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CE22" w14:textId="77777777" w:rsidR="005F3630" w:rsidRPr="006747A8" w:rsidRDefault="005F3630" w:rsidP="001B2EF8">
      <w:pPr>
        <w:pStyle w:val="Heading1"/>
        <w:rPr>
          <w:rStyle w:val="eop"/>
          <w:noProof/>
          <w:lang w:val="hr-HR"/>
        </w:rPr>
      </w:pPr>
      <w:bookmarkStart w:id="0" w:name="_Toc220053691"/>
      <w:r w:rsidRPr="006747A8">
        <w:rPr>
          <w:rStyle w:val="normaltextrun"/>
          <w:noProof/>
          <w:lang w:val="hr-HR"/>
        </w:rPr>
        <w:t>Energetske zajednice</w:t>
      </w:r>
      <w:bookmarkEnd w:id="0"/>
      <w:r w:rsidRPr="006747A8">
        <w:rPr>
          <w:rStyle w:val="normaltextrun"/>
          <w:noProof/>
          <w:lang w:val="hr-HR"/>
        </w:rPr>
        <w:t>  </w:t>
      </w:r>
    </w:p>
    <w:p w14:paraId="1BFCBA8E" w14:textId="77777777" w:rsidR="005F3630" w:rsidRPr="006747A8" w:rsidRDefault="005F3630" w:rsidP="001B2EF8">
      <w:pPr>
        <w:rPr>
          <w:noProof/>
          <w:lang w:val="hr-HR"/>
        </w:rPr>
      </w:pPr>
    </w:p>
    <w:p w14:paraId="498DA902" w14:textId="77777777" w:rsidR="005F3630" w:rsidRPr="006747A8" w:rsidRDefault="005F3630" w:rsidP="008A0A39">
      <w:pPr>
        <w:jc w:val="center"/>
        <w:rPr>
          <w:noProof/>
          <w:lang w:val="hr-HR"/>
        </w:rPr>
      </w:pPr>
      <w:r w:rsidRPr="006747A8">
        <w:rPr>
          <w:noProof/>
          <w:lang w:val="hr-HR"/>
        </w:rPr>
        <w:drawing>
          <wp:inline distT="0" distB="0" distL="0" distR="0" wp14:anchorId="55334CB4" wp14:editId="20595D68">
            <wp:extent cx="4703805" cy="3530720"/>
            <wp:effectExtent l="0" t="0" r="0" b="0"/>
            <wp:docPr id="144014871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14871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2785" cy="355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9A03F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350A05A0" w14:textId="11DF6911" w:rsidR="005D4E5A" w:rsidRPr="006747A8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r w:rsidRPr="006747A8">
        <w:rPr>
          <w:rFonts w:cstheme="minorHAnsi"/>
          <w:noProof/>
          <w:kern w:val="2"/>
          <w:lang w:val="hr-HR"/>
          <w14:ligatures w14:val="standardContextual"/>
        </w:rPr>
        <w:fldChar w:fldCharType="begin"/>
      </w:r>
      <w:r w:rsidRPr="006747A8">
        <w:rPr>
          <w:rFonts w:cstheme="minorHAnsi"/>
          <w:noProof/>
          <w:lang w:val="hr-HR"/>
        </w:rPr>
        <w:instrText xml:space="preserve"> TOC \o "1-3" \h \z \u </w:instrText>
      </w:r>
      <w:r w:rsidRPr="006747A8">
        <w:rPr>
          <w:rFonts w:cstheme="minorHAnsi"/>
          <w:noProof/>
          <w:kern w:val="2"/>
          <w:lang w:val="hr-HR"/>
          <w14:ligatures w14:val="standardContextual"/>
        </w:rPr>
        <w:fldChar w:fldCharType="separate"/>
      </w:r>
      <w:hyperlink w:anchor="_Toc220053691" w:history="1">
        <w:r w:rsidR="005D4E5A" w:rsidRPr="006747A8">
          <w:rPr>
            <w:rStyle w:val="Hyperlink"/>
            <w:noProof/>
            <w:lang w:val="hr-HR"/>
          </w:rPr>
          <w:t>Energetske zajednice</w:t>
        </w:r>
        <w:r w:rsidR="005D4E5A" w:rsidRPr="006747A8">
          <w:rPr>
            <w:noProof/>
            <w:webHidden/>
            <w:lang w:val="hr-HR"/>
          </w:rPr>
          <w:tab/>
        </w:r>
        <w:r w:rsidR="005D4E5A" w:rsidRPr="006747A8">
          <w:rPr>
            <w:noProof/>
            <w:webHidden/>
            <w:lang w:val="hr-HR"/>
          </w:rPr>
          <w:fldChar w:fldCharType="begin"/>
        </w:r>
        <w:r w:rsidR="005D4E5A" w:rsidRPr="006747A8">
          <w:rPr>
            <w:noProof/>
            <w:webHidden/>
            <w:lang w:val="hr-HR"/>
          </w:rPr>
          <w:instrText xml:space="preserve"> PAGEREF _Toc220053691 \h </w:instrText>
        </w:r>
        <w:r w:rsidR="005D4E5A" w:rsidRPr="006747A8">
          <w:rPr>
            <w:noProof/>
            <w:webHidden/>
            <w:lang w:val="hr-HR"/>
          </w:rPr>
        </w:r>
        <w:r w:rsidR="005D4E5A"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1</w:t>
        </w:r>
        <w:r w:rsidR="005D4E5A" w:rsidRPr="006747A8">
          <w:rPr>
            <w:noProof/>
            <w:webHidden/>
            <w:lang w:val="hr-HR"/>
          </w:rPr>
          <w:fldChar w:fldCharType="end"/>
        </w:r>
      </w:hyperlink>
    </w:p>
    <w:p w14:paraId="5C8694A1" w14:textId="720DA33B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692" w:history="1">
        <w:r w:rsidRPr="006747A8">
          <w:rPr>
            <w:rStyle w:val="Hyperlink"/>
            <w:noProof/>
            <w:lang w:val="hr-HR"/>
          </w:rPr>
          <w:t>Kako ovaj tečaj funkcionira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_Toc220053692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2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3200C599" w14:textId="67E2993A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693" w:history="1">
        <w:r w:rsidRPr="006747A8">
          <w:rPr>
            <w:rStyle w:val="Hyperlink"/>
            <w:noProof/>
            <w:lang w:val="hr-HR"/>
          </w:rPr>
          <w:t>Ishodi učenja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_Toc220053693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2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62A941A4" w14:textId="285DD3CF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694" w:history="1">
        <w:r w:rsidRPr="006747A8">
          <w:rPr>
            <w:rStyle w:val="Hyperlink"/>
            <w:noProof/>
            <w:lang w:val="hr-HR"/>
          </w:rPr>
          <w:t>Uvod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_Toc220053694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2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12482039" w14:textId="5D42A511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695" w:history="1">
        <w:r w:rsidRPr="006747A8">
          <w:rPr>
            <w:rStyle w:val="Hyperlink"/>
            <w:noProof/>
            <w:lang w:val="hr-HR"/>
          </w:rPr>
          <w:t>Što je energetska zajednica?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_Toc220053695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3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7408F6E8" w14:textId="42F92E96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696" w:history="1">
        <w:r w:rsidRPr="006747A8">
          <w:rPr>
            <w:rStyle w:val="Hyperlink"/>
            <w:noProof/>
            <w:lang w:val="hr-HR"/>
          </w:rPr>
          <w:t>Energetske zajednice u europskom kontekstu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_Toc220053696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4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16F51812" w14:textId="16861396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697" w:history="1">
        <w:r w:rsidRPr="006747A8">
          <w:rPr>
            <w:rStyle w:val="Hyperlink"/>
            <w:noProof/>
            <w:lang w:val="hr-HR"/>
          </w:rPr>
          <w:t>Prednosti energetske zajednice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_Toc220053697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4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53A932B2" w14:textId="078604AF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698" w:history="1">
        <w:r w:rsidRPr="006747A8">
          <w:rPr>
            <w:rStyle w:val="Hyperlink"/>
            <w:noProof/>
            <w:lang w:val="hr-HR"/>
          </w:rPr>
          <w:t>Zaključak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_Toc220053698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5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1D0AAD6F" w14:textId="14F57CBE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699" w:history="1">
        <w:r w:rsidRPr="006747A8">
          <w:rPr>
            <w:rStyle w:val="Hyperlink"/>
            <w:noProof/>
            <w:lang w:val="hr-HR"/>
          </w:rPr>
          <w:t>Dodatni resursi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_Toc220053699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5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3DAC3BD7" w14:textId="4B999027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700" w:history="1">
        <w:r w:rsidRPr="006747A8">
          <w:rPr>
            <w:rStyle w:val="Hyperlink"/>
            <w:noProof/>
            <w:lang w:val="hr-HR"/>
          </w:rPr>
          <w:t>Zahvala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_Toc220053700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5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138069A5" w14:textId="6408C2AB" w:rsidR="005D4E5A" w:rsidRPr="006747A8" w:rsidRDefault="005D4E5A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val="hr-HR"/>
          <w14:ligatures w14:val="standardContextual"/>
        </w:rPr>
      </w:pPr>
      <w:hyperlink w:anchor="_Toc220053701" w:history="1">
        <w:r w:rsidRPr="006747A8">
          <w:rPr>
            <w:rStyle w:val="Hyperlink"/>
            <w:noProof/>
            <w:lang w:val="hr-HR"/>
          </w:rPr>
          <w:t>Pripisivanje slika</w:t>
        </w:r>
        <w:r w:rsidRPr="006747A8">
          <w:rPr>
            <w:noProof/>
            <w:webHidden/>
            <w:lang w:val="hr-HR"/>
          </w:rPr>
          <w:tab/>
        </w:r>
        <w:r w:rsidRPr="006747A8">
          <w:rPr>
            <w:noProof/>
            <w:webHidden/>
            <w:lang w:val="hr-HR"/>
          </w:rPr>
          <w:fldChar w:fldCharType="begin"/>
        </w:r>
        <w:r w:rsidRPr="006747A8">
          <w:rPr>
            <w:noProof/>
            <w:webHidden/>
            <w:lang w:val="hr-HR"/>
          </w:rPr>
          <w:instrText xml:space="preserve"> PAGEREF _Toc220053701 \h </w:instrText>
        </w:r>
        <w:r w:rsidRPr="006747A8">
          <w:rPr>
            <w:noProof/>
            <w:webHidden/>
            <w:lang w:val="hr-HR"/>
          </w:rPr>
        </w:r>
        <w:r w:rsidRPr="006747A8">
          <w:rPr>
            <w:noProof/>
            <w:webHidden/>
            <w:lang w:val="hr-HR"/>
          </w:rPr>
          <w:fldChar w:fldCharType="separate"/>
        </w:r>
        <w:r w:rsidR="006747A8">
          <w:rPr>
            <w:noProof/>
            <w:webHidden/>
            <w:lang w:val="hr-HR"/>
          </w:rPr>
          <w:t>6</w:t>
        </w:r>
        <w:r w:rsidRPr="006747A8">
          <w:rPr>
            <w:noProof/>
            <w:webHidden/>
            <w:lang w:val="hr-HR"/>
          </w:rPr>
          <w:fldChar w:fldCharType="end"/>
        </w:r>
      </w:hyperlink>
    </w:p>
    <w:p w14:paraId="1E8AD527" w14:textId="40619DCE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Fonts w:asciiTheme="minorHAnsi" w:hAnsiTheme="minorHAnsi" w:cstheme="minorHAnsi"/>
          <w:noProof/>
          <w:lang w:val="hr-HR"/>
        </w:rPr>
        <w:fldChar w:fldCharType="end"/>
      </w:r>
    </w:p>
    <w:p w14:paraId="4F1FEE24" w14:textId="77777777" w:rsidR="005F3630" w:rsidRPr="006747A8" w:rsidRDefault="005F3630">
      <w:pPr>
        <w:rPr>
          <w:rFonts w:eastAsia="Times New Roman" w:cstheme="minorHAnsi"/>
          <w:noProof/>
          <w:lang w:val="hr-HR" w:eastAsia="en-GB"/>
        </w:rPr>
      </w:pPr>
      <w:r w:rsidRPr="006747A8">
        <w:rPr>
          <w:rFonts w:cstheme="minorHAnsi"/>
          <w:noProof/>
          <w:lang w:val="hr-HR"/>
        </w:rPr>
        <w:br w:type="page"/>
      </w:r>
    </w:p>
    <w:p w14:paraId="16FFC508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</w:p>
    <w:p w14:paraId="6D36713C" w14:textId="77777777" w:rsidR="005F3630" w:rsidRPr="006747A8" w:rsidRDefault="005F3630" w:rsidP="001B2EF8">
      <w:pPr>
        <w:pStyle w:val="Heading2"/>
        <w:rPr>
          <w:rStyle w:val="eop"/>
          <w:noProof/>
          <w:lang w:val="hr-HR"/>
        </w:rPr>
      </w:pPr>
      <w:bookmarkStart w:id="1" w:name="_Toc220053692"/>
      <w:r w:rsidRPr="006747A8">
        <w:rPr>
          <w:rStyle w:val="eop"/>
          <w:noProof/>
          <w:lang w:val="hr-HR"/>
        </w:rPr>
        <w:t>Kako ovaj tečaj funkcionira</w:t>
      </w:r>
      <w:bookmarkEnd w:id="1"/>
      <w:r w:rsidRPr="006747A8">
        <w:rPr>
          <w:rStyle w:val="eop"/>
          <w:noProof/>
          <w:lang w:val="hr-HR"/>
        </w:rPr>
        <w:t xml:space="preserve"> </w:t>
      </w:r>
    </w:p>
    <w:p w14:paraId="5CA306E0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754BB7C8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Ovaj kratki, 30-minutni tečaj istražuje što je energetska zajednica, zašto su važne i koje su prednosti članstva u jednoj.  </w:t>
      </w:r>
    </w:p>
    <w:p w14:paraId="74D66FE2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618F3799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Možda ste:  </w:t>
      </w:r>
    </w:p>
    <w:p w14:paraId="4E54C438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24F877CE" w14:textId="77777777" w:rsidR="005F3630" w:rsidRPr="006747A8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Zanima vas što je energetska zajednica i kako bi vam i vašem kućanstvu mogla koristiti. </w:t>
      </w:r>
    </w:p>
    <w:p w14:paraId="6B18DD0B" w14:textId="77777777" w:rsidR="005F3630" w:rsidRPr="006747A8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Zainteresirani za smanjenje potrošnje energije i uštedu troškova.  </w:t>
      </w:r>
    </w:p>
    <w:p w14:paraId="33E4EC94" w14:textId="77777777" w:rsidR="005F3630" w:rsidRPr="006747A8" w:rsidRDefault="005F3630" w:rsidP="005F3630">
      <w:pPr>
        <w:pStyle w:val="paragraph"/>
        <w:numPr>
          <w:ilvl w:val="0"/>
          <w:numId w:val="58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Dio kućanstva koje i troši i proizvodi energiju te ima interes za energiju u zajednici.  </w:t>
      </w:r>
    </w:p>
    <w:p w14:paraId="7054ADB9" w14:textId="35D6F169" w:rsidR="005F3630" w:rsidRPr="006747A8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hr-HR"/>
        </w:rPr>
      </w:pPr>
      <w:r w:rsidRPr="006747A8">
        <w:rPr>
          <w:rFonts w:cstheme="minorHAnsi"/>
          <w:noProof/>
          <w:sz w:val="24"/>
          <w:szCs w:val="24"/>
          <w:lang w:val="hr-HR"/>
        </w:rPr>
        <w:t xml:space="preserve">Ovaj tečaj produbit će vaše razumijevanje digitalne energetske tranzicije i podržati vaše vlastito digitalno energetsko putovanje! Dio je niza od 12 tečajeva pod nazivom </w:t>
      </w:r>
      <w:hyperlink r:id="rId11" w:history="1">
        <w:r w:rsidRPr="006747A8">
          <w:rPr>
            <w:rStyle w:val="Hyperlink"/>
            <w:rFonts w:cstheme="minorHAnsi"/>
            <w:i/>
            <w:iCs/>
            <w:noProof/>
            <w:sz w:val="24"/>
            <w:szCs w:val="24"/>
            <w:lang w:val="hr-HR"/>
          </w:rPr>
          <w:t>Digital Energy Essentials</w:t>
        </w:r>
      </w:hyperlink>
      <w:r w:rsidR="00AD1CEE" w:rsidRPr="006747A8">
        <w:rPr>
          <w:rFonts w:cstheme="minorHAnsi"/>
          <w:noProof/>
          <w:sz w:val="24"/>
          <w:szCs w:val="24"/>
          <w:lang w:val="hr-HR"/>
        </w:rPr>
        <w:t xml:space="preserve"> (Bitni elementi digitalne energije),</w:t>
      </w:r>
      <w:r w:rsidRPr="006747A8">
        <w:rPr>
          <w:rFonts w:cstheme="minorHAnsi"/>
          <w:noProof/>
          <w:sz w:val="24"/>
          <w:szCs w:val="24"/>
          <w:lang w:val="hr-HR"/>
        </w:rPr>
        <w:t xml:space="preserve"> koje je razvio projekt Every1, a čiji je cilj omogućiti i osnažiti sudjelovanje svih u energetskoj tranziciji. Više o projektu možete saznati na:</w:t>
      </w:r>
      <w:hyperlink r:id="rId12" w:tgtFrame="_blank" w:history="1">
        <w:r w:rsidRPr="006747A8">
          <w:rPr>
            <w:rStyle w:val="Hyperlink"/>
            <w:rFonts w:cstheme="minorHAnsi"/>
            <w:noProof/>
            <w:sz w:val="24"/>
            <w:szCs w:val="24"/>
            <w:lang w:val="hr-HR"/>
          </w:rPr>
          <w:t xml:space="preserve"> https://every1.energy</w:t>
        </w:r>
      </w:hyperlink>
      <w:r w:rsidRPr="006747A8">
        <w:rPr>
          <w:rFonts w:cstheme="minorHAnsi"/>
          <w:noProof/>
          <w:sz w:val="24"/>
          <w:szCs w:val="24"/>
          <w:lang w:val="hr-HR"/>
        </w:rPr>
        <w:t>  </w:t>
      </w:r>
    </w:p>
    <w:p w14:paraId="7B9988BE" w14:textId="77777777" w:rsidR="005F3630" w:rsidRPr="006747A8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hr-HR"/>
        </w:rPr>
      </w:pPr>
      <w:r w:rsidRPr="006747A8">
        <w:rPr>
          <w:rFonts w:cstheme="minorHAnsi"/>
          <w:noProof/>
          <w:sz w:val="24"/>
          <w:szCs w:val="24"/>
          <w:lang w:val="hr-HR"/>
        </w:rPr>
        <w:t xml:space="preserve">Na kraju tečaja predlažemo neke dodatne materijale za učenje koje možete istražiti. To uključuje tečaj </w:t>
      </w:r>
      <w:hyperlink r:id="rId13" w:history="1">
        <w:r w:rsidRPr="006747A8">
          <w:rPr>
            <w:rStyle w:val="Hyperlink"/>
            <w:rFonts w:cstheme="minorHAnsi"/>
            <w:i/>
            <w:iCs/>
            <w:noProof/>
            <w:sz w:val="24"/>
            <w:szCs w:val="24"/>
            <w:lang w:val="hr-HR"/>
          </w:rPr>
          <w:t>"Što je digitalna energetska tranzicija?"</w:t>
        </w:r>
      </w:hyperlink>
      <w:r w:rsidRPr="006747A8">
        <w:rPr>
          <w:rFonts w:cstheme="minorHAnsi"/>
          <w:noProof/>
          <w:sz w:val="24"/>
          <w:szCs w:val="24"/>
          <w:lang w:val="hr-HR"/>
        </w:rPr>
        <w:t xml:space="preserve"> koji istražuje što je digitalna energija i razloge zbog kojih se krećemo prema digitalizaciji naše proizvodnje i potrošnje energije. </w:t>
      </w:r>
    </w:p>
    <w:p w14:paraId="4C1FC8A6" w14:textId="77777777" w:rsidR="005F3630" w:rsidRDefault="005F3630" w:rsidP="00EB7652">
      <w:pPr>
        <w:spacing w:before="100" w:beforeAutospacing="1" w:after="100" w:afterAutospacing="1"/>
        <w:rPr>
          <w:rFonts w:cstheme="minorHAnsi"/>
          <w:noProof/>
          <w:sz w:val="24"/>
          <w:szCs w:val="24"/>
          <w:lang w:val="hr-HR"/>
        </w:rPr>
      </w:pPr>
      <w:r w:rsidRPr="006747A8">
        <w:rPr>
          <w:rFonts w:cstheme="minorHAnsi"/>
          <w:noProof/>
          <w:sz w:val="24"/>
          <w:szCs w:val="24"/>
          <w:lang w:val="hr-HR"/>
        </w:rPr>
        <w:t xml:space="preserve">Ovo je prijevod izvorne </w:t>
      </w:r>
      <w:hyperlink r:id="rId14" w:history="1">
        <w:r w:rsidRPr="006747A8">
          <w:rPr>
            <w:rStyle w:val="Hyperlink"/>
            <w:rFonts w:cstheme="minorHAnsi"/>
            <w:noProof/>
            <w:sz w:val="24"/>
            <w:szCs w:val="24"/>
            <w:lang w:val="hr-HR"/>
          </w:rPr>
          <w:t>engleske verzije tečaja</w:t>
        </w:r>
      </w:hyperlink>
      <w:r w:rsidRPr="006747A8">
        <w:rPr>
          <w:rFonts w:cstheme="minorHAnsi"/>
          <w:noProof/>
          <w:sz w:val="24"/>
          <w:szCs w:val="24"/>
          <w:lang w:val="hr-HR"/>
        </w:rPr>
        <w:t xml:space="preserve">, koja uključuje mogućnost polaganja kratkog kviza i stjecanja Every1 digitalne značke.  </w:t>
      </w:r>
    </w:p>
    <w:p w14:paraId="2E9F0A34" w14:textId="60126F86" w:rsidR="006747A8" w:rsidRPr="006747A8" w:rsidRDefault="006747A8" w:rsidP="006747A8">
      <w:pPr>
        <w:pStyle w:val="paragraph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Ovaj je projekt dobio financijska sredstva iz programa Europske unije Obzor za istraživanje i inovacije (2021.–2027.) u okviru ugovora o dodjeli bespovratnih sredstava br. 101075596. Jedinstvena odgovornost za sadržaj ovog tečaja leži na projektu Every1 i ne odražava nužno stavove Europske unije. </w:t>
      </w:r>
    </w:p>
    <w:p w14:paraId="7A616A3C" w14:textId="77777777" w:rsidR="005F3630" w:rsidRPr="006747A8" w:rsidRDefault="005F3630" w:rsidP="00DE1951">
      <w:pPr>
        <w:pStyle w:val="Heading2"/>
        <w:rPr>
          <w:noProof/>
          <w:lang w:val="hr-HR"/>
        </w:rPr>
      </w:pPr>
      <w:bookmarkStart w:id="2" w:name="_Toc220053693"/>
      <w:r w:rsidRPr="006747A8">
        <w:rPr>
          <w:rStyle w:val="normaltextrun"/>
          <w:noProof/>
          <w:lang w:val="hr-HR"/>
        </w:rPr>
        <w:t>Ishodi učenja</w:t>
      </w:r>
      <w:bookmarkEnd w:id="2"/>
      <w:r w:rsidRPr="006747A8">
        <w:rPr>
          <w:rStyle w:val="eop"/>
          <w:noProof/>
          <w:lang w:val="hr-HR"/>
        </w:rPr>
        <w:t xml:space="preserve"> </w:t>
      </w:r>
    </w:p>
    <w:p w14:paraId="06356926" w14:textId="10A300DD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Nakon proučavanja ovog kratkog tečaja trebali biste biti u stanju: </w:t>
      </w:r>
    </w:p>
    <w:p w14:paraId="5377A3F6" w14:textId="61636BDF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</w:p>
    <w:p w14:paraId="2FDA018A" w14:textId="77777777" w:rsidR="005F3630" w:rsidRPr="006747A8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Objasniti što je energetska zajednica i njezinu ulogu u digitalnoj energetskoj tranziciji Europe. </w:t>
      </w:r>
    </w:p>
    <w:p w14:paraId="5979D78F" w14:textId="77777777" w:rsidR="005F3630" w:rsidRPr="006747A8" w:rsidRDefault="005F3630" w:rsidP="005F3630">
      <w:pPr>
        <w:pStyle w:val="paragraph"/>
        <w:numPr>
          <w:ilvl w:val="0"/>
          <w:numId w:val="57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Razumjeti prednosti energetske zajednice i za pojedince i za širu zajednicu.  </w:t>
      </w:r>
    </w:p>
    <w:p w14:paraId="324F6D48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2C201EF3" w14:textId="77777777" w:rsidR="005F3630" w:rsidRPr="006747A8" w:rsidRDefault="005F3630" w:rsidP="001B2EF8">
      <w:pPr>
        <w:pStyle w:val="Heading2"/>
        <w:rPr>
          <w:noProof/>
          <w:lang w:val="hr-HR"/>
        </w:rPr>
      </w:pPr>
      <w:bookmarkStart w:id="3" w:name="_Toc220053694"/>
      <w:r w:rsidRPr="006747A8">
        <w:rPr>
          <w:rStyle w:val="normaltextrun"/>
          <w:noProof/>
          <w:lang w:val="hr-HR"/>
        </w:rPr>
        <w:t>Uvod</w:t>
      </w:r>
      <w:bookmarkEnd w:id="3"/>
      <w:r w:rsidRPr="006747A8">
        <w:rPr>
          <w:rStyle w:val="normaltextrun"/>
          <w:noProof/>
          <w:lang w:val="hr-HR"/>
        </w:rPr>
        <w:t>  </w:t>
      </w:r>
    </w:p>
    <w:p w14:paraId="6750282B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0921D5F0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Energetske zajednice su lokalne inicijative koje mogu pomoći svima da se uključe u digitalnu energetsku tranziciju. </w:t>
      </w:r>
    </w:p>
    <w:p w14:paraId="72190345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449F58EA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lastRenderedPageBreak/>
        <w:t>U ovom tečaju detaljnije ćemo pogledati što su energetske zajednice i koja je njihova uloga u europskoj digitalnoj energetskoj tranziciji.  </w:t>
      </w:r>
    </w:p>
    <w:p w14:paraId="3022E3BF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4587EEF4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Pogledamo zašto biste se možda željeli uključiti i pridružiti energetskoj zajednici. Možda želite uštedjeti novac, zanima vas povezivanje s drugima zainteresiranima za iste teme ili želite biti energetski prosumeri (npr. istovremeno i potrošači i proizvođači energije).  </w:t>
      </w:r>
    </w:p>
    <w:p w14:paraId="5483F445" w14:textId="77777777" w:rsidR="005F3630" w:rsidRPr="006747A8" w:rsidRDefault="005F3630" w:rsidP="00DE1951">
      <w:pPr>
        <w:pStyle w:val="Heading2"/>
        <w:rPr>
          <w:noProof/>
          <w:lang w:val="hr-HR"/>
        </w:rPr>
      </w:pPr>
      <w:bookmarkStart w:id="4" w:name="_Toc220053695"/>
      <w:r w:rsidRPr="006747A8">
        <w:rPr>
          <w:rStyle w:val="normaltextrun"/>
          <w:noProof/>
          <w:lang w:val="hr-HR"/>
        </w:rPr>
        <w:t>Što je energetska zajednica?</w:t>
      </w:r>
      <w:bookmarkEnd w:id="4"/>
      <w:r w:rsidRPr="006747A8">
        <w:rPr>
          <w:rStyle w:val="normaltextrun"/>
          <w:noProof/>
          <w:lang w:val="hr-HR"/>
        </w:rPr>
        <w:t>  </w:t>
      </w:r>
    </w:p>
    <w:p w14:paraId="653EE949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  <w14:ligatures w14:val="standardContextual"/>
        </w:rPr>
        <w:drawing>
          <wp:anchor distT="0" distB="0" distL="114300" distR="114300" simplePos="0" relativeHeight="251683840" behindDoc="1" locked="0" layoutInCell="1" allowOverlap="1" wp14:anchorId="5CE85D95" wp14:editId="595B0F65">
            <wp:simplePos x="0" y="0"/>
            <wp:positionH relativeFrom="column">
              <wp:posOffset>3262184</wp:posOffset>
            </wp:positionH>
            <wp:positionV relativeFrom="paragraph">
              <wp:posOffset>127515</wp:posOffset>
            </wp:positionV>
            <wp:extent cx="2528570" cy="1896745"/>
            <wp:effectExtent l="0" t="0" r="0" b="0"/>
            <wp:wrapTight wrapText="bothSides">
              <wp:wrapPolygon edited="0">
                <wp:start x="0" y="0"/>
                <wp:lineTo x="0" y="21405"/>
                <wp:lineTo x="21481" y="21405"/>
                <wp:lineTo x="21481" y="0"/>
                <wp:lineTo x="0" y="0"/>
              </wp:wrapPolygon>
            </wp:wrapTight>
            <wp:docPr id="149112885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12885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570" cy="189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398876C7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U ovom članku </w:t>
      </w:r>
      <w:hyperlink r:id="rId16" w:tgtFrame="_blank" w:history="1">
        <w:r w:rsidRPr="006747A8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hr-HR"/>
          </w:rPr>
          <w:t>"U fokusu: energetske zajednice za transformaciju energetskog sustava EU"</w:t>
        </w:r>
      </w:hyperlink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 energetske zajednice opisane su kao "pravne osobe koje osnažuju građane, mala poduzeća i lokalne vlasti da proizvode, upravljaju i koriste vlastitu energiju." </w:t>
      </w:r>
    </w:p>
    <w:p w14:paraId="4341814A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4309DB49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Svatko se može uključiti u energetsku zajednicu. Energetske zajednice također mogu poprimiti različite oblike, ovisno o potrebama njihovih članova. </w:t>
      </w:r>
    </w:p>
    <w:p w14:paraId="6C2E4C78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47388656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Na primjer, neke energetske zajednice mogu biti usmjerene na proizvodnju energije, dok se druge mogu usredotočiti na skladištenje ili distribuciju energije. Postoji niz različitih usluga povezanih s energijom koje se također mogu pružati članovima energetskih zajednica.  </w:t>
      </w:r>
    </w:p>
    <w:p w14:paraId="5E867D10" w14:textId="77777777" w:rsidR="005F3630" w:rsidRPr="006747A8" w:rsidRDefault="005F3630" w:rsidP="008E06BF">
      <w:pPr>
        <w:pStyle w:val="paragraph"/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Diljem Europe postoje tri uobičajena modela energetskih zajednica. Ti se modeli mogu opisati na sljedeći način: </w:t>
      </w:r>
    </w:p>
    <w:p w14:paraId="6878B743" w14:textId="77777777" w:rsidR="005F3630" w:rsidRPr="006747A8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Izravan sporazum s proizvođačem električne energije (umjesto s opskrbljivačem električne energije, koji obično opskrbljuje kućanstva) omogućuje energetskoj zajednici kupnju energije izravno i u veleprodaji. Ponekad se nazivaju </w:t>
      </w:r>
      <w:r w:rsidRPr="006747A8">
        <w:rPr>
          <w:rFonts w:asciiTheme="minorHAnsi" w:eastAsiaTheme="majorEastAsia" w:hAnsiTheme="minorHAnsi" w:cstheme="minorHAnsi"/>
          <w:i/>
          <w:iCs/>
          <w:noProof/>
          <w:color w:val="000000"/>
          <w:lang w:val="hr-HR"/>
        </w:rPr>
        <w:t xml:space="preserve">Ugovori o kupnji električne energije </w:t>
      </w: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(PPA). </w:t>
      </w:r>
    </w:p>
    <w:p w14:paraId="7A1B671E" w14:textId="77777777" w:rsidR="005F3630" w:rsidRPr="006747A8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>Korištenje članarina za financiranje proizvodnje energije pružanjem financijske potpore za proizvodne instalacije.  </w:t>
      </w:r>
    </w:p>
    <w:p w14:paraId="084FEBAE" w14:textId="77777777" w:rsidR="005F3630" w:rsidRPr="006747A8" w:rsidRDefault="005F3630" w:rsidP="005F3630">
      <w:pPr>
        <w:pStyle w:val="paragraph"/>
        <w:numPr>
          <w:ilvl w:val="0"/>
          <w:numId w:val="56"/>
        </w:numPr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>Povezivanje potrošača i proizvođača energije u istoj regiji kako bi pojedinačna kućanstva mogla kupovati i prodavati energiju, u skladu sa svojim nacionalnim zakonodavstvom.  </w:t>
      </w:r>
    </w:p>
    <w:p w14:paraId="7D111666" w14:textId="77777777" w:rsidR="005F3630" w:rsidRPr="006747A8" w:rsidRDefault="005F3630" w:rsidP="008E06BF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Različiti se modeli također mogu kombinirati ovisno o potrebama članova. </w:t>
      </w:r>
    </w:p>
    <w:p w14:paraId="13953CFF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Prema zakonodavstvu EU-a, energetske zajednice mogu biti u obliku bilo kojeg pravnog subjekta, uključujući udrugu, zadrugu, partnerstvo, neprofitnu organizaciju ili društvo s ograničenom odgovornošću. </w:t>
      </w:r>
    </w:p>
    <w:p w14:paraId="5C3A4E6A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Digitalizacija omogućuje i podržava energetske zajednice. Na primjer, digitalne tehnologije imaju važnu ulogu u upravljanju kupnjom i prodajom energije proizvedene iz obnovljivih izvora, kao što su kućni solarni paneli.  </w:t>
      </w:r>
    </w:p>
    <w:p w14:paraId="43DF17E4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60A4686F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lastRenderedPageBreak/>
        <w:t>Nacionalno zakonodavstvo također je ključno za određivanje oblika koji energetska zajednica može poprimiti.</w:t>
      </w:r>
    </w:p>
    <w:p w14:paraId="1E4745AA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2F484E58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03F259AB" w14:textId="77777777" w:rsidR="005F3630" w:rsidRPr="006747A8" w:rsidRDefault="005F3630" w:rsidP="00DE1951">
      <w:pPr>
        <w:pStyle w:val="Heading2"/>
        <w:rPr>
          <w:noProof/>
          <w:lang w:val="hr-HR"/>
        </w:rPr>
      </w:pPr>
      <w:bookmarkStart w:id="5" w:name="_Toc220053696"/>
      <w:r w:rsidRPr="006747A8">
        <w:rPr>
          <w:rStyle w:val="normaltextrun"/>
          <w:noProof/>
          <w:lang w:val="hr-HR"/>
        </w:rPr>
        <w:t>Energetske zajednice u europskom kontekstu</w:t>
      </w:r>
      <w:bookmarkEnd w:id="5"/>
      <w:r w:rsidRPr="006747A8">
        <w:rPr>
          <w:rStyle w:val="eop"/>
          <w:noProof/>
          <w:lang w:val="hr-HR"/>
        </w:rPr>
        <w:t xml:space="preserve"> </w:t>
      </w:r>
    </w:p>
    <w:p w14:paraId="0366A47B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13C0AE5F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Članak </w:t>
      </w:r>
      <w:hyperlink r:id="rId17" w:tgtFrame="_blank" w:history="1">
        <w:r w:rsidRPr="006747A8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00000"/>
            <w:u w:val="single"/>
            <w:lang w:val="hr-HR"/>
          </w:rPr>
          <w:t>"U fokusu…"</w:t>
        </w:r>
      </w:hyperlink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 izvještava da "…čak 83 % svih kućanstava u EU moglo bi doprinijeti proizvodnji obnovljive energije, odgovoru na potražnju i/ili skladištenju energije do 2050." </w:t>
      </w:r>
    </w:p>
    <w:p w14:paraId="61EE2204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  <w14:ligatures w14:val="standardContextual"/>
        </w:rPr>
        <w:drawing>
          <wp:anchor distT="0" distB="0" distL="114300" distR="114300" simplePos="0" relativeHeight="251684864" behindDoc="1" locked="0" layoutInCell="1" allowOverlap="1" wp14:anchorId="156A6F9C" wp14:editId="2F4865F3">
            <wp:simplePos x="0" y="0"/>
            <wp:positionH relativeFrom="column">
              <wp:posOffset>2916194</wp:posOffset>
            </wp:positionH>
            <wp:positionV relativeFrom="paragraph">
              <wp:posOffset>135495</wp:posOffset>
            </wp:positionV>
            <wp:extent cx="2740025" cy="1771015"/>
            <wp:effectExtent l="0" t="0" r="3175" b="0"/>
            <wp:wrapTight wrapText="bothSides">
              <wp:wrapPolygon edited="0">
                <wp:start x="0" y="0"/>
                <wp:lineTo x="0" y="21375"/>
                <wp:lineTo x="21525" y="21375"/>
                <wp:lineTo x="21525" y="0"/>
                <wp:lineTo x="0" y="0"/>
              </wp:wrapPolygon>
            </wp:wrapTight>
            <wp:docPr id="19586356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6356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BD371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Kao što je vidljivo u posljednjem odjeljku, energetske zajednice mogu osnažiti pojedince i kućanstva da budu uključeni u različite aspekte proizvodnje energije. </w:t>
      </w:r>
    </w:p>
    <w:p w14:paraId="000B3D51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4A3C06CB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Slijedom toga, energetske zajednice imaju specifičnu i važnu ulogu u europskoj digitalnoj energetskoj tranziciji. </w:t>
      </w:r>
    </w:p>
    <w:p w14:paraId="7BDD86B1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7C851FD2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Postoji niz europskih direktiva koje podržavaju energetske zajednice diljem bloka. U središtu tih direktiva je </w:t>
      </w:r>
      <w:hyperlink r:id="rId19" w:tgtFrame="_blank" w:history="1">
        <w:r w:rsidRPr="006747A8">
          <w:rPr>
            <w:rStyle w:val="normaltextrun"/>
            <w:rFonts w:asciiTheme="minorHAnsi" w:eastAsiaTheme="majorEastAsia" w:hAnsiTheme="minorHAnsi" w:cstheme="minorHAnsi"/>
            <w:noProof/>
            <w:color w:val="000000"/>
            <w:u w:val="single"/>
            <w:lang w:val="hr-HR"/>
          </w:rPr>
          <w:t>paket "Čista energija za sve Europljane"</w:t>
        </w:r>
      </w:hyperlink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 iz 2019. godine, koji potrošačima daje pravo da sami odaberu i preuzmu opskrbu energijom, proizvodnju i pohranu u svoje ruke, bilo pojedinačno kao prosumeri, bilo kolektivno putem energetskih zajednica.  </w:t>
      </w:r>
    </w:p>
    <w:p w14:paraId="1A22AE4E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3F85B948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U svibnju 2022. Europska komisija pokrenula je svoj </w:t>
      </w:r>
      <w:hyperlink r:id="rId20" w:tgtFrame="_blank" w:history="1">
        <w:r w:rsidRPr="006747A8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lang w:val="hr-HR"/>
          </w:rPr>
          <w:t>plan REPowerEU</w:t>
        </w:r>
      </w:hyperlink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, čiji je cilj smanjiti ovisnost o fosilnim gorivima iz Rusije. U sklopu ove inicijative, EU ima za cilj postići jednu energetsku zajednicu po općini s više od 10.000 stanovnika do 2025. godine.  </w:t>
      </w:r>
    </w:p>
    <w:p w14:paraId="0821DBEC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15FE9B45" w14:textId="77777777" w:rsidR="005F3630" w:rsidRPr="006747A8" w:rsidRDefault="005F3630" w:rsidP="00DE1951">
      <w:pPr>
        <w:pStyle w:val="Heading2"/>
        <w:rPr>
          <w:noProof/>
          <w:lang w:val="hr-HR"/>
        </w:rPr>
      </w:pPr>
      <w:bookmarkStart w:id="6" w:name="_Toc220053697"/>
      <w:r w:rsidRPr="006747A8">
        <w:rPr>
          <w:rStyle w:val="normaltextrun"/>
          <w:noProof/>
          <w:lang w:val="hr-HR"/>
        </w:rPr>
        <w:t>Prednosti energetske zajednice</w:t>
      </w:r>
      <w:bookmarkEnd w:id="6"/>
      <w:r w:rsidRPr="006747A8">
        <w:rPr>
          <w:rStyle w:val="eop"/>
          <w:noProof/>
          <w:lang w:val="hr-HR"/>
        </w:rPr>
        <w:t xml:space="preserve"> </w:t>
      </w:r>
    </w:p>
    <w:p w14:paraId="639751D3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3F2AE87D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U energetskim zajednicama građani mogu pristupiti jeftinoj obnovljivoj energiji preuzimanjem vlasništva nad proizvodnim postrojenjima, kao i informacijama o tome kako povećati energetsku učinkovitost u svojim domaćinstvima. Pouzdane i ažurne informacije o energetskoj učinkovitosti mogu vam pomoći da bolje razumijete i kontrolirate svoju potrošnju energije i račune, istovremeno održavajući pojedinačna ulaganja pristupačnima. </w:t>
      </w:r>
    </w:p>
    <w:p w14:paraId="6C25DF45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03F34E6F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Na lokalnoj razini energetske zajednice mogu doprinijeti stvaranju mogućnosti za zapošljavanje i poboljšati društvenu koheziju putem godišnjih skupova i lokalnih aktivnosti.  </w:t>
      </w:r>
    </w:p>
    <w:p w14:paraId="2814AF40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3C93E332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Energetske zajednice također mogu doprinijeti povećanju prihvaćanja projekata obnovljive energije od strane javnosti i olakšati privlačenje privatnih ulaganja u tranziciju prema čistoj energiji. </w:t>
      </w:r>
    </w:p>
    <w:p w14:paraId="107FD0CE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127A27EF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Energetske zajednice mogu biti učinkovito sredstvo za restrukturiranje naših energetskih sustava, osnažujući građane da lokalno pokreću energetsku tranziciju i izravno imaju koristi </w:t>
      </w: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lastRenderedPageBreak/>
        <w:t>od bolje energetske učinkovitosti, nižih računa, smanjene energetske siromaštine i više lokalnih prilika za zelene poslove</w:t>
      </w: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>.</w:t>
      </w:r>
    </w:p>
    <w:p w14:paraId="735ABF08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  <w14:ligatures w14:val="standardContextual"/>
        </w:rPr>
        <w:drawing>
          <wp:anchor distT="0" distB="0" distL="114300" distR="114300" simplePos="0" relativeHeight="251685888" behindDoc="1" locked="0" layoutInCell="1" allowOverlap="1" wp14:anchorId="077BF08D" wp14:editId="38C7F976">
            <wp:simplePos x="0" y="0"/>
            <wp:positionH relativeFrom="column">
              <wp:posOffset>3986530</wp:posOffset>
            </wp:positionH>
            <wp:positionV relativeFrom="paragraph">
              <wp:posOffset>83769</wp:posOffset>
            </wp:positionV>
            <wp:extent cx="1680210" cy="2240280"/>
            <wp:effectExtent l="0" t="0" r="0" b="0"/>
            <wp:wrapTight wrapText="bothSides">
              <wp:wrapPolygon edited="0">
                <wp:start x="0" y="0"/>
                <wp:lineTo x="0" y="21429"/>
                <wp:lineTo x="21388" y="21429"/>
                <wp:lineTo x="21388" y="0"/>
                <wp:lineTo x="0" y="0"/>
              </wp:wrapPolygon>
            </wp:wrapTight>
            <wp:docPr id="1065081516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81516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21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7B5F937C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Energetske zajednice također mogu osnažiti lokalne zajednice da udruže snage i ulažu u čistu energiju. </w:t>
      </w:r>
    </w:p>
    <w:p w14:paraId="1CA9E65F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3CF79AC3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Kao što je ranije spomenuto u tečaju, djelovanje kao jedinstveno tijelo znači da energetske zajednice mogu pristupiti svim odgovarajućim energetskim tržištima na jednakim uvjetima kao i drugi sudionici na tržištu.  </w:t>
      </w:r>
    </w:p>
    <w:p w14:paraId="1189B050" w14:textId="77777777" w:rsidR="005D4E5A" w:rsidRPr="006747A8" w:rsidRDefault="005D4E5A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</w:p>
    <w:p w14:paraId="468C1788" w14:textId="77777777" w:rsidR="005F3630" w:rsidRPr="006747A8" w:rsidRDefault="005F3630" w:rsidP="00DE1951">
      <w:pPr>
        <w:pStyle w:val="Heading2"/>
        <w:rPr>
          <w:noProof/>
          <w:lang w:val="hr-HR"/>
        </w:rPr>
      </w:pPr>
      <w:bookmarkStart w:id="7" w:name="_Toc220053698"/>
      <w:r w:rsidRPr="006747A8">
        <w:rPr>
          <w:rStyle w:val="normaltextrun"/>
          <w:noProof/>
          <w:lang w:val="hr-HR"/>
        </w:rPr>
        <w:t>Zaključak</w:t>
      </w:r>
      <w:bookmarkEnd w:id="7"/>
      <w:r w:rsidRPr="006747A8">
        <w:rPr>
          <w:rStyle w:val="normaltextrun"/>
          <w:noProof/>
          <w:lang w:val="hr-HR"/>
        </w:rPr>
        <w:t xml:space="preserve"> </w:t>
      </w:r>
    </w:p>
    <w:p w14:paraId="1333EAFF" w14:textId="77777777" w:rsidR="005D4E5A" w:rsidRPr="006747A8" w:rsidRDefault="005D4E5A" w:rsidP="00EB7652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617619F2" w14:textId="2D1ED73C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Energetske zajednice podržavaju povećanje primjene čistih tehnologija, omogućuju pojedinačnim kućanstvima sudjelovanje u digitalnoj energetskoj tranziciji i osnažuju zajednice. </w:t>
      </w:r>
    </w:p>
    <w:p w14:paraId="0ACE389A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</w:pPr>
    </w:p>
    <w:p w14:paraId="245E1DB3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Igraju središnju ulogu u europskoj digitalnoj energetskoj tranziciji i imaju potencijal uključiti velik broj pojedinaca i kućanstava diljem Europe.   </w:t>
      </w:r>
    </w:p>
    <w:p w14:paraId="49A626E1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062E7130" w14:textId="77777777" w:rsidR="005F3630" w:rsidRPr="006747A8" w:rsidRDefault="005F3630" w:rsidP="00DE1951">
      <w:pPr>
        <w:pStyle w:val="Heading2"/>
        <w:rPr>
          <w:noProof/>
          <w:lang w:val="hr-HR"/>
        </w:rPr>
      </w:pPr>
      <w:bookmarkStart w:id="8" w:name="_Toc220053699"/>
      <w:r w:rsidRPr="006747A8">
        <w:rPr>
          <w:rStyle w:val="normaltextrun"/>
          <w:noProof/>
          <w:lang w:val="hr-HR"/>
        </w:rPr>
        <w:t>Dodatni resursi</w:t>
      </w:r>
      <w:bookmarkEnd w:id="8"/>
    </w:p>
    <w:p w14:paraId="3EB9040C" w14:textId="77777777" w:rsidR="005F3630" w:rsidRPr="006747A8" w:rsidRDefault="005F3630" w:rsidP="00EB7652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5ADD1062" w14:textId="77777777" w:rsidR="005F3630" w:rsidRPr="006747A8" w:rsidRDefault="005F3630" w:rsidP="005F3630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Pregledajte neke izvještaje Europske komisije, ključne podatke i primjere energetskih zajednica u Europi u </w:t>
      </w:r>
      <w:hyperlink r:id="rId22" w:anchor=":~:text=of%20energy%20communities-,Key%20figures%20on%20impact,emissions%20savings%20in%20the%20EU." w:tgtFrame="_blank" w:history="1">
        <w:r w:rsidRPr="006747A8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hr-HR"/>
          </w:rPr>
          <w:t>proizvodima Repozitorija energetskih zajednica</w:t>
        </w:r>
      </w:hyperlink>
      <w:r w:rsidRPr="006747A8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hr-HR"/>
        </w:rPr>
        <w:t>.  </w:t>
      </w:r>
    </w:p>
    <w:p w14:paraId="6DCA5923" w14:textId="77777777" w:rsidR="005F3630" w:rsidRPr="006747A8" w:rsidRDefault="005F3630" w:rsidP="005F3630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>Pročitajte dodatne Every1 materijale za učenje o energetskim zajednicama:</w:t>
      </w:r>
      <w:hyperlink r:id="rId23" w:history="1">
        <w:r w:rsidRPr="006747A8">
          <w:rPr>
            <w:rStyle w:val="Hyperlink"/>
            <w:rFonts w:asciiTheme="minorHAnsi" w:eastAsiaTheme="majorEastAsia" w:hAnsiTheme="minorHAnsi" w:cstheme="minorHAnsi"/>
            <w:noProof/>
            <w:lang w:val="hr-HR"/>
          </w:rPr>
          <w:t xml:space="preserve"> https://every1.energy/knowledge-hub</w:t>
        </w:r>
      </w:hyperlink>
      <w:r w:rsidRPr="006747A8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  <w:lang w:val="hr-HR"/>
        </w:rPr>
        <w:t xml:space="preserve"> </w:t>
      </w:r>
    </w:p>
    <w:p w14:paraId="06CA963E" w14:textId="77777777" w:rsidR="005F3630" w:rsidRPr="006747A8" w:rsidRDefault="005F3630" w:rsidP="005F3630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Theme="minorHAnsi" w:hAnsiTheme="minorHAnsi" w:cstheme="minorHAnsi"/>
          <w:noProof/>
          <w:lang w:val="hr-HR"/>
        </w:rPr>
      </w:pPr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Detaljnije istražite različite vrste energetskih zajednica u ovom akademskom članku autora Koltunov, M., Pezzutto, S., Bisello, A., Lettner, G., Hiesl, A. van Sark, W., Louwen, A. &amp; Wilczynski, E. (2023) </w:t>
      </w:r>
      <w:hyperlink r:id="rId24" w:tgtFrame="_blank" w:history="1">
        <w:r w:rsidRPr="006747A8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  <w:lang w:val="hr-HR"/>
          </w:rPr>
          <w:t>Kartiranje energetskih zajednica u Europi: status quo i pregled postojećih klasifikacija</w:t>
        </w:r>
      </w:hyperlink>
      <w:r w:rsidRPr="006747A8">
        <w:rPr>
          <w:rStyle w:val="normaltextrun"/>
          <w:rFonts w:asciiTheme="minorHAnsi" w:eastAsiaTheme="majorEastAsia" w:hAnsiTheme="minorHAnsi" w:cstheme="minorHAnsi"/>
          <w:noProof/>
          <w:color w:val="000000"/>
          <w:lang w:val="hr-HR"/>
        </w:rPr>
        <w:t xml:space="preserve"> Sustainability, 15, 8201.   </w:t>
      </w:r>
    </w:p>
    <w:p w14:paraId="7E272B22" w14:textId="77777777" w:rsidR="005D4E5A" w:rsidRPr="006747A8" w:rsidRDefault="005D4E5A" w:rsidP="005D4E5A">
      <w:pPr>
        <w:pStyle w:val="paragraph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noProof/>
          <w:lang w:val="hr-HR"/>
        </w:rPr>
      </w:pPr>
    </w:p>
    <w:p w14:paraId="07F8C1BE" w14:textId="77777777" w:rsidR="005F3630" w:rsidRPr="006747A8" w:rsidRDefault="005F3630" w:rsidP="00DE1951">
      <w:pPr>
        <w:pStyle w:val="Heading2"/>
        <w:rPr>
          <w:noProof/>
          <w:lang w:val="hr-HR"/>
        </w:rPr>
      </w:pPr>
      <w:bookmarkStart w:id="9" w:name="_Toc220053700"/>
      <w:r w:rsidRPr="006747A8">
        <w:rPr>
          <w:rStyle w:val="normaltextrun"/>
          <w:noProof/>
          <w:lang w:val="hr-HR"/>
        </w:rPr>
        <w:t>Zahvala</w:t>
      </w:r>
      <w:bookmarkEnd w:id="9"/>
      <w:r w:rsidRPr="006747A8">
        <w:rPr>
          <w:rStyle w:val="normaltextrun"/>
          <w:noProof/>
          <w:lang w:val="hr-HR"/>
        </w:rPr>
        <w:t xml:space="preserve"> </w:t>
      </w:r>
    </w:p>
    <w:p w14:paraId="6D2D4141" w14:textId="77777777" w:rsidR="005F3630" w:rsidRPr="006747A8" w:rsidRDefault="005F3630" w:rsidP="00F60AF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  <w:t xml:space="preserve"> </w:t>
      </w:r>
    </w:p>
    <w:p w14:paraId="7C2D5365" w14:textId="77777777" w:rsidR="005F3630" w:rsidRPr="006747A8" w:rsidRDefault="005F3630" w:rsidP="00F60AF0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i/>
          <w:iCs/>
          <w:noProof/>
          <w:color w:val="000000"/>
          <w:lang w:val="hr-HR"/>
        </w:rPr>
        <w:t>"Energy Communities</w:t>
      </w: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>" je prilagodba odabranog materijala iz djela</w:t>
      </w:r>
      <w:hyperlink r:id="rId25" w:history="1">
        <w:r w:rsidRPr="006747A8">
          <w:rPr>
            <w:rStyle w:val="Hyperlink"/>
            <w:rFonts w:asciiTheme="minorHAnsi" w:eastAsiaTheme="majorEastAsia" w:hAnsiTheme="minorHAnsi" w:cstheme="minorHAnsi"/>
            <w:noProof/>
            <w:lang w:val="hr-HR"/>
          </w:rPr>
          <w:t xml:space="preserve"> "Energy Communities</w:t>
        </w:r>
      </w:hyperlink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" (b.d.) Europske komisije i </w:t>
      </w:r>
      <w:hyperlink r:id="rId26" w:history="1">
        <w:r w:rsidRPr="006747A8">
          <w:rPr>
            <w:rStyle w:val="Hyperlink"/>
            <w:rFonts w:asciiTheme="minorHAnsi" w:eastAsiaTheme="majorEastAsia" w:hAnsiTheme="minorHAnsi" w:cstheme="minorHAnsi"/>
            <w:noProof/>
            <w:lang w:val="hr-HR"/>
          </w:rPr>
          <w:t>"In focus: Energy communities to transform the EU's energy system</w:t>
        </w:r>
      </w:hyperlink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" (13. prosinca 2022.) Glavne uprave za energetiku ("Izvorna djela"), koja su licencirana pod </w:t>
      </w:r>
      <w:hyperlink r:id="rId27" w:anchor="copyright-notice" w:history="1">
        <w:r w:rsidRPr="006747A8">
          <w:rPr>
            <w:rStyle w:val="Hyperlink"/>
            <w:rFonts w:asciiTheme="minorHAnsi" w:eastAsiaTheme="majorEastAsia" w:hAnsiTheme="minorHAnsi" w:cstheme="minorHAnsi"/>
            <w:noProof/>
            <w:lang w:val="hr-HR"/>
          </w:rPr>
          <w:t>licencom CC BY 4.0</w:t>
        </w:r>
      </w:hyperlink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. Ovu prilagodbu izradio je i objavio projekt Every1 (prilagoditelj) i licencirao je pod licencom </w:t>
      </w:r>
      <w:hyperlink r:id="rId28" w:history="1">
        <w:r w:rsidRPr="006747A8">
          <w:rPr>
            <w:rStyle w:val="Hyperlink"/>
            <w:rFonts w:asciiTheme="minorHAnsi" w:eastAsiaTheme="majorEastAsia" w:hAnsiTheme="minorHAnsi" w:cstheme="minorHAnsi"/>
            <w:noProof/>
            <w:lang w:val="hr-HR"/>
          </w:rPr>
          <w:t>CC BY-SA 4.0</w:t>
        </w:r>
      </w:hyperlink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, osim ako nije drugačije navedeno. </w:t>
      </w:r>
    </w:p>
    <w:p w14:paraId="71E54266" w14:textId="77777777" w:rsidR="005F3630" w:rsidRPr="006747A8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>Prilagoditelj je izmijenio Izvorno djelo "Energy Communities" u sljedećim aspektima:</w:t>
      </w:r>
    </w:p>
    <w:p w14:paraId="033134E0" w14:textId="77777777" w:rsidR="005F3630" w:rsidRPr="006747A8" w:rsidRDefault="005F3630" w:rsidP="005F3630">
      <w:pPr>
        <w:pStyle w:val="paragraph"/>
        <w:numPr>
          <w:ilvl w:val="0"/>
          <w:numId w:val="59"/>
        </w:numPr>
        <w:textAlignment w:val="baseline"/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Korišteni su odabrani isječci iz članka (npr. tekst REPowerEU o ciljevima energetskih zajednica na razini općina, uvodna izjava o formatu energetske zajednice dodana je u odjeljak </w:t>
      </w:r>
      <w:r w:rsidRPr="006747A8">
        <w:rPr>
          <w:rFonts w:asciiTheme="minorHAnsi" w:eastAsiaTheme="majorEastAsia" w:hAnsiTheme="minorHAnsi" w:cstheme="minorHAnsi"/>
          <w:i/>
          <w:iCs/>
          <w:noProof/>
          <w:color w:val="000000"/>
          <w:lang w:val="hr-HR"/>
        </w:rPr>
        <w:t>"Što je energetska zajednica?</w:t>
      </w: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") te je tekst revidiran (npr. tekst o </w:t>
      </w: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lastRenderedPageBreak/>
        <w:t xml:space="preserve">prednostima energetske zajednice preraden/preoblikovan je u odjeljku o prednostima zajednice u povezanom tečaju). </w:t>
      </w:r>
    </w:p>
    <w:p w14:paraId="11C6258F" w14:textId="77777777" w:rsidR="005F3630" w:rsidRPr="006747A8" w:rsidRDefault="005F3630" w:rsidP="00F60AF0">
      <w:pPr>
        <w:pStyle w:val="paragraph"/>
        <w:textAlignment w:val="baseline"/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>Prilagoditelj je izmijenio izvornu radnju "U fokusu: energetske zajednice za transformaciju energetskog sustava EU" na sljedeće načine:</w:t>
      </w:r>
    </w:p>
    <w:p w14:paraId="799B8A8F" w14:textId="77777777" w:rsidR="005F3630" w:rsidRPr="006747A8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Odabrani odlomci iz članka korišteni su (npr. definicija </w:t>
      </w:r>
      <w:r w:rsidRPr="006747A8">
        <w:rPr>
          <w:rFonts w:asciiTheme="minorHAnsi" w:eastAsiaTheme="majorEastAsia" w:hAnsiTheme="minorHAnsi" w:cstheme="minorHAnsi"/>
          <w:i/>
          <w:iCs/>
          <w:noProof/>
          <w:color w:val="000000"/>
          <w:lang w:val="hr-HR"/>
        </w:rPr>
        <w:t xml:space="preserve">energetske zajednice, </w:t>
      </w: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>tekst iz odjeljka o pravnom okviru EU-a) i integrirani u tečaj.</w:t>
      </w:r>
    </w:p>
    <w:p w14:paraId="5F1F75DA" w14:textId="77777777" w:rsidR="005F3630" w:rsidRPr="006747A8" w:rsidRDefault="005F3630" w:rsidP="005F3630">
      <w:pPr>
        <w:pStyle w:val="paragraph"/>
        <w:numPr>
          <w:ilvl w:val="0"/>
          <w:numId w:val="59"/>
        </w:numPr>
        <w:spacing w:after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  <w:lang w:val="hr-HR"/>
        </w:rPr>
      </w:pP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Odabrani isječci iz članka su revidirani i prilagođeni (npr. tekst iz odjeljaka </w:t>
      </w:r>
      <w:r w:rsidRPr="006747A8">
        <w:rPr>
          <w:rFonts w:asciiTheme="minorHAnsi" w:eastAsiaTheme="majorEastAsia" w:hAnsiTheme="minorHAnsi" w:cstheme="minorHAnsi"/>
          <w:i/>
          <w:iCs/>
          <w:noProof/>
          <w:color w:val="000000"/>
          <w:lang w:val="hr-HR"/>
        </w:rPr>
        <w:t xml:space="preserve">Odabir modela energetske zajednice </w:t>
      </w: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i </w:t>
      </w:r>
      <w:r w:rsidRPr="006747A8">
        <w:rPr>
          <w:rFonts w:asciiTheme="minorHAnsi" w:eastAsiaTheme="majorEastAsia" w:hAnsiTheme="minorHAnsi" w:cstheme="minorHAnsi"/>
          <w:i/>
          <w:iCs/>
          <w:noProof/>
          <w:color w:val="000000"/>
          <w:lang w:val="hr-HR"/>
        </w:rPr>
        <w:t>Što je "energetska zajednica"?</w:t>
      </w:r>
      <w:r w:rsidRPr="006747A8">
        <w:rPr>
          <w:rFonts w:asciiTheme="minorHAnsi" w:eastAsiaTheme="majorEastAsia" w:hAnsiTheme="minorHAnsi" w:cstheme="minorHAnsi"/>
          <w:noProof/>
          <w:color w:val="000000"/>
          <w:lang w:val="hr-HR"/>
        </w:rPr>
        <w:t xml:space="preserve">). </w:t>
      </w:r>
    </w:p>
    <w:p w14:paraId="709756DF" w14:textId="77777777" w:rsidR="005F3630" w:rsidRPr="006747A8" w:rsidRDefault="005F3630" w:rsidP="00DE1951">
      <w:pPr>
        <w:pStyle w:val="Heading2"/>
        <w:rPr>
          <w:noProof/>
          <w:lang w:val="hr-HR"/>
        </w:rPr>
      </w:pPr>
      <w:bookmarkStart w:id="10" w:name="_Toc220053701"/>
      <w:r w:rsidRPr="006747A8">
        <w:rPr>
          <w:noProof/>
          <w:lang w:val="hr-HR"/>
        </w:rPr>
        <w:t>Pripisivanje slika</w:t>
      </w:r>
      <w:bookmarkEnd w:id="10"/>
      <w:r w:rsidRPr="006747A8">
        <w:rPr>
          <w:noProof/>
          <w:lang w:val="hr-HR"/>
        </w:rPr>
        <w:t xml:space="preserve"> </w:t>
      </w:r>
    </w:p>
    <w:p w14:paraId="78EC8D30" w14:textId="77777777" w:rsidR="005F3630" w:rsidRPr="006747A8" w:rsidRDefault="005F3630" w:rsidP="00EB7652">
      <w:pPr>
        <w:rPr>
          <w:rFonts w:cstheme="minorHAnsi"/>
          <w:noProof/>
          <w:lang w:val="hr-HR"/>
        </w:rPr>
      </w:pPr>
    </w:p>
    <w:p w14:paraId="25F16519" w14:textId="77777777" w:rsidR="005F3630" w:rsidRPr="006747A8" w:rsidRDefault="005F3630" w:rsidP="00F60AF0">
      <w:pPr>
        <w:rPr>
          <w:rFonts w:cstheme="minorHAnsi"/>
          <w:noProof/>
          <w:lang w:val="hr-HR"/>
        </w:rPr>
      </w:pPr>
      <w:r w:rsidRPr="006747A8">
        <w:rPr>
          <w:rFonts w:cstheme="minorHAnsi"/>
          <w:noProof/>
          <w:lang w:val="hr-HR"/>
        </w:rPr>
        <w:t xml:space="preserve">Glavna slika: </w:t>
      </w:r>
      <w:hyperlink r:id="rId29">
        <w:r w:rsidRPr="006747A8">
          <w:rPr>
            <w:rStyle w:val="Hyperlink"/>
            <w:rFonts w:cstheme="minorHAnsi"/>
            <w:noProof/>
            <w:lang w:val="hr-HR"/>
          </w:rPr>
          <w:t>Italija, Marche, Recanati – seoski krajolik</w:t>
        </w:r>
      </w:hyperlink>
      <w:r w:rsidRPr="006747A8">
        <w:rPr>
          <w:rFonts w:cstheme="minorHAnsi"/>
          <w:noProof/>
          <w:lang w:val="hr-HR"/>
        </w:rPr>
        <w:t xml:space="preserve"> – autor Gianni Del Bufalo licenciran je </w:t>
      </w:r>
      <w:hyperlink r:id="rId30">
        <w:r w:rsidRPr="006747A8">
          <w:rPr>
            <w:rStyle w:val="Hyperlink"/>
            <w:rFonts w:cstheme="minorHAnsi"/>
            <w:noProof/>
            <w:lang w:val="hr-HR"/>
          </w:rPr>
          <w:t>pod CC BY 2.0</w:t>
        </w:r>
      </w:hyperlink>
      <w:r w:rsidRPr="006747A8">
        <w:rPr>
          <w:rFonts w:cstheme="minorHAnsi"/>
          <w:noProof/>
          <w:lang w:val="hr-HR"/>
        </w:rPr>
        <w:t>.</w:t>
      </w:r>
    </w:p>
    <w:p w14:paraId="38C030E5" w14:textId="77777777" w:rsidR="005F3630" w:rsidRPr="006747A8" w:rsidRDefault="005F3630" w:rsidP="00F60AF0">
      <w:pPr>
        <w:rPr>
          <w:rFonts w:cstheme="minorHAnsi"/>
          <w:noProof/>
          <w:lang w:val="hr-HR"/>
        </w:rPr>
      </w:pPr>
      <w:r w:rsidRPr="006747A8">
        <w:rPr>
          <w:rFonts w:cstheme="minorHAnsi"/>
          <w:noProof/>
          <w:lang w:val="hr-HR"/>
        </w:rPr>
        <w:t xml:space="preserve">Što je energetska zajednica: </w:t>
      </w:r>
      <w:hyperlink r:id="rId31" w:history="1">
        <w:r w:rsidRPr="006747A8">
          <w:rPr>
            <w:rStyle w:val="Hyperlink"/>
            <w:rFonts w:cstheme="minorHAnsi"/>
            <w:noProof/>
            <w:lang w:val="hr-HR"/>
          </w:rPr>
          <w:t>pokretanje Moss Community Energy</w:t>
        </w:r>
      </w:hyperlink>
      <w:r w:rsidRPr="006747A8">
        <w:rPr>
          <w:rFonts w:cstheme="minorHAnsi"/>
          <w:noProof/>
          <w:lang w:val="hr-HR"/>
        </w:rPr>
        <w:t xml:space="preserve"> (radionica izrade solarnih panela) autor 10 10 licencirano je </w:t>
      </w:r>
      <w:hyperlink r:id="rId32" w:history="1">
        <w:r w:rsidRPr="006747A8">
          <w:rPr>
            <w:rStyle w:val="Hyperlink"/>
            <w:rFonts w:cstheme="minorHAnsi"/>
            <w:noProof/>
            <w:lang w:val="hr-HR"/>
          </w:rPr>
          <w:t>pod CC BY 2.0</w:t>
        </w:r>
      </w:hyperlink>
      <w:r w:rsidRPr="006747A8">
        <w:rPr>
          <w:rFonts w:cstheme="minorHAnsi"/>
          <w:noProof/>
          <w:lang w:val="hr-HR"/>
        </w:rPr>
        <w:t>.</w:t>
      </w:r>
    </w:p>
    <w:p w14:paraId="40209F9A" w14:textId="77777777" w:rsidR="005F3630" w:rsidRPr="006747A8" w:rsidRDefault="005F3630" w:rsidP="00F60AF0">
      <w:pPr>
        <w:rPr>
          <w:rFonts w:cstheme="minorHAnsi"/>
          <w:noProof/>
          <w:lang w:val="hr-HR"/>
        </w:rPr>
      </w:pPr>
      <w:r w:rsidRPr="006747A8">
        <w:rPr>
          <w:rFonts w:cstheme="minorHAnsi"/>
          <w:noProof/>
          <w:lang w:val="hr-HR"/>
        </w:rPr>
        <w:t xml:space="preserve">Energetske zajednice u europskom kontekstu: </w:t>
      </w:r>
      <w:hyperlink r:id="rId33" w:history="1">
        <w:r w:rsidRPr="006747A8">
          <w:rPr>
            <w:rStyle w:val="Hyperlink"/>
            <w:rFonts w:cstheme="minorHAnsi"/>
            <w:noProof/>
            <w:lang w:val="hr-HR"/>
          </w:rPr>
          <w:t>Italija – Toskana – Siena – Duomo</w:t>
        </w:r>
      </w:hyperlink>
      <w:r w:rsidRPr="006747A8">
        <w:rPr>
          <w:rFonts w:cstheme="minorHAnsi"/>
          <w:noProof/>
          <w:lang w:val="hr-HR"/>
        </w:rPr>
        <w:t xml:space="preserve">, autor Harshil Shah, licencirano je </w:t>
      </w:r>
      <w:hyperlink r:id="rId34" w:history="1">
        <w:r w:rsidRPr="006747A8">
          <w:rPr>
            <w:rStyle w:val="Hyperlink"/>
            <w:rFonts w:cstheme="minorHAnsi"/>
            <w:noProof/>
            <w:lang w:val="hr-HR"/>
          </w:rPr>
          <w:t>pod CC BY-ND 2.0</w:t>
        </w:r>
      </w:hyperlink>
      <w:r w:rsidRPr="006747A8">
        <w:rPr>
          <w:rFonts w:cstheme="minorHAnsi"/>
          <w:noProof/>
          <w:lang w:val="hr-HR"/>
        </w:rPr>
        <w:t xml:space="preserve">. </w:t>
      </w:r>
    </w:p>
    <w:p w14:paraId="4859BB6B" w14:textId="734A5C31" w:rsidR="00227001" w:rsidRPr="006747A8" w:rsidRDefault="005F3630" w:rsidP="005021D2">
      <w:pPr>
        <w:rPr>
          <w:rFonts w:ascii="Myriad Pro" w:eastAsia="Times New Roman" w:hAnsi="Myriad Pro" w:cs="Times New Roman"/>
          <w:noProof/>
          <w:sz w:val="24"/>
          <w:szCs w:val="24"/>
          <w:lang w:val="hr-HR" w:eastAsia="en-GB"/>
        </w:rPr>
      </w:pPr>
      <w:r w:rsidRPr="006747A8">
        <w:rPr>
          <w:rFonts w:cstheme="minorHAnsi"/>
          <w:noProof/>
          <w:lang w:val="hr-HR"/>
        </w:rPr>
        <w:t xml:space="preserve">Prednosti energetske zajednice: </w:t>
      </w:r>
      <w:hyperlink r:id="rId35" w:history="1">
        <w:r w:rsidRPr="006747A8">
          <w:rPr>
            <w:rStyle w:val="Hyperlink"/>
            <w:rFonts w:cstheme="minorHAnsi"/>
            <w:noProof/>
            <w:lang w:val="hr-HR"/>
          </w:rPr>
          <w:t>Pokretanje Moss Community Energy</w:t>
        </w:r>
      </w:hyperlink>
      <w:r w:rsidRPr="006747A8">
        <w:rPr>
          <w:rFonts w:cstheme="minorHAnsi"/>
          <w:noProof/>
          <w:lang w:val="hr-HR"/>
        </w:rPr>
        <w:t xml:space="preserve"> od strane 10 10 licencirano je </w:t>
      </w:r>
      <w:hyperlink r:id="rId36" w:history="1">
        <w:r w:rsidRPr="006747A8">
          <w:rPr>
            <w:rStyle w:val="Hyperlink"/>
            <w:rFonts w:cstheme="minorHAnsi"/>
            <w:noProof/>
            <w:lang w:val="hr-HR"/>
          </w:rPr>
          <w:t>pod CC BY 2.0</w:t>
        </w:r>
      </w:hyperlink>
      <w:r w:rsidR="005021D2" w:rsidRPr="006747A8">
        <w:rPr>
          <w:rFonts w:cstheme="minorHAnsi"/>
          <w:noProof/>
          <w:lang w:val="hr-HR"/>
        </w:rPr>
        <w:t>.</w:t>
      </w:r>
    </w:p>
    <w:sectPr w:rsidR="00227001" w:rsidRPr="006747A8">
      <w:headerReference w:type="default" r:id="rId37"/>
      <w:footerReference w:type="even" r:id="rId38"/>
      <w:footerReference w:type="default" r:id="rId3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92568" w14:textId="77777777" w:rsidR="00532465" w:rsidRDefault="00532465" w:rsidP="00AB7BB7">
      <w:pPr>
        <w:spacing w:after="0" w:line="240" w:lineRule="auto"/>
      </w:pPr>
      <w:r>
        <w:separator/>
      </w:r>
    </w:p>
  </w:endnote>
  <w:endnote w:type="continuationSeparator" w:id="0">
    <w:p w14:paraId="7CFD4F00" w14:textId="77777777" w:rsidR="00532465" w:rsidRDefault="00532465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2327" w14:textId="77777777" w:rsidR="00532465" w:rsidRDefault="00532465" w:rsidP="00AB7BB7">
      <w:pPr>
        <w:spacing w:after="0" w:line="240" w:lineRule="auto"/>
      </w:pPr>
      <w:r>
        <w:separator/>
      </w:r>
    </w:p>
  </w:footnote>
  <w:footnote w:type="continuationSeparator" w:id="0">
    <w:p w14:paraId="44C5AD3B" w14:textId="77777777" w:rsidR="00532465" w:rsidRDefault="00532465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CC61" w14:textId="77777777" w:rsidR="006747A8" w:rsidRDefault="006747A8" w:rsidP="006747A8">
    <w:pPr>
      <w:pStyle w:val="Header"/>
    </w:pPr>
    <w:r>
      <w:rPr>
        <w:noProof/>
      </w:rPr>
      <w:drawing>
        <wp:inline distT="0" distB="0" distL="0" distR="0" wp14:anchorId="1D6EFA8C" wp14:editId="458E940B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9D232E8" wp14:editId="5FF797A4">
          <wp:extent cx="1570654" cy="393620"/>
          <wp:effectExtent l="0" t="0" r="0" b="635"/>
          <wp:docPr id="97645455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45455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06" cy="411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D883F2" w14:textId="77777777" w:rsidR="006747A8" w:rsidRDefault="006747A8" w:rsidP="006747A8">
    <w:pPr>
      <w:pStyle w:val="Header"/>
    </w:pPr>
  </w:p>
  <w:p w14:paraId="3690D853" w14:textId="77777777" w:rsidR="006747A8" w:rsidRDefault="006747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4635"/>
    <w:rsid w:val="00445E24"/>
    <w:rsid w:val="0045337F"/>
    <w:rsid w:val="004539F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021D2"/>
    <w:rsid w:val="00532465"/>
    <w:rsid w:val="00557F50"/>
    <w:rsid w:val="005640F4"/>
    <w:rsid w:val="005650CA"/>
    <w:rsid w:val="005767B0"/>
    <w:rsid w:val="00586F5B"/>
    <w:rsid w:val="00592987"/>
    <w:rsid w:val="005B791D"/>
    <w:rsid w:val="005D25C7"/>
    <w:rsid w:val="005D4E5A"/>
    <w:rsid w:val="005E4B37"/>
    <w:rsid w:val="005F3630"/>
    <w:rsid w:val="00600C57"/>
    <w:rsid w:val="0060596A"/>
    <w:rsid w:val="0061360B"/>
    <w:rsid w:val="00614429"/>
    <w:rsid w:val="00617B40"/>
    <w:rsid w:val="0063610E"/>
    <w:rsid w:val="006747A8"/>
    <w:rsid w:val="0068742E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70E4D"/>
    <w:rsid w:val="00884637"/>
    <w:rsid w:val="00890209"/>
    <w:rsid w:val="00890998"/>
    <w:rsid w:val="008C0F73"/>
    <w:rsid w:val="008C37A0"/>
    <w:rsid w:val="00901412"/>
    <w:rsid w:val="0090302E"/>
    <w:rsid w:val="00916F25"/>
    <w:rsid w:val="00925C5C"/>
    <w:rsid w:val="00934E9F"/>
    <w:rsid w:val="0096653A"/>
    <w:rsid w:val="009E4B21"/>
    <w:rsid w:val="009F1A62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D1CEE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470F"/>
    <w:rsid w:val="00B75005"/>
    <w:rsid w:val="00B76CCF"/>
    <w:rsid w:val="00B95447"/>
    <w:rsid w:val="00BB0D78"/>
    <w:rsid w:val="00BB311C"/>
    <w:rsid w:val="00BC342D"/>
    <w:rsid w:val="00BF732F"/>
    <w:rsid w:val="00C1370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E6C25"/>
    <w:rsid w:val="00E03BF6"/>
    <w:rsid w:val="00E079F7"/>
    <w:rsid w:val="00E173C1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energy.ec.europa.eu/news/focus-energy-communities-transform-eus-energy-system-2022-12-13_en" TargetMode="External"/><Relationship Id="rId39" Type="http://schemas.openxmlformats.org/officeDocument/2006/relationships/footer" Target="footer2.xml"/><Relationship Id="rId21" Type="http://schemas.openxmlformats.org/officeDocument/2006/relationships/image" Target="media/image4.jpeg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nergy.ec.europa.eu/news/focus-energy-communities-transform-eus-energy-system-2022-12-13_en" TargetMode="External"/><Relationship Id="rId20" Type="http://schemas.openxmlformats.org/officeDocument/2006/relationships/hyperlink" Target="https://commission.europa.eu/strategy-and-policy/priorities-2019-2024/european-green-deal/repowereu-affordable-secure-and-sustainable-energy-europe_en" TargetMode="External"/><Relationship Id="rId29" Type="http://schemas.openxmlformats.org/officeDocument/2006/relationships/hyperlink" Target="https://www.flickr.com/photos/bygdb/14461454840/in/photolist-o2UJGh-7bDUpo-auYcrE-cAmBB5-o2ii4N-akTBc1-cAmAN5-2iZXof5-o26NB6-uKkP6h-auYcBs-65h8B8-nZmA2U-qb5MQ9-KHu8Y2-dDwYT2-dpbuGB-cNtkZU-9d4ZaT-2fzFrgF-dyYGxY-o4bn16-nZmzXL-9Ej3r1-N4N2a8-bu6ymb-auPiFQ-auPkBE-xr3Ska-pto6hj-auPhSA-auL6Jc-auXzKE-auPhhq-cAmBmy-auNKdd-auL5vZ-auNLq5-auPiuY-auPg6S-auPhDY-auXfoL-auPfsJ-auPkPL-68mSew-auPgFQ-auLB7v-auLCLn-auXfww-auPhs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mdpi.com/2071-1050/15/10/8201" TargetMode="External"/><Relationship Id="rId32" Type="http://schemas.openxmlformats.org/officeDocument/2006/relationships/hyperlink" Target="https://creativecommons.org/licenses/by/2.0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23" Type="http://schemas.openxmlformats.org/officeDocument/2006/relationships/hyperlink" Target="https://every1.energy/knowledge-hub" TargetMode="External"/><Relationship Id="rId28" Type="http://schemas.openxmlformats.org/officeDocument/2006/relationships/hyperlink" Target="https://creativecommons.org/licenses/by-sa/4.0/deed.en" TargetMode="External"/><Relationship Id="rId36" Type="http://schemas.openxmlformats.org/officeDocument/2006/relationships/hyperlink" Target="https://creativecommons.org/licenses/by/2.0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energy.ec.europa.eu/topics/energy-strategy/clean-energy-all-europeans-package_en" TargetMode="External"/><Relationship Id="rId31" Type="http://schemas.openxmlformats.org/officeDocument/2006/relationships/hyperlink" Target="https://www.flickr.com/photos/tentenuk/1867218607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2502" TargetMode="External"/><Relationship Id="rId22" Type="http://schemas.openxmlformats.org/officeDocument/2006/relationships/hyperlink" Target="https://energy.ec.europa.eu/topics/markets-and-consumers/energy-consumers-and-prosumers/energy-communities/energy-communities-repository-products_en" TargetMode="External"/><Relationship Id="rId27" Type="http://schemas.openxmlformats.org/officeDocument/2006/relationships/hyperlink" Target="https://commission.europa.eu/legal-notice_en" TargetMode="External"/><Relationship Id="rId30" Type="http://schemas.openxmlformats.org/officeDocument/2006/relationships/hyperlink" Target="https://creativecommons.org/licenses/by/2.0/" TargetMode="External"/><Relationship Id="rId35" Type="http://schemas.openxmlformats.org/officeDocument/2006/relationships/hyperlink" Target="https://www.flickr.com/photos/tentenuk/18679340721/in/photolist-cm3fBf-cm3g1A-FpgqXN-FrxSDx-217hcCH-f5HBPe-pHHEg-oERpnX-usCvdD-us1sWh-uaYyPX-uaPWpQ-tvptVY-5RwtK8-71d9vB-X8vRgS-67SCqt-21htuyS-nTux14-21uN4ve-oaTEP3-jbEABF-2nPY1C4-5mxAEZ-2nMCtiW-2nbFcfw-2iVkj1b-sdeQKs-VY1H1F-2nZqj36-atbVgq-Xc9uog-4Pwhx9-2jMRVcr-2nMKXPS-2cG5u9E-WWxheY-2q8KcD3-VY2k2i-2nTVzya-2nTYfDh-2nTYfCA-29Ehcd3-2nTT1wD-2nWUkwX-2ocf6cZ-27GyXcG-2mndM1E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hyperlink" Target="https://energy.ec.europa.eu/news/focus-energy-communities-transform-eus-energy-system-2022-12-13_en" TargetMode="External"/><Relationship Id="rId25" Type="http://schemas.openxmlformats.org/officeDocument/2006/relationships/hyperlink" Target="https://energy.ec.europa.eu/topics/markets-and-consumers/energy-consumers-and-prosumers/energy-communities_en" TargetMode="External"/><Relationship Id="rId33" Type="http://schemas.openxmlformats.org/officeDocument/2006/relationships/hyperlink" Target="https://www.flickr.com/photos/harshilshah/48899160788/" TargetMode="External"/><Relationship Id="rId3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B6497-8472-41D8-B3D8-B39EC36B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1835</Words>
  <Characters>11768</Characters>
  <Application>Microsoft Office Word</Application>
  <DocSecurity>0</DocSecurity>
  <Lines>267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2026-02-08T05:59:00Z</cp:lastPrinted>
  <dcterms:created xsi:type="dcterms:W3CDTF">2026-02-08T05:59:00Z</dcterms:created>
  <dcterms:modified xsi:type="dcterms:W3CDTF">2026-02-08T05:59:00Z</dcterms:modified>
  <cp:category/>
</cp:coreProperties>
</file>