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77777777" w:rsidR="005F3630" w:rsidRPr="00CD25C0" w:rsidRDefault="005F3630" w:rsidP="001B2EF8">
      <w:pPr>
        <w:pStyle w:val="Heading1"/>
        <w:rPr>
          <w:rStyle w:val="eop"/>
          <w:noProof/>
        </w:rPr>
      </w:pPr>
      <w:bookmarkStart w:id="0" w:name="_Toc220054945"/>
      <w:r w:rsidRPr="00CD25C0">
        <w:rPr>
          <w:rStyle w:val="normaltextrun"/>
          <w:noProof/>
        </w:rPr>
        <w:t>Komunitajiet tal-Enerġija</w:t>
      </w:r>
      <w:bookmarkEnd w:id="0"/>
      <w:r w:rsidRPr="00CD25C0">
        <w:rPr>
          <w:rStyle w:val="normaltextrun"/>
          <w:noProof/>
        </w:rPr>
        <w:t>  </w:t>
      </w:r>
    </w:p>
    <w:p w14:paraId="1BFCBA8E" w14:textId="77777777" w:rsidR="005F3630" w:rsidRPr="00CD25C0" w:rsidRDefault="005F3630" w:rsidP="001B2EF8">
      <w:pPr>
        <w:rPr>
          <w:noProof/>
        </w:rPr>
      </w:pPr>
    </w:p>
    <w:p w14:paraId="498DA902" w14:textId="77777777" w:rsidR="005F3630" w:rsidRPr="00CD25C0" w:rsidRDefault="005F3630" w:rsidP="008A0A39">
      <w:pPr>
        <w:jc w:val="center"/>
        <w:rPr>
          <w:noProof/>
        </w:rPr>
      </w:pPr>
      <w:r w:rsidRPr="00CD25C0">
        <w:rPr>
          <w:noProof/>
        </w:rPr>
        <w:drawing>
          <wp:inline distT="0" distB="0" distL="0" distR="0" wp14:anchorId="55334CB4" wp14:editId="3D51521C">
            <wp:extent cx="4703805" cy="3530720"/>
            <wp:effectExtent l="0" t="0" r="0" b="0"/>
            <wp:docPr id="14401487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Komunitajiet tal-Enerġija </w:t>
      </w:r>
    </w:p>
    <w:p w14:paraId="4AB1A418" w14:textId="6F91542A" w:rsidR="0000583A" w:rsidRPr="00CD25C0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r w:rsidRPr="00CD25C0">
        <w:rPr>
          <w:rFonts w:cstheme="minorHAnsi"/>
          <w:noProof/>
          <w:kern w:val="2"/>
          <w14:ligatures w14:val="standardContextual"/>
        </w:rPr>
        <w:fldChar w:fldCharType="begin"/>
      </w:r>
      <w:r w:rsidRPr="00CD25C0">
        <w:rPr>
          <w:rFonts w:cstheme="minorHAnsi"/>
          <w:noProof/>
        </w:rPr>
        <w:instrText xml:space="preserve"> TOC \o "1-3" \h \z \u </w:instrText>
      </w:r>
      <w:r w:rsidRPr="00CD25C0">
        <w:rPr>
          <w:rFonts w:cstheme="minorHAnsi"/>
          <w:noProof/>
          <w:kern w:val="2"/>
          <w14:ligatures w14:val="standardContextual"/>
        </w:rPr>
        <w:fldChar w:fldCharType="separate"/>
      </w:r>
      <w:hyperlink w:anchor="_Toc220054945" w:history="1">
        <w:r w:rsidR="0000583A" w:rsidRPr="00CD25C0">
          <w:rPr>
            <w:rStyle w:val="Hyperlink"/>
            <w:noProof/>
          </w:rPr>
          <w:t>Komunitajiet tal-Enerġija</w:t>
        </w:r>
        <w:r w:rsidR="0000583A" w:rsidRPr="00CD25C0">
          <w:rPr>
            <w:noProof/>
            <w:webHidden/>
          </w:rPr>
          <w:tab/>
        </w:r>
        <w:r w:rsidR="0000583A" w:rsidRPr="00CD25C0">
          <w:rPr>
            <w:noProof/>
            <w:webHidden/>
          </w:rPr>
          <w:fldChar w:fldCharType="begin"/>
        </w:r>
        <w:r w:rsidR="0000583A" w:rsidRPr="00CD25C0">
          <w:rPr>
            <w:noProof/>
            <w:webHidden/>
          </w:rPr>
          <w:instrText xml:space="preserve"> PAGEREF _Toc220054945 \h </w:instrText>
        </w:r>
        <w:r w:rsidR="0000583A" w:rsidRPr="00CD25C0">
          <w:rPr>
            <w:noProof/>
            <w:webHidden/>
          </w:rPr>
        </w:r>
        <w:r w:rsidR="0000583A"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1</w:t>
        </w:r>
        <w:r w:rsidR="0000583A" w:rsidRPr="00CD25C0">
          <w:rPr>
            <w:noProof/>
            <w:webHidden/>
          </w:rPr>
          <w:fldChar w:fldCharType="end"/>
        </w:r>
      </w:hyperlink>
    </w:p>
    <w:p w14:paraId="1BF108CF" w14:textId="3F3E0CB2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46" w:history="1">
        <w:r w:rsidRPr="00CD25C0">
          <w:rPr>
            <w:rStyle w:val="Hyperlink"/>
            <w:noProof/>
          </w:rPr>
          <w:t>Kif jaħdem dan il-kors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_Toc220054946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2</w:t>
        </w:r>
        <w:r w:rsidRPr="00CD25C0">
          <w:rPr>
            <w:noProof/>
            <w:webHidden/>
          </w:rPr>
          <w:fldChar w:fldCharType="end"/>
        </w:r>
      </w:hyperlink>
    </w:p>
    <w:p w14:paraId="08EBA9BF" w14:textId="42495125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47" w:history="1">
        <w:r w:rsidRPr="00CD25C0">
          <w:rPr>
            <w:rStyle w:val="Hyperlink"/>
            <w:noProof/>
          </w:rPr>
          <w:t>Riżultati tat-tagħlim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_Toc220054947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2</w:t>
        </w:r>
        <w:r w:rsidRPr="00CD25C0">
          <w:rPr>
            <w:noProof/>
            <w:webHidden/>
          </w:rPr>
          <w:fldChar w:fldCharType="end"/>
        </w:r>
      </w:hyperlink>
    </w:p>
    <w:p w14:paraId="53DBAEDF" w14:textId="484FB840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48" w:history="1">
        <w:r w:rsidRPr="00CD25C0">
          <w:rPr>
            <w:rStyle w:val="Hyperlink"/>
            <w:noProof/>
          </w:rPr>
          <w:t>Introduzzjoni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_Toc220054948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2</w:t>
        </w:r>
        <w:r w:rsidRPr="00CD25C0">
          <w:rPr>
            <w:noProof/>
            <w:webHidden/>
          </w:rPr>
          <w:fldChar w:fldCharType="end"/>
        </w:r>
      </w:hyperlink>
    </w:p>
    <w:p w14:paraId="2DD07A7A" w14:textId="2EC07C4C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49" w:history="1">
        <w:r w:rsidRPr="00CD25C0">
          <w:rPr>
            <w:rStyle w:val="Hyperlink"/>
            <w:noProof/>
          </w:rPr>
          <w:t>X'inhi komunità tal-enerġija?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_Toc220054949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3</w:t>
        </w:r>
        <w:r w:rsidRPr="00CD25C0">
          <w:rPr>
            <w:noProof/>
            <w:webHidden/>
          </w:rPr>
          <w:fldChar w:fldCharType="end"/>
        </w:r>
      </w:hyperlink>
    </w:p>
    <w:p w14:paraId="31F76F84" w14:textId="609EF2D6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50" w:history="1">
        <w:r w:rsidRPr="00CD25C0">
          <w:rPr>
            <w:rStyle w:val="Hyperlink"/>
            <w:noProof/>
          </w:rPr>
          <w:t>Komunitajiet tal-enerġija fil-kuntest Ewropew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_Toc220054950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4</w:t>
        </w:r>
        <w:r w:rsidRPr="00CD25C0">
          <w:rPr>
            <w:noProof/>
            <w:webHidden/>
          </w:rPr>
          <w:fldChar w:fldCharType="end"/>
        </w:r>
      </w:hyperlink>
    </w:p>
    <w:p w14:paraId="7C7DE295" w14:textId="6A95923C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51" w:history="1">
        <w:r w:rsidRPr="00CD25C0">
          <w:rPr>
            <w:rStyle w:val="Hyperlink"/>
            <w:noProof/>
          </w:rPr>
          <w:t>Benefiċċji ta' komunità tal-enerġija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_Toc220054951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4</w:t>
        </w:r>
        <w:r w:rsidRPr="00CD25C0">
          <w:rPr>
            <w:noProof/>
            <w:webHidden/>
          </w:rPr>
          <w:fldChar w:fldCharType="end"/>
        </w:r>
      </w:hyperlink>
    </w:p>
    <w:p w14:paraId="046A60D9" w14:textId="3F709FC0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52" w:history="1">
        <w:r w:rsidRPr="00CD25C0">
          <w:rPr>
            <w:rStyle w:val="Hyperlink"/>
            <w:noProof/>
          </w:rPr>
          <w:t>Konklużjoni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_Toc220054952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5</w:t>
        </w:r>
        <w:r w:rsidRPr="00CD25C0">
          <w:rPr>
            <w:noProof/>
            <w:webHidden/>
          </w:rPr>
          <w:fldChar w:fldCharType="end"/>
        </w:r>
      </w:hyperlink>
    </w:p>
    <w:p w14:paraId="00121BE9" w14:textId="3CE2AA12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53" w:history="1">
        <w:r w:rsidRPr="00CD25C0">
          <w:rPr>
            <w:rStyle w:val="Hyperlink"/>
            <w:noProof/>
          </w:rPr>
          <w:t>Riżorsi Addizzjonali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_Toc220054953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5</w:t>
        </w:r>
        <w:r w:rsidRPr="00CD25C0">
          <w:rPr>
            <w:noProof/>
            <w:webHidden/>
          </w:rPr>
          <w:fldChar w:fldCharType="end"/>
        </w:r>
      </w:hyperlink>
    </w:p>
    <w:p w14:paraId="51C55A2A" w14:textId="39B51467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54" w:history="1">
        <w:r w:rsidRPr="00CD25C0">
          <w:rPr>
            <w:rStyle w:val="Hyperlink"/>
            <w:noProof/>
          </w:rPr>
          <w:t>Grazzi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_Toc220054954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5</w:t>
        </w:r>
        <w:r w:rsidRPr="00CD25C0">
          <w:rPr>
            <w:noProof/>
            <w:webHidden/>
          </w:rPr>
          <w:fldChar w:fldCharType="end"/>
        </w:r>
      </w:hyperlink>
    </w:p>
    <w:p w14:paraId="1B20D0A8" w14:textId="11801606" w:rsidR="0000583A" w:rsidRPr="00CD25C0" w:rsidRDefault="000058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/>
          <w14:ligatures w14:val="standardContextual"/>
        </w:rPr>
      </w:pPr>
      <w:hyperlink w:anchor="_Toc220054955" w:history="1">
        <w:r w:rsidRPr="00CD25C0">
          <w:rPr>
            <w:rStyle w:val="Hyperlink"/>
            <w:noProof/>
          </w:rPr>
          <w:t>Attribuzzjonijiet tal-immaġni</w:t>
        </w:r>
        <w:r w:rsidRPr="00CD25C0">
          <w:rPr>
            <w:noProof/>
            <w:webHidden/>
          </w:rPr>
          <w:tab/>
        </w:r>
        <w:r w:rsidRPr="00CD25C0">
          <w:rPr>
            <w:noProof/>
            <w:webHidden/>
          </w:rPr>
          <w:fldChar w:fldCharType="begin"/>
        </w:r>
        <w:r w:rsidRPr="00CD25C0">
          <w:rPr>
            <w:noProof/>
            <w:webHidden/>
          </w:rPr>
          <w:instrText xml:space="preserve"> PAGEREF _Toc220054955 \h </w:instrText>
        </w:r>
        <w:r w:rsidRPr="00CD25C0">
          <w:rPr>
            <w:noProof/>
            <w:webHidden/>
          </w:rPr>
        </w:r>
        <w:r w:rsidRPr="00CD25C0">
          <w:rPr>
            <w:noProof/>
            <w:webHidden/>
          </w:rPr>
          <w:fldChar w:fldCharType="separate"/>
        </w:r>
        <w:r w:rsidR="00CD25C0">
          <w:rPr>
            <w:noProof/>
            <w:webHidden/>
          </w:rPr>
          <w:t>6</w:t>
        </w:r>
        <w:r w:rsidRPr="00CD25C0">
          <w:rPr>
            <w:noProof/>
            <w:webHidden/>
          </w:rPr>
          <w:fldChar w:fldCharType="end"/>
        </w:r>
      </w:hyperlink>
    </w:p>
    <w:p w14:paraId="1E8AD527" w14:textId="54F18483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Fonts w:asciiTheme="minorHAnsi" w:hAnsiTheme="minorHAnsi" w:cstheme="minorHAnsi"/>
          <w:noProof/>
        </w:rPr>
        <w:fldChar w:fldCharType="end"/>
      </w:r>
    </w:p>
    <w:p w14:paraId="4F1FEE24" w14:textId="77777777" w:rsidR="005F3630" w:rsidRPr="00CD25C0" w:rsidRDefault="005F3630">
      <w:pPr>
        <w:rPr>
          <w:rFonts w:eastAsia="Times New Roman" w:cstheme="minorHAnsi"/>
          <w:noProof/>
          <w:lang w:eastAsia="en-GB"/>
        </w:rPr>
      </w:pPr>
      <w:r w:rsidRPr="00CD25C0">
        <w:rPr>
          <w:rFonts w:cstheme="minorHAnsi"/>
          <w:noProof/>
        </w:rPr>
        <w:br w:type="page"/>
      </w:r>
    </w:p>
    <w:p w14:paraId="16FFC50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6D36713C" w14:textId="77777777" w:rsidR="005F3630" w:rsidRPr="00CD25C0" w:rsidRDefault="005F3630" w:rsidP="001B2EF8">
      <w:pPr>
        <w:pStyle w:val="Heading2"/>
        <w:rPr>
          <w:rStyle w:val="eop"/>
          <w:noProof/>
        </w:rPr>
      </w:pPr>
      <w:bookmarkStart w:id="1" w:name="_Toc220054946"/>
      <w:r w:rsidRPr="00CD25C0">
        <w:rPr>
          <w:rStyle w:val="eop"/>
          <w:noProof/>
        </w:rPr>
        <w:t>Kif jaħdem dan il-kors</w:t>
      </w:r>
      <w:bookmarkEnd w:id="1"/>
      <w:r w:rsidRPr="00CD25C0">
        <w:rPr>
          <w:rStyle w:val="eop"/>
          <w:noProof/>
        </w:rPr>
        <w:t xml:space="preserve"> </w:t>
      </w:r>
    </w:p>
    <w:p w14:paraId="5CA306E0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54BB7C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il-kors  qasir ta' 30 minuta jesplora x'inhi komunità tal-enerġija, għaliex huma importanti u l-benefiċċji li tkun parti minn waħda.  </w:t>
      </w:r>
    </w:p>
    <w:p w14:paraId="74D66FE2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618F3799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Tista' tkun:  </w:t>
      </w:r>
    </w:p>
    <w:p w14:paraId="4E54C43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24F877CE" w14:textId="77777777" w:rsidR="005F3630" w:rsidRPr="00CD25C0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Kurjuż dwar x'inhi komunità tal-enerġija u kif tista' tkun ta' benefiċċju għalik u għall-familja tiegħek. </w:t>
      </w:r>
    </w:p>
    <w:p w14:paraId="6B18DD0B" w14:textId="77777777" w:rsidR="005F3630" w:rsidRPr="00CD25C0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Interessat li tnaqqas il-konsum tal-enerġija tiegħek u tiffranka flus.  </w:t>
      </w:r>
    </w:p>
    <w:p w14:paraId="33E4EC94" w14:textId="77777777" w:rsidR="005F3630" w:rsidRPr="00CD25C0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Parti minn dar li kemm tikkonsma kif ukoll tipproduċi enerġija u għandha interess fl-enerġija komunitarja.  </w:t>
      </w:r>
    </w:p>
    <w:p w14:paraId="7054ADB9" w14:textId="6DD82432" w:rsidR="005F3630" w:rsidRPr="00CD25C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</w:rPr>
      </w:pPr>
      <w:r w:rsidRPr="00CD25C0">
        <w:rPr>
          <w:rFonts w:cstheme="minorHAnsi"/>
          <w:noProof/>
          <w:sz w:val="24"/>
          <w:szCs w:val="24"/>
        </w:rPr>
        <w:t xml:space="preserve">Dan il-kors se jsaħħaħ il-fehim tiegħek tat-transizzjoni diġitali fl-enerġija u jappoġġjak fil-vjaġġ diġitali tiegħek fl-enerġija! Huwa parti mis-serje ta' 12-il kors imsejħa </w:t>
      </w:r>
      <w:hyperlink r:id="rId11" w:history="1">
        <w:r w:rsidRPr="00CD25C0">
          <w:rPr>
            <w:rStyle w:val="Hyperlink"/>
            <w:rFonts w:cstheme="minorHAnsi"/>
            <w:i/>
            <w:iCs/>
            <w:noProof/>
            <w:sz w:val="24"/>
            <w:szCs w:val="24"/>
          </w:rPr>
          <w:t>Digital Energy Essentials</w:t>
        </w:r>
      </w:hyperlink>
      <w:r w:rsidR="00303D4A" w:rsidRPr="00CD25C0">
        <w:rPr>
          <w:rFonts w:cstheme="minorHAnsi"/>
          <w:noProof/>
          <w:sz w:val="24"/>
          <w:szCs w:val="24"/>
        </w:rPr>
        <w:t xml:space="preserve"> (Elementi essenzjali tal-enerġija diġitali),</w:t>
      </w:r>
      <w:r w:rsidRPr="00CD25C0">
        <w:rPr>
          <w:rFonts w:cstheme="minorHAnsi"/>
          <w:noProof/>
          <w:sz w:val="24"/>
          <w:szCs w:val="24"/>
        </w:rPr>
        <w:t xml:space="preserve"> żviluppata mill-proġett Every1, li għandu l-għan li jippermetti u jsaħħaħ l-involviment ta' kulħadd fit-transizzjoni fl-enerġija. Tista' ssib aktar informazzjoni dwar il-proġett billi żżur:</w:t>
      </w:r>
      <w:hyperlink r:id="rId12" w:tgtFrame="_blank" w:history="1">
        <w:r w:rsidRPr="00CD25C0">
          <w:rPr>
            <w:rStyle w:val="Hyperlink"/>
            <w:rFonts w:cstheme="minorHAnsi"/>
            <w:noProof/>
            <w:sz w:val="24"/>
            <w:szCs w:val="24"/>
          </w:rPr>
          <w:t xml:space="preserve"> https://every1.energy</w:t>
        </w:r>
      </w:hyperlink>
      <w:r w:rsidRPr="00CD25C0">
        <w:rPr>
          <w:rFonts w:cstheme="minorHAnsi"/>
          <w:noProof/>
          <w:sz w:val="24"/>
          <w:szCs w:val="24"/>
        </w:rPr>
        <w:t>  </w:t>
      </w:r>
    </w:p>
    <w:p w14:paraId="7B9988BE" w14:textId="0B2E23BE" w:rsidR="005F3630" w:rsidRPr="00CD25C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</w:rPr>
      </w:pPr>
      <w:r w:rsidRPr="00CD25C0">
        <w:rPr>
          <w:rFonts w:cstheme="minorHAnsi"/>
          <w:noProof/>
          <w:sz w:val="24"/>
          <w:szCs w:val="24"/>
        </w:rPr>
        <w:t xml:space="preserve">Fl-aħħar tal-kors, nissuġġerixxu materjali oħra ta' tagħlim biex tesplora. Dan jinkludi l-kors </w:t>
      </w:r>
      <w:hyperlink r:id="rId13" w:history="1">
        <w:r w:rsidR="00C227AE" w:rsidRPr="00CD25C0">
          <w:rPr>
            <w:rStyle w:val="Hyperlink"/>
            <w:rFonts w:cstheme="minorHAnsi"/>
            <w:i/>
            <w:iCs/>
            <w:noProof/>
            <w:sz w:val="24"/>
            <w:szCs w:val="24"/>
          </w:rPr>
          <w:t>X'inhi t-Tranżizzjoni Diġitali fl-Enerġija?</w:t>
        </w:r>
      </w:hyperlink>
      <w:r w:rsidRPr="00CD25C0">
        <w:rPr>
          <w:rFonts w:cstheme="minorHAnsi"/>
          <w:noProof/>
          <w:sz w:val="24"/>
          <w:szCs w:val="24"/>
        </w:rPr>
        <w:t xml:space="preserve">, li jesplora x'inhi l-enerġija diġitali u r-raġunijiet wara l-moviment lejn id-diġitalizzazzjoni tal-produzzjoni u l-konsum tagħna tal-enerġija.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</w:rPr>
      </w:pPr>
      <w:r w:rsidRPr="00CD25C0">
        <w:rPr>
          <w:rFonts w:cstheme="minorHAnsi"/>
          <w:noProof/>
          <w:sz w:val="24"/>
          <w:szCs w:val="24"/>
        </w:rPr>
        <w:t xml:space="preserve">Din hija traduzzjoni </w:t>
      </w:r>
      <w:hyperlink r:id="rId14" w:history="1">
        <w:r w:rsidRPr="00CD25C0">
          <w:rPr>
            <w:rStyle w:val="Hyperlink"/>
            <w:rFonts w:cstheme="minorHAnsi"/>
            <w:noProof/>
            <w:sz w:val="24"/>
            <w:szCs w:val="24"/>
          </w:rPr>
          <w:t>tal-verżjoni</w:t>
        </w:r>
      </w:hyperlink>
      <w:r w:rsidRPr="00CD25C0">
        <w:rPr>
          <w:rFonts w:cstheme="minorHAnsi"/>
          <w:noProof/>
          <w:sz w:val="24"/>
          <w:szCs w:val="24"/>
        </w:rPr>
        <w:t xml:space="preserve"> oriġinali </w:t>
      </w:r>
      <w:hyperlink r:id="rId15" w:history="1">
        <w:r w:rsidRPr="00CD25C0">
          <w:rPr>
            <w:rStyle w:val="Hyperlink"/>
            <w:rFonts w:cstheme="minorHAnsi"/>
            <w:noProof/>
            <w:sz w:val="24"/>
            <w:szCs w:val="24"/>
          </w:rPr>
          <w:t>bl-Ingliż tal-kors</w:t>
        </w:r>
      </w:hyperlink>
      <w:r w:rsidRPr="00CD25C0">
        <w:rPr>
          <w:rFonts w:cstheme="minorHAnsi"/>
          <w:noProof/>
          <w:sz w:val="24"/>
          <w:szCs w:val="24"/>
        </w:rPr>
        <w:t xml:space="preserve">, li tinkludi opportunità li tlesti kwizz qasir u tikseb badge diġitali Every1.  </w:t>
      </w:r>
    </w:p>
    <w:p w14:paraId="6A71CFE8" w14:textId="6AC83909" w:rsidR="00CD25C0" w:rsidRPr="00CD25C0" w:rsidRDefault="00CD25C0" w:rsidP="00CD25C0">
      <w:pPr>
        <w:pStyle w:val="paragraph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Dan il-proġett irċieva finanzjament mill-Programm Horizon tal-Unjoni Ewropea għar-Riċerka u l-Innovazzjoni (2021-2027) taħt il-ftehim ta' għotja Nru 101075596. Ir-responsabbiltà sħiħa għall-kontenut ta' dan il-kors tinsab mal-proġett Every1 u mhix neċessarjament tirrifletti l-opinjoni tal-Unjoni Ewropea. </w:t>
      </w:r>
    </w:p>
    <w:p w14:paraId="7A616A3C" w14:textId="77777777" w:rsidR="005F3630" w:rsidRPr="00CD25C0" w:rsidRDefault="005F3630" w:rsidP="00DE1951">
      <w:pPr>
        <w:pStyle w:val="Heading2"/>
        <w:rPr>
          <w:noProof/>
        </w:rPr>
      </w:pPr>
      <w:bookmarkStart w:id="2" w:name="_Toc220054947"/>
      <w:r w:rsidRPr="00CD25C0">
        <w:rPr>
          <w:rStyle w:val="normaltextrun"/>
          <w:noProof/>
        </w:rPr>
        <w:t>Riżultati tat-tagħlim</w:t>
      </w:r>
      <w:bookmarkEnd w:id="2"/>
      <w:r w:rsidRPr="00CD25C0">
        <w:rPr>
          <w:rStyle w:val="eop"/>
          <w:noProof/>
        </w:rPr>
        <w:t xml:space="preserve"> </w:t>
      </w:r>
    </w:p>
    <w:p w14:paraId="06356926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A0F9944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Wara li tistudja dan il-kors qasir, għandek tkun tista':  </w:t>
      </w:r>
    </w:p>
    <w:p w14:paraId="5377A3F6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2FDA018A" w14:textId="77777777" w:rsidR="005F3630" w:rsidRPr="00CD25C0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Spjega x'inhi komunità tal-enerġija u r-rwol tagħha fit-tranżizzjoni diġitali tal-enerġija fl-Ewropa. </w:t>
      </w:r>
    </w:p>
    <w:p w14:paraId="5979D78F" w14:textId="77777777" w:rsidR="005F3630" w:rsidRPr="00CD25C0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Fhem il-benefiċċji ta' komunità tal-enerġija kemm għall-individwi kif ukoll għall-komunità usa'.  </w:t>
      </w:r>
    </w:p>
    <w:p w14:paraId="324F6D4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2C201EF3" w14:textId="77777777" w:rsidR="005F3630" w:rsidRPr="00CD25C0" w:rsidRDefault="005F3630" w:rsidP="001B2EF8">
      <w:pPr>
        <w:pStyle w:val="Heading2"/>
        <w:rPr>
          <w:noProof/>
        </w:rPr>
      </w:pPr>
      <w:bookmarkStart w:id="3" w:name="_Toc220054948"/>
      <w:r w:rsidRPr="00CD25C0">
        <w:rPr>
          <w:rStyle w:val="normaltextrun"/>
          <w:noProof/>
        </w:rPr>
        <w:t>Introduzzjoni</w:t>
      </w:r>
      <w:bookmarkEnd w:id="3"/>
      <w:r w:rsidRPr="00CD25C0">
        <w:rPr>
          <w:rStyle w:val="normaltextrun"/>
          <w:noProof/>
        </w:rPr>
        <w:t>  </w:t>
      </w:r>
    </w:p>
    <w:p w14:paraId="6750282B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0921D5F0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 xml:space="preserve">Komunitajiet tal-enerġija huma inizjattivi lokali li jistgħu jgħinu lil kulħadd jipparteċipa fit-tranżizzjoni diġitali tal-enerġija. </w:t>
      </w:r>
    </w:p>
    <w:p w14:paraId="72190345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449F58EA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F'dan il-kors nieħdu ħarsa aktar mill-qrib lejn x'inhuma l-komunitajiet tal-enerġija u x'inhu r-rwol tagħhom fil-qafas tat-tranżizzjoni diġitali tal-enerġija fl-Ewropa.  </w:t>
      </w:r>
    </w:p>
    <w:p w14:paraId="3022E3B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587EEF4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Naraw għaliex tista' tixtieq tinvolvi ruħek u tingħaqad ma' komunità tal-enerġija. Tista' tixtieq tiffranka flus, tkun interessat li tikkonnettja ma' oħrajn interessati fl-istess suġġetti, jew tkun prosumer tal-enerġija (eż. tkun kemm konsumatur kif ukoll produttur tal-enerġija).  </w:t>
      </w:r>
    </w:p>
    <w:p w14:paraId="194A67A7" w14:textId="77777777" w:rsidR="004F57D7" w:rsidRPr="00CD25C0" w:rsidRDefault="004F57D7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5483F445" w14:textId="77777777" w:rsidR="005F3630" w:rsidRPr="00CD25C0" w:rsidRDefault="005F3630" w:rsidP="00DE1951">
      <w:pPr>
        <w:pStyle w:val="Heading2"/>
        <w:rPr>
          <w:noProof/>
        </w:rPr>
      </w:pPr>
      <w:bookmarkStart w:id="4" w:name="_Toc220054949"/>
      <w:r w:rsidRPr="00CD25C0">
        <w:rPr>
          <w:rStyle w:val="normaltextrun"/>
          <w:noProof/>
        </w:rPr>
        <w:t>X'inhi komunità tal-enerġija?</w:t>
      </w:r>
      <w:bookmarkEnd w:id="4"/>
      <w:r w:rsidRPr="00CD25C0">
        <w:rPr>
          <w:rStyle w:val="normaltextrun"/>
          <w:noProof/>
        </w:rPr>
        <w:t>  </w:t>
      </w:r>
    </w:p>
    <w:p w14:paraId="653EE949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98876C7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F'dan l-artiklu</w:t>
      </w:r>
      <w:hyperlink r:id="rId17" w:tgtFrame="_blank" w:history="1">
        <w:r w:rsidRPr="00CD25C0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, fil-fokus: Komunitajiet tal-enerġija biex jibdlu s-sistema tal-enerġija tal-UE,</w:t>
        </w:r>
      </w:hyperlink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il-komunitajiet tal-enerġija huma deskritti bħala "entitajiet legali li jagħtu s-setgħa lil ċittadini, negozji żgħar u awtoritajiet lokali biex jipproduċu, jimmaniġġjaw u jikkonsmaw l-enerġija tagħhom stess." </w:t>
      </w:r>
    </w:p>
    <w:p w14:paraId="4341814A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309DB49" w14:textId="49970F9B" w:rsidR="005F3630" w:rsidRPr="00CD25C0" w:rsidRDefault="00C227AE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Kulħadd jista' jinvolvi ruħu </w:t>
      </w:r>
      <w:r w:rsidR="005F3630"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f'komunità tal-enerġija. Il-komunitajiet tal-enerġija jistgħu wkoll jieħdu forom differenti, skont il-bżonnijiet tal-membri tagħhom. </w:t>
      </w:r>
    </w:p>
    <w:p w14:paraId="6C2E4C7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47388656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Per eżempju, xi komunitajiet tal-enerġija jistgħu jiffokaw fuq il-produzzjoni tal-enerġija, filwaqt li oħrajn jistgħu jiffokaw fuq l-ħażna jew id-distribuzzjoni tal-enerġija. Hemm firxa ta' servizzi differenti relatati mal-enerġija li jistgħu wkoll jingħataw lill-membri tal-komunità tal-enerġija.  </w:t>
      </w:r>
    </w:p>
    <w:p w14:paraId="5E867D10" w14:textId="77777777" w:rsidR="005F3630" w:rsidRPr="00CD25C0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Madwar l-Ewropa, hemm tliet mudelli komuni għall-komunitajiet tal-enerġija. Dawn il-mudelli jistgħu jiġu deskritti kif ġej: </w:t>
      </w:r>
    </w:p>
    <w:p w14:paraId="6878B743" w14:textId="77777777" w:rsidR="005F3630" w:rsidRPr="00CD25C0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Ftehim dirett ma' ġeneratur tal-elettriku (minflok mal-fornitur tal-elettriku, li normalment jipprovdi l-elettriku għad-djar) li jippermetti lill-komunità tal-enerġija tixtri enerġija direttament u f'ammont kbir. Dawn kultant jissejħu </w:t>
      </w:r>
      <w:r w:rsidRPr="00CD25C0">
        <w:rPr>
          <w:rFonts w:asciiTheme="minorHAnsi" w:eastAsiaTheme="majorEastAsia" w:hAnsiTheme="minorHAnsi" w:cstheme="minorHAnsi"/>
          <w:i/>
          <w:iCs/>
          <w:noProof/>
          <w:color w:val="000000"/>
        </w:rPr>
        <w:t xml:space="preserve">Ftehimiet ta' Xiri tal-Enerġija </w:t>
      </w: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(PPA). </w:t>
      </w:r>
    </w:p>
    <w:p w14:paraId="7A1B671E" w14:textId="77777777" w:rsidR="005F3630" w:rsidRPr="00CD25C0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>L-użu tal-miżati tal-membri biex jiffinanzjaw il-produzzjoni tal-enerġija billi jipprovdu appoġġ finanzjarju għall-installazzjonijiet tal-produzzjoni.  </w:t>
      </w:r>
    </w:p>
    <w:p w14:paraId="084FEBAE" w14:textId="77777777" w:rsidR="005F3630" w:rsidRPr="00CD25C0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>Li tgħaqqad lill-konsumaturi u l-produtturi tal-enerġija fl-istess reġjun sabiex djar individwali jkunu jistgħu jixtru u jbiegħu enerġija, skont il-leġiżlazzjoni nazzjonali tagħhom.  </w:t>
      </w:r>
    </w:p>
    <w:p w14:paraId="7D111666" w14:textId="77777777" w:rsidR="005F3630" w:rsidRPr="00CD25C0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Modelli differenti jistgħu wkoll jiġu kkombinati skont il-bżonnijiet tal-membri. </w:t>
      </w:r>
    </w:p>
    <w:p w14:paraId="13953CF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 xml:space="preserve">Skont il-liġi tal-UE, il-komunitajiet tal-enerġija jistgħu jieħdu l-forma ta' kwalunkwe entità legali inklużi assoċjazzjoni, kooperattiva, sħubija, organizzazzjoni mhux għall-profitt jew kumpanija b'responsabbiltà limitata. </w:t>
      </w:r>
    </w:p>
    <w:p w14:paraId="5C3A4E6A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Id-diġitalizzazzjoni tippermetti u tappoġġja l-komunitajiet tal-enerġija. Per eżempju, it-teknoloġiji diġitali għandhom rwol importanti fil-ġestjoni tax-xiri u l-bejgħ tal-enerġija ġġenerata minn sorsi rinnovabbli bħal pannelli solari domestiċi.  </w:t>
      </w:r>
    </w:p>
    <w:p w14:paraId="43DF17E4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</w:p>
    <w:p w14:paraId="60A4686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>Il-leġiżlazzjoni nazzjonali hija wkoll ċavetta biex tiddetermina liema forma tista' tieħu komunità tal-enerġija.</w:t>
      </w:r>
    </w:p>
    <w:p w14:paraId="1E4745AA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2F484E5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03F259AB" w14:textId="77777777" w:rsidR="005F3630" w:rsidRPr="00CD25C0" w:rsidRDefault="005F3630" w:rsidP="00DE1951">
      <w:pPr>
        <w:pStyle w:val="Heading2"/>
        <w:rPr>
          <w:noProof/>
        </w:rPr>
      </w:pPr>
      <w:bookmarkStart w:id="5" w:name="_Toc220054950"/>
      <w:r w:rsidRPr="00CD25C0">
        <w:rPr>
          <w:rStyle w:val="normaltextrun"/>
          <w:noProof/>
        </w:rPr>
        <w:t>Komunitajiet tal-enerġija fil-kuntest Ewropew</w:t>
      </w:r>
      <w:bookmarkEnd w:id="5"/>
      <w:r w:rsidRPr="00CD25C0">
        <w:rPr>
          <w:rStyle w:val="eop"/>
          <w:noProof/>
        </w:rPr>
        <w:t xml:space="preserve"> </w:t>
      </w:r>
    </w:p>
    <w:p w14:paraId="0366A47B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13C0AE5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L-artiklu </w:t>
      </w:r>
      <w:hyperlink r:id="rId18" w:tgtFrame="_blank" w:history="1">
        <w:r w:rsidRPr="00CD25C0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</w:rPr>
          <w:t>In focus…</w:t>
        </w:r>
      </w:hyperlink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jirrapporta li "…sa 83% tal-familji kollha fl-UE jistgħu jikkontribwixxu għall-produzzjoni ta' enerġija rinnovabbli, għar-rispons tad-domanda u/jew għall-ħażna tal-enerġija fl-2050." </w:t>
      </w:r>
    </w:p>
    <w:p w14:paraId="61EE2204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Kif deher fis-sezzjoni ta' qabel, il-komunitajiet tal-enerġija jistgħu jagħtu l-poter lil individwi u djar biex ikunu involuti f'diversi aspetti tal-produzzjoni tal-enerġija. </w:t>
      </w:r>
    </w:p>
    <w:p w14:paraId="000B3D51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4A3C06CB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Għalhekk, il-komunitajiet tal-enerġija għandhom rwol speċifiku u importanti fit-tranżizzjoni diġitali tal-enerġija fl-Ewropa. </w:t>
      </w:r>
    </w:p>
    <w:p w14:paraId="7BDD86B1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C851FD2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Hemm firxa ta' direttivi Ewropej li jappoġġjaw il-komunitajiet tal-enerġija madwar il-blokka. Ċentrali fost dawn huwa </w:t>
      </w:r>
      <w:hyperlink r:id="rId20" w:tgtFrame="_blank" w:history="1">
        <w:r w:rsidRPr="00CD25C0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</w:rPr>
          <w:t>l-pakkett 'Enerġija Nadifa għal Ewropej Kollha'</w:t>
        </w:r>
      </w:hyperlink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tal-2019, li jagħti lill-konsumaturi d-dritt li jagħżlu u jieħdu f'idejhom il-provvista, il-produzzjoni u l-ħażna tal-enerġija, kemm individwalment bħala prosumaturi, jew b'mod kollettiv permezz tal-komunitajiet tal-enerġija.  </w:t>
      </w:r>
    </w:p>
    <w:p w14:paraId="1A22AE4E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F85B94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F'Mejju 2022 il-Kummissjoni Ewropea nediet </w:t>
      </w:r>
      <w:hyperlink r:id="rId21" w:tgtFrame="_blank" w:history="1">
        <w:r w:rsidRPr="00CD25C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il-Pjan REPowerEU</w:t>
        </w:r>
      </w:hyperlink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tagħha li għandu l-għan li jnaqqas id-dipendenza fuq il-fjuwils fossili mir-Russja. Bħala parti minn din l-inizjattiva, l-UE għandha l-għan li tikseb komunità enerġetika waħda għal kull muniċipalità b'popolazzjoni ta' aktar minn 10,000 sal-2025.  </w:t>
      </w:r>
    </w:p>
    <w:p w14:paraId="0821DBEC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15FE9B45" w14:textId="77777777" w:rsidR="005F3630" w:rsidRPr="00CD25C0" w:rsidRDefault="005F3630" w:rsidP="00DE1951">
      <w:pPr>
        <w:pStyle w:val="Heading2"/>
        <w:rPr>
          <w:noProof/>
        </w:rPr>
      </w:pPr>
      <w:bookmarkStart w:id="6" w:name="_Toc220054951"/>
      <w:r w:rsidRPr="00CD25C0">
        <w:rPr>
          <w:rStyle w:val="normaltextrun"/>
          <w:noProof/>
        </w:rPr>
        <w:t>Benefiċċji ta' komunità tal-enerġija</w:t>
      </w:r>
      <w:bookmarkEnd w:id="6"/>
      <w:r w:rsidRPr="00CD25C0">
        <w:rPr>
          <w:rStyle w:val="eop"/>
          <w:noProof/>
        </w:rPr>
        <w:t xml:space="preserve"> </w:t>
      </w:r>
    </w:p>
    <w:p w14:paraId="639751D3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F2AE87D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Fil-komunitajiet tal-enerġija, iċ-ċittadini jistgħu jkollhom aċċess għal enerġija rinnovabbli bi spiża baxxa billi jieħdu l-proprjetà tal-installazzjonijiet tal-produzzjoni, kif ukoll aċċess għall-informazzjoni dwar kif iżidu l-effiċjenza fl-enerġija fid-djar tagħhom. Informazzjoni affidabbli u aġġornata dwar l-effiċjenza fl-enerġija tista' tgħinek tifhem u tikkontrolla aħjar l-użu tal-enerġija tiegħek u l-kontijiet tiegħek, filwaqt li żżomm l-investimenti individwali affordabbli. </w:t>
      </w:r>
    </w:p>
    <w:p w14:paraId="6C25DF45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03F34E6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>Fil-livell lokali, il-komunitajiet tal-enerġija jistgħu jikkontribwixxu għall-ħolqien ta' opportunitajiet ta' impjieg u jsaħħu l-koeżjoni soċjali permezz ta' assemblej ġenerali annwali u attivitajiet lokali.  </w:t>
      </w:r>
    </w:p>
    <w:p w14:paraId="2814AF40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3C93E332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Il-komunitajiet tal-enerġija jistgħu wkoll jikkontribwixxu biex iżidu l-aċċettazzjoni pubblika ta' proġetti ta' enerġija rinnovabbli u jagħmluha aktar faċli biex jiġbdu investimenti privati fit-tranżizzjoni lejn enerġija nadifa. </w:t>
      </w:r>
    </w:p>
    <w:p w14:paraId="107FD0CE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127A27E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Il-komunitajiet tal-enerġija jistgħu jkunu mezz effettiv ta' ristrutturar tas-sistemi tagħna tal-enerġija, billi jingħataw is-setgħa ċ-ċittadini biex imexxu t-tranżizzjoni enerġetika lokalment u jibbenefikaw direttament minn effiċjenza enerġetika aħjar, kontijiet aktar baxxi, tnaqqis fil-faqar enerġetiku u aktar opportunitajiet lokali ta' xogħol aħdar</w:t>
      </w: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>.</w:t>
      </w:r>
    </w:p>
    <w:p w14:paraId="735ABF08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B5F937C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Komunitajiet tal-enerġija jistgħu wkoll jagħtu s-setgħa lill-komunitajiet lokali biex jingħaqdu flimkien u jinvestu fl-enerġija nadifa. </w:t>
      </w:r>
    </w:p>
    <w:p w14:paraId="1CA9E65F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3CF79AC3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Kif deher qabel fil-kors, li taġixxi bħala entità waħda tfisser li l-komunitajiet tal-enerġija jistgħu jaċċessaw is-swieq kollha tal-enerġija xierqa fuq bażi ugwali ma' atturi oħra fis-suq.  </w:t>
      </w:r>
    </w:p>
    <w:p w14:paraId="0ABA282D" w14:textId="77777777" w:rsidR="004F57D7" w:rsidRPr="00CD25C0" w:rsidRDefault="004F57D7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68C1788" w14:textId="77777777" w:rsidR="005F3630" w:rsidRPr="00CD25C0" w:rsidRDefault="005F3630" w:rsidP="00DE1951">
      <w:pPr>
        <w:pStyle w:val="Heading2"/>
        <w:rPr>
          <w:noProof/>
        </w:rPr>
      </w:pPr>
      <w:bookmarkStart w:id="7" w:name="_Toc220054952"/>
      <w:r w:rsidRPr="00CD25C0">
        <w:rPr>
          <w:rStyle w:val="normaltextrun"/>
          <w:noProof/>
        </w:rPr>
        <w:t>Konklużjoni</w:t>
      </w:r>
      <w:bookmarkEnd w:id="7"/>
      <w:r w:rsidRPr="00CD25C0">
        <w:rPr>
          <w:rStyle w:val="normaltextrun"/>
          <w:noProof/>
        </w:rPr>
        <w:t xml:space="preserve"> </w:t>
      </w:r>
    </w:p>
    <w:p w14:paraId="076FA769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617619F2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Il-komunitajiet tal-enerġija jappoġġjaw żieda fit-teknoloġiji nadifa, jippermettu lill-familji individwali jipparteċipaw fit-tranżizzjoni diġitali tal-enerġija u jagħtu s-setgħa lill-komunitajiet. </w:t>
      </w:r>
    </w:p>
    <w:p w14:paraId="0ACE389A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245E1DB3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Għandhom rwol ċentrali fit-tranżizzjoni diġitali tal-enerġija fl-Ewropa u għandhom il-potenzjal li jinvolvu numru kbir ta' individwi u djar madwar l-Ewropa.   </w:t>
      </w:r>
    </w:p>
    <w:p w14:paraId="49A626E1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Riżorsi Addizzjonali </w:t>
      </w:r>
    </w:p>
    <w:p w14:paraId="062E7130" w14:textId="77777777" w:rsidR="005F3630" w:rsidRPr="00CD25C0" w:rsidRDefault="005F3630" w:rsidP="00DE1951">
      <w:pPr>
        <w:pStyle w:val="Heading2"/>
        <w:rPr>
          <w:noProof/>
        </w:rPr>
      </w:pPr>
      <w:bookmarkStart w:id="8" w:name="_Toc220054953"/>
      <w:r w:rsidRPr="00CD25C0">
        <w:rPr>
          <w:rStyle w:val="normaltextrun"/>
          <w:noProof/>
        </w:rPr>
        <w:t>Riżorsi Addizzjonali</w:t>
      </w:r>
      <w:bookmarkEnd w:id="8"/>
    </w:p>
    <w:p w14:paraId="3EB9040C" w14:textId="77777777" w:rsidR="005F3630" w:rsidRPr="00CD25C0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5ADD1062" w14:textId="77777777" w:rsidR="005F3630" w:rsidRPr="00CD25C0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Eżamina xi rapporti tal-Kummissjoni Ewropea, figuri ewlenin u eżempji ta' Komunitajiet tal-Enerġija fl-Ewropa </w:t>
      </w:r>
      <w:hyperlink r:id="rId23" w:anchor=":~:text=of%20energy%20communities-,Key%20figures%20on%20impact,emissions%20savings%20in%20the%20EU." w:tgtFrame="_blank" w:history="1">
        <w:r w:rsidRPr="00CD25C0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fil-prodotti tar-Repożitorju tal-Komunitajiet tal-Enerġija</w:t>
        </w:r>
      </w:hyperlink>
      <w:r w:rsidRPr="00CD25C0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>.  </w:t>
      </w:r>
    </w:p>
    <w:p w14:paraId="6DCA5923" w14:textId="77777777" w:rsidR="005F3630" w:rsidRPr="00CD25C0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Aqra aktar materjali ta' tagħlim Every1 dwar komunitajiet tal-enerġija:</w:t>
      </w:r>
      <w:hyperlink r:id="rId24" w:history="1">
        <w:r w:rsidRPr="00CD25C0">
          <w:rPr>
            <w:rStyle w:val="Hyperlink"/>
            <w:rFonts w:asciiTheme="minorHAnsi" w:eastAsiaTheme="majorEastAsia" w:hAnsiTheme="minorHAnsi" w:cstheme="minorHAnsi"/>
            <w:noProof/>
          </w:rPr>
          <w:t xml:space="preserve"> https://every1.energy/knowledge-hub</w:t>
        </w:r>
      </w:hyperlink>
      <w:r w:rsidRPr="00CD25C0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 </w:t>
      </w:r>
    </w:p>
    <w:p w14:paraId="06CA963E" w14:textId="77777777" w:rsidR="005F3630" w:rsidRPr="00CD25C0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Ħu ħarsa aktar fil-fond lejn tipi differenti ta' komunitajiet tal-enerġija f'dan l-artiklu akkademiku minn Koltunov, M., Pezzutto, S., Bisello, A., Lettner, G., Hiesl, A. van Sark, W., Louwen, A. &amp; Wilczynski, E. (2023) </w:t>
      </w:r>
      <w:hyperlink r:id="rId25" w:tgtFrame="_blank" w:history="1">
        <w:r w:rsidRPr="00CD25C0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Mapping of Energy Communities in Europe: Status Quo and Review of Existing Classifications</w:t>
        </w:r>
      </w:hyperlink>
      <w:r w:rsidRPr="00CD25C0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 Sustainability, 15, 8201.   </w:t>
      </w:r>
    </w:p>
    <w:p w14:paraId="793106FF" w14:textId="7CD7D394" w:rsidR="009C51B4" w:rsidRPr="00CD25C0" w:rsidRDefault="009C51B4" w:rsidP="009C51B4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noProof/>
        </w:rPr>
      </w:pPr>
    </w:p>
    <w:p w14:paraId="07F8C1BE" w14:textId="03764132" w:rsidR="005F3630" w:rsidRPr="00CD25C0" w:rsidRDefault="005F3630" w:rsidP="00DE1951">
      <w:pPr>
        <w:pStyle w:val="Heading2"/>
        <w:rPr>
          <w:noProof/>
        </w:rPr>
      </w:pPr>
      <w:bookmarkStart w:id="9" w:name="_Toc220054954"/>
      <w:r w:rsidRPr="00CD25C0">
        <w:rPr>
          <w:rStyle w:val="normaltextrun"/>
          <w:noProof/>
        </w:rPr>
        <w:t>Grazzi</w:t>
      </w:r>
      <w:bookmarkEnd w:id="9"/>
      <w:r w:rsidRPr="00CD25C0">
        <w:rPr>
          <w:rStyle w:val="normaltextrun"/>
          <w:noProof/>
        </w:rPr>
        <w:t xml:space="preserve"> </w:t>
      </w:r>
    </w:p>
    <w:p w14:paraId="6D2D4141" w14:textId="77777777" w:rsidR="005F3630" w:rsidRPr="00CD25C0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C2D5365" w14:textId="77777777" w:rsidR="005F3630" w:rsidRPr="00CD25C0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i/>
          <w:iCs/>
          <w:noProof/>
          <w:color w:val="000000"/>
        </w:rPr>
        <w:lastRenderedPageBreak/>
        <w:t xml:space="preserve">Komunitajiet tal-Enerġija </w:t>
      </w: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hija adattament ta' materjal magħżul minn </w:t>
      </w:r>
      <w:hyperlink r:id="rId26" w:history="1">
        <w:r w:rsidRPr="00CD25C0">
          <w:rPr>
            <w:rStyle w:val="Hyperlink"/>
            <w:rFonts w:asciiTheme="minorHAnsi" w:eastAsiaTheme="majorEastAsia" w:hAnsiTheme="minorHAnsi" w:cstheme="minorHAnsi"/>
            <w:noProof/>
          </w:rPr>
          <w:t>Komunitajiet tal-Enerġija</w:t>
        </w:r>
      </w:hyperlink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 (n.d.) tal-Kummissjoni Ewropea u </w:t>
      </w:r>
      <w:hyperlink r:id="rId27" w:history="1">
        <w:r w:rsidRPr="00CD25C0">
          <w:rPr>
            <w:rStyle w:val="Hyperlink"/>
            <w:rFonts w:asciiTheme="minorHAnsi" w:eastAsiaTheme="majorEastAsia" w:hAnsiTheme="minorHAnsi" w:cstheme="minorHAnsi"/>
            <w:noProof/>
          </w:rPr>
          <w:t>Fuq il-mira: Komunitajiet tal-enerġija biex jibdlu s-sistema tal-enerġija tal-UE</w:t>
        </w:r>
      </w:hyperlink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 (13 ta' Diċembru 2022) mid-Direttorat Ġenerali għall-Enerġija (id-"Xogħlijiet Oriġinali"), li t-tnejn huma taħt liċenzja </w:t>
      </w:r>
      <w:hyperlink r:id="rId28" w:anchor="copyright-notice" w:history="1">
        <w:r w:rsidRPr="00CD25C0">
          <w:rPr>
            <w:rStyle w:val="Hyperlink"/>
            <w:rFonts w:asciiTheme="minorHAnsi" w:eastAsiaTheme="majorEastAsia" w:hAnsiTheme="minorHAnsi" w:cstheme="minorHAnsi"/>
            <w:noProof/>
          </w:rPr>
          <w:t>CC BY 4.0</w:t>
        </w:r>
      </w:hyperlink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. Din l-adattament sar u ġie ppubblikat mill-Proġett Every1 (l-'Adapter') u huwa taħt liċenzja </w:t>
      </w:r>
      <w:hyperlink r:id="rId29" w:history="1">
        <w:r w:rsidRPr="00CD25C0">
          <w:rPr>
            <w:rStyle w:val="Hyperlink"/>
            <w:rFonts w:asciiTheme="minorHAnsi" w:eastAsiaTheme="majorEastAsia" w:hAnsiTheme="minorHAnsi" w:cstheme="minorHAnsi"/>
            <w:noProof/>
          </w:rPr>
          <w:t>CC BY-SA 4.0</w:t>
        </w:r>
      </w:hyperlink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, sakemm ma jkunx indikat mod ieħor. </w:t>
      </w:r>
    </w:p>
    <w:p w14:paraId="71E54266" w14:textId="77777777" w:rsidR="005F3630" w:rsidRPr="00CD25C0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>L-Adapter immodifika x-Xogħol Oriġinali "Energy Communities" fir-rigwardi li ġejjin:</w:t>
      </w:r>
    </w:p>
    <w:p w14:paraId="033134E0" w14:textId="77777777" w:rsidR="005F3630" w:rsidRPr="00CD25C0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Ġew użati estratti magħżula mill-artiklu (eż. it-test ta' REPowerEU dwar il-miri tal-komunitajiet tal-enerġija muniċipali, ġiet miżjuda d-dikjarazzjoni introduttorja dwar il-format ta' komunità tal-enerġija </w:t>
      </w:r>
      <w:r w:rsidRPr="00CD25C0">
        <w:rPr>
          <w:rFonts w:asciiTheme="minorHAnsi" w:eastAsiaTheme="majorEastAsia" w:hAnsiTheme="minorHAnsi" w:cstheme="minorHAnsi"/>
          <w:i/>
          <w:iCs/>
          <w:noProof/>
          <w:color w:val="000000"/>
        </w:rPr>
        <w:t>f'X'inhi komunità tal-enerġija?</w:t>
      </w: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) u ġew riveduti (eż. it-test dwar il-benefiċċji tal-komunità tal-enerġija ġie rielaborat/rifformulat bħala benefiċċji tal-komunità fis-sezzjoni tal-kors assoċjat). </w:t>
      </w:r>
    </w:p>
    <w:p w14:paraId="11C6258F" w14:textId="77777777" w:rsidR="005F3630" w:rsidRPr="00CD25C0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>L-Adattatur immodifika x-Xogħol Oriġinali "In focus: Energy communities to transform the EU's energy system" fir-rigwardi li ġejjin:</w:t>
      </w:r>
    </w:p>
    <w:p w14:paraId="799B8A8F" w14:textId="77777777" w:rsidR="005F3630" w:rsidRPr="00CD25C0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Ġew użati estratti magħżula mill-artiklu (eż. id-definizzjoni ta' </w:t>
      </w:r>
      <w:r w:rsidRPr="00CD25C0">
        <w:rPr>
          <w:rFonts w:asciiTheme="minorHAnsi" w:eastAsiaTheme="majorEastAsia" w:hAnsiTheme="minorHAnsi" w:cstheme="minorHAnsi"/>
          <w:i/>
          <w:iCs/>
          <w:noProof/>
          <w:color w:val="000000"/>
        </w:rPr>
        <w:t xml:space="preserve">komunità tal-enerġija, </w:t>
      </w:r>
      <w:r w:rsidRPr="00CD25C0">
        <w:rPr>
          <w:rFonts w:asciiTheme="minorHAnsi" w:eastAsiaTheme="majorEastAsia" w:hAnsiTheme="minorHAnsi" w:cstheme="minorHAnsi"/>
          <w:noProof/>
          <w:color w:val="000000"/>
        </w:rPr>
        <w:t>it-test mis-sezzjoni dwar il-qafas legali tal-UE) u ġew integrati fil-kors.</w:t>
      </w:r>
    </w:p>
    <w:p w14:paraId="5F1F75DA" w14:textId="77777777" w:rsidR="005F3630" w:rsidRPr="00CD25C0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Ġew revizjonati u adattati estratti magħżula mill-artiklu (eż. test mis-sezzjonijiet </w:t>
      </w:r>
      <w:r w:rsidRPr="00CD25C0">
        <w:rPr>
          <w:rFonts w:asciiTheme="minorHAnsi" w:eastAsiaTheme="majorEastAsia" w:hAnsiTheme="minorHAnsi" w:cstheme="minorHAnsi"/>
          <w:i/>
          <w:iCs/>
          <w:noProof/>
          <w:color w:val="000000"/>
        </w:rPr>
        <w:t xml:space="preserve">Għażla ta' mudell ta' komunità tal-enerġija </w:t>
      </w: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u </w:t>
      </w:r>
      <w:r w:rsidRPr="00CD25C0">
        <w:rPr>
          <w:rFonts w:asciiTheme="minorHAnsi" w:eastAsiaTheme="majorEastAsia" w:hAnsiTheme="minorHAnsi" w:cstheme="minorHAnsi"/>
          <w:i/>
          <w:iCs/>
          <w:noProof/>
          <w:color w:val="000000"/>
        </w:rPr>
        <w:t>X'inhi 'komunità tal-enerġija'?</w:t>
      </w:r>
      <w:r w:rsidRPr="00CD25C0">
        <w:rPr>
          <w:rFonts w:asciiTheme="minorHAnsi" w:eastAsiaTheme="majorEastAsia" w:hAnsiTheme="minorHAnsi" w:cstheme="minorHAnsi"/>
          <w:noProof/>
          <w:color w:val="000000"/>
        </w:rPr>
        <w:t xml:space="preserve">). </w:t>
      </w:r>
    </w:p>
    <w:p w14:paraId="709756DF" w14:textId="77777777" w:rsidR="005F3630" w:rsidRPr="00CD25C0" w:rsidRDefault="005F3630" w:rsidP="00DE1951">
      <w:pPr>
        <w:pStyle w:val="Heading2"/>
        <w:rPr>
          <w:noProof/>
        </w:rPr>
      </w:pPr>
      <w:bookmarkStart w:id="10" w:name="_Toc220054955"/>
      <w:r w:rsidRPr="00CD25C0">
        <w:rPr>
          <w:noProof/>
        </w:rPr>
        <w:t>Attribuzzjonijiet tal-immaġni</w:t>
      </w:r>
      <w:bookmarkEnd w:id="10"/>
      <w:r w:rsidRPr="00CD25C0">
        <w:rPr>
          <w:noProof/>
        </w:rPr>
        <w:t xml:space="preserve"> </w:t>
      </w:r>
    </w:p>
    <w:p w14:paraId="78EC8D30" w14:textId="77777777" w:rsidR="005F3630" w:rsidRPr="00CD25C0" w:rsidRDefault="005F3630" w:rsidP="00EB7652">
      <w:pPr>
        <w:rPr>
          <w:rFonts w:cstheme="minorHAnsi"/>
          <w:noProof/>
        </w:rPr>
      </w:pPr>
    </w:p>
    <w:p w14:paraId="25F16519" w14:textId="77777777" w:rsidR="005F3630" w:rsidRPr="00CD25C0" w:rsidRDefault="005F3630" w:rsidP="00F60AF0">
      <w:pPr>
        <w:rPr>
          <w:rFonts w:cstheme="minorHAnsi"/>
          <w:noProof/>
        </w:rPr>
      </w:pPr>
      <w:r w:rsidRPr="00CD25C0">
        <w:rPr>
          <w:rFonts w:cstheme="minorHAnsi"/>
          <w:noProof/>
        </w:rPr>
        <w:t xml:space="preserve">Immaġni prinċipali: </w:t>
      </w:r>
      <w:hyperlink r:id="rId30">
        <w:r w:rsidRPr="00CD25C0">
          <w:rPr>
            <w:rStyle w:val="Hyperlink"/>
            <w:rFonts w:cstheme="minorHAnsi"/>
            <w:noProof/>
          </w:rPr>
          <w:t>Italja, Marche, Recanati – pajsaġġ rurali</w:t>
        </w:r>
      </w:hyperlink>
      <w:r w:rsidRPr="00CD25C0">
        <w:rPr>
          <w:rFonts w:cstheme="minorHAnsi"/>
          <w:noProof/>
        </w:rPr>
        <w:t xml:space="preserve"> – minn Gianni Del Bufalo hija liċenzjata </w:t>
      </w:r>
      <w:hyperlink r:id="rId31">
        <w:r w:rsidRPr="00CD25C0">
          <w:rPr>
            <w:rStyle w:val="Hyperlink"/>
            <w:rFonts w:cstheme="minorHAnsi"/>
            <w:noProof/>
          </w:rPr>
          <w:t>CC BY 2.0</w:t>
        </w:r>
      </w:hyperlink>
      <w:r w:rsidRPr="00CD25C0">
        <w:rPr>
          <w:rFonts w:cstheme="minorHAnsi"/>
          <w:noProof/>
        </w:rPr>
        <w:t>.</w:t>
      </w:r>
    </w:p>
    <w:p w14:paraId="38C030E5" w14:textId="77777777" w:rsidR="005F3630" w:rsidRPr="00CD25C0" w:rsidRDefault="005F3630" w:rsidP="00F60AF0">
      <w:pPr>
        <w:rPr>
          <w:rFonts w:cstheme="minorHAnsi"/>
          <w:noProof/>
        </w:rPr>
      </w:pPr>
      <w:r w:rsidRPr="00CD25C0">
        <w:rPr>
          <w:rFonts w:cstheme="minorHAnsi"/>
          <w:noProof/>
        </w:rPr>
        <w:t xml:space="preserve">X'inhi komunità tal-enerġija: </w:t>
      </w:r>
      <w:hyperlink r:id="rId32" w:history="1">
        <w:r w:rsidRPr="00CD25C0">
          <w:rPr>
            <w:rStyle w:val="Hyperlink"/>
            <w:rFonts w:cstheme="minorHAnsi"/>
            <w:noProof/>
          </w:rPr>
          <w:t>It-tnedija ta' Moss Community Energy</w:t>
        </w:r>
      </w:hyperlink>
      <w:r w:rsidRPr="00CD25C0">
        <w:rPr>
          <w:rFonts w:cstheme="minorHAnsi"/>
          <w:noProof/>
        </w:rPr>
        <w:t xml:space="preserve"> (Workshop ta' Panelli Solari DIY) minn 10 10 hija liċenzjata </w:t>
      </w:r>
      <w:hyperlink r:id="rId33" w:history="1">
        <w:r w:rsidRPr="00CD25C0">
          <w:rPr>
            <w:rStyle w:val="Hyperlink"/>
            <w:rFonts w:cstheme="minorHAnsi"/>
            <w:noProof/>
          </w:rPr>
          <w:t>CC BY 2.0</w:t>
        </w:r>
      </w:hyperlink>
      <w:r w:rsidRPr="00CD25C0">
        <w:rPr>
          <w:rFonts w:cstheme="minorHAnsi"/>
          <w:noProof/>
        </w:rPr>
        <w:t>.</w:t>
      </w:r>
    </w:p>
    <w:p w14:paraId="40209F9A" w14:textId="77777777" w:rsidR="005F3630" w:rsidRPr="00CD25C0" w:rsidRDefault="005F3630" w:rsidP="00F60AF0">
      <w:pPr>
        <w:rPr>
          <w:rFonts w:cstheme="minorHAnsi"/>
          <w:noProof/>
        </w:rPr>
      </w:pPr>
      <w:r w:rsidRPr="00CD25C0">
        <w:rPr>
          <w:rFonts w:cstheme="minorHAnsi"/>
          <w:noProof/>
        </w:rPr>
        <w:t xml:space="preserve">Komunitajiet tal-enerġija fil-kuntest Ewropew: </w:t>
      </w:r>
      <w:hyperlink r:id="rId34" w:history="1">
        <w:r w:rsidRPr="00CD25C0">
          <w:rPr>
            <w:rStyle w:val="Hyperlink"/>
            <w:rFonts w:cstheme="minorHAnsi"/>
            <w:noProof/>
          </w:rPr>
          <w:t>Italja – Toskana – Siena – Duomo</w:t>
        </w:r>
      </w:hyperlink>
      <w:r w:rsidRPr="00CD25C0">
        <w:rPr>
          <w:rFonts w:cstheme="minorHAnsi"/>
          <w:noProof/>
        </w:rPr>
        <w:t xml:space="preserve"> minn Harshil Shah huwa liċenzjat </w:t>
      </w:r>
      <w:hyperlink r:id="rId35" w:history="1">
        <w:r w:rsidRPr="00CD25C0">
          <w:rPr>
            <w:rStyle w:val="Hyperlink"/>
            <w:rFonts w:cstheme="minorHAnsi"/>
            <w:noProof/>
          </w:rPr>
          <w:t>CC BY-ND 2.0</w:t>
        </w:r>
      </w:hyperlink>
      <w:r w:rsidRPr="00CD25C0">
        <w:rPr>
          <w:rFonts w:cstheme="minorHAnsi"/>
          <w:noProof/>
        </w:rPr>
        <w:t xml:space="preserve">. </w:t>
      </w:r>
    </w:p>
    <w:p w14:paraId="4859BB6B" w14:textId="42A1FBE5" w:rsidR="00227001" w:rsidRPr="00CD25C0" w:rsidRDefault="005F3630" w:rsidP="006D566B">
      <w:pPr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  <w:r w:rsidRPr="00CD25C0">
        <w:rPr>
          <w:rFonts w:cstheme="minorHAnsi"/>
          <w:noProof/>
        </w:rPr>
        <w:t xml:space="preserve">Benefiċċji ta' komunità tal-enerġija: </w:t>
      </w:r>
      <w:hyperlink r:id="rId36" w:history="1">
        <w:r w:rsidRPr="00CD25C0">
          <w:rPr>
            <w:rStyle w:val="Hyperlink"/>
            <w:rFonts w:cstheme="minorHAnsi"/>
            <w:noProof/>
          </w:rPr>
          <w:t>It-tnedija ta' Moss Community Energy</w:t>
        </w:r>
      </w:hyperlink>
      <w:r w:rsidRPr="00CD25C0">
        <w:rPr>
          <w:rFonts w:cstheme="minorHAnsi"/>
          <w:noProof/>
        </w:rPr>
        <w:t xml:space="preserve"> minn 10 10 hija liċenzjata </w:t>
      </w:r>
      <w:hyperlink r:id="rId37" w:history="1">
        <w:r w:rsidRPr="00CD25C0">
          <w:rPr>
            <w:rStyle w:val="Hyperlink"/>
            <w:rFonts w:cstheme="minorHAnsi"/>
            <w:noProof/>
          </w:rPr>
          <w:t>CC BY 2.0</w:t>
        </w:r>
      </w:hyperlink>
      <w:r w:rsidRPr="00CD25C0">
        <w:rPr>
          <w:rFonts w:cstheme="minorHAnsi"/>
          <w:noProof/>
        </w:rPr>
        <w:t>.</w:t>
      </w:r>
    </w:p>
    <w:sectPr w:rsidR="00227001" w:rsidRPr="00CD25C0">
      <w:headerReference w:type="default" r:id="rId38"/>
      <w:footerReference w:type="even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0710" w14:textId="77777777" w:rsidR="00890208" w:rsidRDefault="00890208" w:rsidP="00AB7BB7">
      <w:pPr>
        <w:spacing w:after="0" w:line="240" w:lineRule="auto"/>
      </w:pPr>
      <w:r>
        <w:separator/>
      </w:r>
    </w:p>
  </w:endnote>
  <w:endnote w:type="continuationSeparator" w:id="0">
    <w:p w14:paraId="6A2548E1" w14:textId="77777777" w:rsidR="00890208" w:rsidRDefault="00890208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DAF6" w14:textId="77777777" w:rsidR="00890208" w:rsidRDefault="00890208" w:rsidP="00AB7BB7">
      <w:pPr>
        <w:spacing w:after="0" w:line="240" w:lineRule="auto"/>
      </w:pPr>
      <w:r>
        <w:separator/>
      </w:r>
    </w:p>
  </w:footnote>
  <w:footnote w:type="continuationSeparator" w:id="0">
    <w:p w14:paraId="4E8E40A0" w14:textId="77777777" w:rsidR="00890208" w:rsidRDefault="00890208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AE40" w14:textId="77777777" w:rsidR="00CD25C0" w:rsidRDefault="00CD25C0" w:rsidP="00CD25C0">
    <w:pPr>
      <w:pStyle w:val="Header"/>
    </w:pPr>
    <w:r>
      <w:rPr>
        <w:noProof/>
      </w:rPr>
      <w:drawing>
        <wp:inline distT="0" distB="0" distL="0" distR="0" wp14:anchorId="5F0E22B7" wp14:editId="3C56A078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256FB33" wp14:editId="3DEFCB0A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DC822" w14:textId="77777777" w:rsidR="00CD25C0" w:rsidRDefault="00CD25C0" w:rsidP="00CD25C0">
    <w:pPr>
      <w:pStyle w:val="Header"/>
    </w:pPr>
  </w:p>
  <w:p w14:paraId="6EB30833" w14:textId="77777777" w:rsidR="00CD25C0" w:rsidRDefault="00CD2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0583A"/>
    <w:rsid w:val="0001712D"/>
    <w:rsid w:val="00032F54"/>
    <w:rsid w:val="00040D4A"/>
    <w:rsid w:val="00043141"/>
    <w:rsid w:val="0004740A"/>
    <w:rsid w:val="000A02C5"/>
    <w:rsid w:val="000D303A"/>
    <w:rsid w:val="00110A9B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03D4A"/>
    <w:rsid w:val="0032302D"/>
    <w:rsid w:val="00323986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4F57D7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D566B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8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C51B4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227AE"/>
    <w:rsid w:val="00C455C9"/>
    <w:rsid w:val="00CC0AD5"/>
    <w:rsid w:val="00CC2C1B"/>
    <w:rsid w:val="00CC7856"/>
    <w:rsid w:val="00CD0431"/>
    <w:rsid w:val="00CD25C0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energy.ec.europa.eu/news/focus-energy-communities-transform-eus-energy-system-2022-12-13_en" TargetMode="External"/><Relationship Id="rId26" Type="http://schemas.openxmlformats.org/officeDocument/2006/relationships/hyperlink" Target="https://energy.ec.europa.eu/topics/markets-and-consumers/energy-consumers-and-prosumers/energy-communities_en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34" Type="http://schemas.openxmlformats.org/officeDocument/2006/relationships/hyperlink" Target="https://www.flickr.com/photos/harshilshah/48899160788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energy.ec.europa.eu/topics/energy-strategy/clean-energy-all-europeans-package_en" TargetMode="External"/><Relationship Id="rId29" Type="http://schemas.openxmlformats.org/officeDocument/2006/relationships/hyperlink" Target="https://creativecommons.org/licenses/by-sa/4.0/deed.e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very1.energy/knowledge-hub" TargetMode="External"/><Relationship Id="rId32" Type="http://schemas.openxmlformats.org/officeDocument/2006/relationships/hyperlink" Target="https://www.flickr.com/photos/tentenuk/18672186072/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502" TargetMode="External"/><Relationship Id="rId23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28" Type="http://schemas.openxmlformats.org/officeDocument/2006/relationships/hyperlink" Target="https://commission.europa.eu/legal-notice_en" TargetMode="External"/><Relationship Id="rId36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energy.ec.europa.eu/news/focus-energy-communities-transform-eus-energy-system-2022-12-13_en" TargetMode="External"/><Relationship Id="rId30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35" Type="http://schemas.openxmlformats.org/officeDocument/2006/relationships/hyperlink" Target="https://creativecommons.org/licenses/by-nd/2.0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www.mdpi.com/2071-1050/15/10/8201" TargetMode="External"/><Relationship Id="rId33" Type="http://schemas.openxmlformats.org/officeDocument/2006/relationships/hyperlink" Target="https://creativecommons.org/licenses/by/2.0/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C52ED-813B-4F28-8879-6E5538A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13014</Characters>
  <Application>Microsoft Office Word</Application>
  <DocSecurity>0</DocSecurity>
  <Lines>276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2026-02-08T06:10:00Z</cp:lastPrinted>
  <dcterms:created xsi:type="dcterms:W3CDTF">2026-02-08T06:10:00Z</dcterms:created>
  <dcterms:modified xsi:type="dcterms:W3CDTF">2026-02-08T06:10:00Z</dcterms:modified>
  <cp:category/>
</cp:coreProperties>
</file>