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1C40BF" w:rsidRDefault="005F3630" w:rsidP="00AE2181">
      <w:pPr>
        <w:pStyle w:val="Heading1"/>
        <w:spacing w:before="0" w:line="240" w:lineRule="auto"/>
        <w:rPr>
          <w:noProof/>
          <w:lang w:val="et-EE"/>
        </w:rPr>
      </w:pPr>
      <w:bookmarkStart w:id="0" w:name="_Toc219904712"/>
      <w:r w:rsidRPr="001C40BF">
        <w:rPr>
          <w:noProof/>
          <w:lang w:val="et-EE"/>
        </w:rPr>
        <w:t>Energia mure</w:t>
      </w:r>
      <w:bookmarkEnd w:id="0"/>
    </w:p>
    <w:p w14:paraId="4BB77F0F"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5992334C" w14:textId="77777777" w:rsidR="005F3630" w:rsidRPr="001C40BF" w:rsidRDefault="005F3630" w:rsidP="00335ABE">
      <w:pPr>
        <w:spacing w:after="0" w:line="240" w:lineRule="auto"/>
        <w:jc w:val="center"/>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2C6A29B1" w14:textId="2DF0E012" w:rsidR="00A93E72" w:rsidRPr="001C40BF" w:rsidRDefault="005F3630">
      <w:pPr>
        <w:pStyle w:val="TOC1"/>
        <w:tabs>
          <w:tab w:val="right" w:leader="dot" w:pos="9016"/>
        </w:tabs>
        <w:rPr>
          <w:rFonts w:eastAsiaTheme="minorEastAsia"/>
          <w:noProof/>
          <w:kern w:val="2"/>
          <w:sz w:val="24"/>
          <w:szCs w:val="24"/>
          <w:lang w:val="et-EE"/>
          <w14:ligatures w14:val="standardContextual"/>
        </w:rPr>
      </w:pPr>
      <w:r w:rsidRPr="001C40BF">
        <w:rPr>
          <w:noProof/>
          <w:lang w:val="et-EE"/>
        </w:rPr>
        <w:fldChar w:fldCharType="begin"/>
      </w:r>
      <w:r w:rsidRPr="001C40BF">
        <w:rPr>
          <w:noProof/>
          <w:lang w:val="et-EE"/>
        </w:rPr>
        <w:instrText xml:space="preserve"> TOC \o "1-3" \h \z \u </w:instrText>
      </w:r>
      <w:r w:rsidRPr="001C40BF">
        <w:rPr>
          <w:noProof/>
          <w:lang w:val="et-EE"/>
        </w:rPr>
        <w:fldChar w:fldCharType="separate"/>
      </w:r>
      <w:hyperlink w:anchor="_Toc219904712" w:history="1">
        <w:r w:rsidR="00A93E72" w:rsidRPr="001C40BF">
          <w:rPr>
            <w:rStyle w:val="Hyperlink"/>
            <w:noProof/>
            <w:lang w:val="et-EE"/>
          </w:rPr>
          <w:t>Energia mure</w:t>
        </w:r>
        <w:r w:rsidR="00A93E72" w:rsidRPr="001C40BF">
          <w:rPr>
            <w:noProof/>
            <w:webHidden/>
            <w:lang w:val="et-EE"/>
          </w:rPr>
          <w:tab/>
        </w:r>
        <w:r w:rsidR="00A93E72" w:rsidRPr="001C40BF">
          <w:rPr>
            <w:noProof/>
            <w:webHidden/>
            <w:lang w:val="et-EE"/>
          </w:rPr>
          <w:fldChar w:fldCharType="begin"/>
        </w:r>
        <w:r w:rsidR="00A93E72" w:rsidRPr="001C40BF">
          <w:rPr>
            <w:noProof/>
            <w:webHidden/>
            <w:lang w:val="et-EE"/>
          </w:rPr>
          <w:instrText xml:space="preserve"> PAGEREF _Toc219904712 \h </w:instrText>
        </w:r>
        <w:r w:rsidR="00A93E72" w:rsidRPr="001C40BF">
          <w:rPr>
            <w:noProof/>
            <w:webHidden/>
            <w:lang w:val="et-EE"/>
          </w:rPr>
        </w:r>
        <w:r w:rsidR="00A93E72" w:rsidRPr="001C40BF">
          <w:rPr>
            <w:noProof/>
            <w:webHidden/>
            <w:lang w:val="et-EE"/>
          </w:rPr>
          <w:fldChar w:fldCharType="separate"/>
        </w:r>
        <w:r w:rsidR="001C40BF">
          <w:rPr>
            <w:noProof/>
            <w:webHidden/>
            <w:lang w:val="et-EE"/>
          </w:rPr>
          <w:t>1</w:t>
        </w:r>
        <w:r w:rsidR="00A93E72" w:rsidRPr="001C40BF">
          <w:rPr>
            <w:noProof/>
            <w:webHidden/>
            <w:lang w:val="et-EE"/>
          </w:rPr>
          <w:fldChar w:fldCharType="end"/>
        </w:r>
      </w:hyperlink>
    </w:p>
    <w:p w14:paraId="7FCE34CD" w14:textId="59A45C0C"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13" w:history="1">
        <w:r w:rsidRPr="001C40BF">
          <w:rPr>
            <w:rStyle w:val="Hyperlink"/>
            <w:noProof/>
            <w:lang w:val="et-EE"/>
          </w:rPr>
          <w:t>Kuidas see kursus toimib</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_Toc219904713 \h </w:instrText>
        </w:r>
        <w:r w:rsidRPr="001C40BF">
          <w:rPr>
            <w:noProof/>
            <w:webHidden/>
            <w:lang w:val="et-EE"/>
          </w:rPr>
        </w:r>
        <w:r w:rsidRPr="001C40BF">
          <w:rPr>
            <w:noProof/>
            <w:webHidden/>
            <w:lang w:val="et-EE"/>
          </w:rPr>
          <w:fldChar w:fldCharType="separate"/>
        </w:r>
        <w:r w:rsidR="001C40BF">
          <w:rPr>
            <w:noProof/>
            <w:webHidden/>
            <w:lang w:val="et-EE"/>
          </w:rPr>
          <w:t>2</w:t>
        </w:r>
        <w:r w:rsidRPr="001C40BF">
          <w:rPr>
            <w:noProof/>
            <w:webHidden/>
            <w:lang w:val="et-EE"/>
          </w:rPr>
          <w:fldChar w:fldCharType="end"/>
        </w:r>
      </w:hyperlink>
    </w:p>
    <w:p w14:paraId="24CCA3F2" w14:textId="7CC62062" w:rsidR="00A93E72" w:rsidRPr="001C40BF" w:rsidRDefault="00A93E72">
      <w:pPr>
        <w:pStyle w:val="TOC3"/>
        <w:tabs>
          <w:tab w:val="right" w:leader="dot" w:pos="9016"/>
        </w:tabs>
        <w:rPr>
          <w:rFonts w:eastAsiaTheme="minorEastAsia"/>
          <w:noProof/>
          <w:kern w:val="2"/>
          <w:sz w:val="24"/>
          <w:szCs w:val="24"/>
          <w:lang w:val="et-EE"/>
          <w14:ligatures w14:val="standardContextual"/>
        </w:rPr>
      </w:pPr>
      <w:hyperlink w:anchor="_Toc219904714" w:history="1">
        <w:r w:rsidRPr="001C40BF">
          <w:rPr>
            <w:rStyle w:val="Hyperlink"/>
            <w:rFonts w:eastAsia="Calibri"/>
            <w:noProof/>
            <w:lang w:val="et-EE"/>
          </w:rPr>
          <w:t>Õpitulemused</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_Toc219904714 \h </w:instrText>
        </w:r>
        <w:r w:rsidRPr="001C40BF">
          <w:rPr>
            <w:noProof/>
            <w:webHidden/>
            <w:lang w:val="et-EE"/>
          </w:rPr>
        </w:r>
        <w:r w:rsidRPr="001C40BF">
          <w:rPr>
            <w:noProof/>
            <w:webHidden/>
            <w:lang w:val="et-EE"/>
          </w:rPr>
          <w:fldChar w:fldCharType="separate"/>
        </w:r>
        <w:r w:rsidR="001C40BF">
          <w:rPr>
            <w:noProof/>
            <w:webHidden/>
            <w:lang w:val="et-EE"/>
          </w:rPr>
          <w:t>2</w:t>
        </w:r>
        <w:r w:rsidRPr="001C40BF">
          <w:rPr>
            <w:noProof/>
            <w:webHidden/>
            <w:lang w:val="et-EE"/>
          </w:rPr>
          <w:fldChar w:fldCharType="end"/>
        </w:r>
      </w:hyperlink>
    </w:p>
    <w:p w14:paraId="59BA3DF9" w14:textId="2ADF808E"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15" w:history="1">
        <w:r w:rsidRPr="001C40BF">
          <w:rPr>
            <w:rStyle w:val="Hyperlink"/>
            <w:noProof/>
            <w:lang w:val="et-EE"/>
          </w:rPr>
          <w:t>Sissejuhatus</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_Toc219904715 \h </w:instrText>
        </w:r>
        <w:r w:rsidRPr="001C40BF">
          <w:rPr>
            <w:noProof/>
            <w:webHidden/>
            <w:lang w:val="et-EE"/>
          </w:rPr>
        </w:r>
        <w:r w:rsidRPr="001C40BF">
          <w:rPr>
            <w:noProof/>
            <w:webHidden/>
            <w:lang w:val="et-EE"/>
          </w:rPr>
          <w:fldChar w:fldCharType="separate"/>
        </w:r>
        <w:r w:rsidR="001C40BF">
          <w:rPr>
            <w:noProof/>
            <w:webHidden/>
            <w:lang w:val="et-EE"/>
          </w:rPr>
          <w:t>3</w:t>
        </w:r>
        <w:r w:rsidRPr="001C40BF">
          <w:rPr>
            <w:noProof/>
            <w:webHidden/>
            <w:lang w:val="et-EE"/>
          </w:rPr>
          <w:fldChar w:fldCharType="end"/>
        </w:r>
      </w:hyperlink>
    </w:p>
    <w:p w14:paraId="58E86919" w14:textId="2DFAF719"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16" w:history="1">
        <w:r w:rsidRPr="001C40BF">
          <w:rPr>
            <w:rStyle w:val="Hyperlink"/>
            <w:noProof/>
            <w:lang w:val="et-EE"/>
          </w:rPr>
          <w:t>Kuidas me defineerime energiaärevust?</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_Toc219904716 \h </w:instrText>
        </w:r>
        <w:r w:rsidRPr="001C40BF">
          <w:rPr>
            <w:noProof/>
            <w:webHidden/>
            <w:lang w:val="et-EE"/>
          </w:rPr>
        </w:r>
        <w:r w:rsidRPr="001C40BF">
          <w:rPr>
            <w:noProof/>
            <w:webHidden/>
            <w:lang w:val="et-EE"/>
          </w:rPr>
          <w:fldChar w:fldCharType="separate"/>
        </w:r>
        <w:r w:rsidR="001C40BF">
          <w:rPr>
            <w:noProof/>
            <w:webHidden/>
            <w:lang w:val="et-EE"/>
          </w:rPr>
          <w:t>3</w:t>
        </w:r>
        <w:r w:rsidRPr="001C40BF">
          <w:rPr>
            <w:noProof/>
            <w:webHidden/>
            <w:lang w:val="et-EE"/>
          </w:rPr>
          <w:fldChar w:fldCharType="end"/>
        </w:r>
      </w:hyperlink>
    </w:p>
    <w:p w14:paraId="6714D6A5" w14:textId="0D9C6B0C"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17" w:history="1">
        <w:r w:rsidRPr="001C40BF">
          <w:rPr>
            <w:rStyle w:val="Hyperlink"/>
            <w:noProof/>
            <w:lang w:val="et-EE"/>
          </w:rPr>
          <w:t>Energiaärevuse tuvastamine</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_Toc219904717 \h </w:instrText>
        </w:r>
        <w:r w:rsidRPr="001C40BF">
          <w:rPr>
            <w:noProof/>
            <w:webHidden/>
            <w:lang w:val="et-EE"/>
          </w:rPr>
        </w:r>
        <w:r w:rsidRPr="001C40BF">
          <w:rPr>
            <w:noProof/>
            <w:webHidden/>
            <w:lang w:val="et-EE"/>
          </w:rPr>
          <w:fldChar w:fldCharType="separate"/>
        </w:r>
        <w:r w:rsidR="001C40BF">
          <w:rPr>
            <w:noProof/>
            <w:webHidden/>
            <w:lang w:val="et-EE"/>
          </w:rPr>
          <w:t>4</w:t>
        </w:r>
        <w:r w:rsidRPr="001C40BF">
          <w:rPr>
            <w:noProof/>
            <w:webHidden/>
            <w:lang w:val="et-EE"/>
          </w:rPr>
          <w:fldChar w:fldCharType="end"/>
        </w:r>
      </w:hyperlink>
    </w:p>
    <w:p w14:paraId="257B6DBB" w14:textId="146DBCB0"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18" w:history="1">
        <w:r w:rsidRPr="001C40BF">
          <w:rPr>
            <w:rStyle w:val="Hyperlink"/>
            <w:noProof/>
            <w:lang w:val="et-EE"/>
          </w:rPr>
          <w:t>Mida saame energiaga seotud ärevuse vastu teha?</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_Toc219904718 \h </w:instrText>
        </w:r>
        <w:r w:rsidRPr="001C40BF">
          <w:rPr>
            <w:noProof/>
            <w:webHidden/>
            <w:lang w:val="et-EE"/>
          </w:rPr>
        </w:r>
        <w:r w:rsidRPr="001C40BF">
          <w:rPr>
            <w:noProof/>
            <w:webHidden/>
            <w:lang w:val="et-EE"/>
          </w:rPr>
          <w:fldChar w:fldCharType="separate"/>
        </w:r>
        <w:r w:rsidR="001C40BF">
          <w:rPr>
            <w:noProof/>
            <w:webHidden/>
            <w:lang w:val="et-EE"/>
          </w:rPr>
          <w:t>4</w:t>
        </w:r>
        <w:r w:rsidRPr="001C40BF">
          <w:rPr>
            <w:noProof/>
            <w:webHidden/>
            <w:lang w:val="et-EE"/>
          </w:rPr>
          <w:fldChar w:fldCharType="end"/>
        </w:r>
      </w:hyperlink>
    </w:p>
    <w:p w14:paraId="0B2D6718" w14:textId="170C9792"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19" w:history="1">
        <w:r w:rsidRPr="001C40BF">
          <w:rPr>
            <w:rStyle w:val="Hyperlink"/>
            <w:noProof/>
            <w:lang w:val="et-EE"/>
          </w:rPr>
          <w:t>Kuidas võib energia digitaliseerimine vähendada energiaärevust?</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_Toc219904719 \h </w:instrText>
        </w:r>
        <w:r w:rsidRPr="001C40BF">
          <w:rPr>
            <w:noProof/>
            <w:webHidden/>
            <w:lang w:val="et-EE"/>
          </w:rPr>
        </w:r>
        <w:r w:rsidRPr="001C40BF">
          <w:rPr>
            <w:noProof/>
            <w:webHidden/>
            <w:lang w:val="et-EE"/>
          </w:rPr>
          <w:fldChar w:fldCharType="separate"/>
        </w:r>
        <w:r w:rsidR="001C40BF">
          <w:rPr>
            <w:noProof/>
            <w:webHidden/>
            <w:lang w:val="et-EE"/>
          </w:rPr>
          <w:t>6</w:t>
        </w:r>
        <w:r w:rsidRPr="001C40BF">
          <w:rPr>
            <w:noProof/>
            <w:webHidden/>
            <w:lang w:val="et-EE"/>
          </w:rPr>
          <w:fldChar w:fldCharType="end"/>
        </w:r>
      </w:hyperlink>
    </w:p>
    <w:p w14:paraId="67D8B41F" w14:textId="27CEF810"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20" w:history="1">
        <w:r w:rsidRPr="001C40BF">
          <w:rPr>
            <w:rStyle w:val="Hyperlink"/>
            <w:noProof/>
            <w:lang w:val="et-EE"/>
          </w:rPr>
          <w:t>Kokkuvõte „ ”</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_Toc219904720 \h </w:instrText>
        </w:r>
        <w:r w:rsidRPr="001C40BF">
          <w:rPr>
            <w:noProof/>
            <w:webHidden/>
            <w:lang w:val="et-EE"/>
          </w:rPr>
        </w:r>
        <w:r w:rsidRPr="001C40BF">
          <w:rPr>
            <w:noProof/>
            <w:webHidden/>
            <w:lang w:val="et-EE"/>
          </w:rPr>
          <w:fldChar w:fldCharType="separate"/>
        </w:r>
        <w:r w:rsidR="001C40BF">
          <w:rPr>
            <w:noProof/>
            <w:webHidden/>
            <w:lang w:val="et-EE"/>
          </w:rPr>
          <w:t>6</w:t>
        </w:r>
        <w:r w:rsidRPr="001C40BF">
          <w:rPr>
            <w:noProof/>
            <w:webHidden/>
            <w:lang w:val="et-EE"/>
          </w:rPr>
          <w:fldChar w:fldCharType="end"/>
        </w:r>
      </w:hyperlink>
    </w:p>
    <w:p w14:paraId="7F82F022" w14:textId="491B596B"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21" w:history="1">
        <w:r w:rsidRPr="001C40BF">
          <w:rPr>
            <w:rStyle w:val="Hyperlink"/>
            <w:noProof/>
            <w:lang w:val="et-EE"/>
          </w:rPr>
          <w:t>Lisateave</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_Toc219904721 \h </w:instrText>
        </w:r>
        <w:r w:rsidRPr="001C40BF">
          <w:rPr>
            <w:noProof/>
            <w:webHidden/>
            <w:lang w:val="et-EE"/>
          </w:rPr>
        </w:r>
        <w:r w:rsidRPr="001C40BF">
          <w:rPr>
            <w:noProof/>
            <w:webHidden/>
            <w:lang w:val="et-EE"/>
          </w:rPr>
          <w:fldChar w:fldCharType="separate"/>
        </w:r>
        <w:r w:rsidR="001C40BF">
          <w:rPr>
            <w:noProof/>
            <w:webHidden/>
            <w:lang w:val="et-EE"/>
          </w:rPr>
          <w:t>6</w:t>
        </w:r>
        <w:r w:rsidRPr="001C40BF">
          <w:rPr>
            <w:noProof/>
            <w:webHidden/>
            <w:lang w:val="et-EE"/>
          </w:rPr>
          <w:fldChar w:fldCharType="end"/>
        </w:r>
      </w:hyperlink>
    </w:p>
    <w:p w14:paraId="5D43579D" w14:textId="3C96B055" w:rsidR="00A93E72" w:rsidRPr="001C40BF" w:rsidRDefault="00A93E72">
      <w:pPr>
        <w:pStyle w:val="TOC2"/>
        <w:tabs>
          <w:tab w:val="right" w:leader="dot" w:pos="9016"/>
        </w:tabs>
        <w:rPr>
          <w:rFonts w:eastAsiaTheme="minorEastAsia"/>
          <w:noProof/>
          <w:kern w:val="2"/>
          <w:sz w:val="24"/>
          <w:szCs w:val="24"/>
          <w:lang w:val="et-EE"/>
          <w14:ligatures w14:val="standardContextual"/>
        </w:rPr>
      </w:pPr>
      <w:hyperlink w:anchor="_Toc219904722" w:history="1">
        <w:r w:rsidRPr="001C40BF">
          <w:rPr>
            <w:rStyle w:val="Hyperlink"/>
            <w:noProof/>
            <w:lang w:val="et-EE"/>
          </w:rPr>
          <w:t>Tänud</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_Toc219904722 \h </w:instrText>
        </w:r>
        <w:r w:rsidRPr="001C40BF">
          <w:rPr>
            <w:noProof/>
            <w:webHidden/>
            <w:lang w:val="et-EE"/>
          </w:rPr>
        </w:r>
        <w:r w:rsidRPr="001C40BF">
          <w:rPr>
            <w:noProof/>
            <w:webHidden/>
            <w:lang w:val="et-EE"/>
          </w:rPr>
          <w:fldChar w:fldCharType="separate"/>
        </w:r>
        <w:r w:rsidR="001C40BF">
          <w:rPr>
            <w:noProof/>
            <w:webHidden/>
            <w:lang w:val="et-EE"/>
          </w:rPr>
          <w:t>7</w:t>
        </w:r>
        <w:r w:rsidRPr="001C40BF">
          <w:rPr>
            <w:noProof/>
            <w:webHidden/>
            <w:lang w:val="et-EE"/>
          </w:rPr>
          <w:fldChar w:fldCharType="end"/>
        </w:r>
      </w:hyperlink>
    </w:p>
    <w:p w14:paraId="7B850743" w14:textId="61AA7601" w:rsidR="00A93E72" w:rsidRPr="001C40BF" w:rsidRDefault="00A93E72">
      <w:pPr>
        <w:pStyle w:val="TOC3"/>
        <w:tabs>
          <w:tab w:val="right" w:leader="dot" w:pos="9016"/>
        </w:tabs>
        <w:rPr>
          <w:rFonts w:eastAsiaTheme="minorEastAsia"/>
          <w:noProof/>
          <w:kern w:val="2"/>
          <w:sz w:val="24"/>
          <w:szCs w:val="24"/>
          <w:lang w:val="et-EE"/>
          <w14:ligatures w14:val="standardContextual"/>
        </w:rPr>
      </w:pPr>
      <w:hyperlink w:anchor="_Toc219904723" w:history="1">
        <w:r w:rsidRPr="001C40BF">
          <w:rPr>
            <w:rStyle w:val="Hyperlink"/>
            <w:noProof/>
            <w:lang w:val="et-EE"/>
          </w:rPr>
          <w:t>Pildi autorid</w:t>
        </w:r>
        <w:r w:rsidRPr="001C40BF">
          <w:rPr>
            <w:noProof/>
            <w:webHidden/>
            <w:lang w:val="et-EE"/>
          </w:rPr>
          <w:tab/>
        </w:r>
        <w:r w:rsidRPr="001C40BF">
          <w:rPr>
            <w:noProof/>
            <w:webHidden/>
            <w:lang w:val="et-EE"/>
          </w:rPr>
          <w:fldChar w:fldCharType="begin"/>
        </w:r>
        <w:r w:rsidRPr="001C40BF">
          <w:rPr>
            <w:noProof/>
            <w:webHidden/>
            <w:lang w:val="et-EE"/>
          </w:rPr>
          <w:instrText xml:space="preserve"> PAGEREF _Toc219904723 \h </w:instrText>
        </w:r>
        <w:r w:rsidRPr="001C40BF">
          <w:rPr>
            <w:noProof/>
            <w:webHidden/>
            <w:lang w:val="et-EE"/>
          </w:rPr>
        </w:r>
        <w:r w:rsidRPr="001C40BF">
          <w:rPr>
            <w:noProof/>
            <w:webHidden/>
            <w:lang w:val="et-EE"/>
          </w:rPr>
          <w:fldChar w:fldCharType="separate"/>
        </w:r>
        <w:r w:rsidR="001C40BF">
          <w:rPr>
            <w:noProof/>
            <w:webHidden/>
            <w:lang w:val="et-EE"/>
          </w:rPr>
          <w:t>7</w:t>
        </w:r>
        <w:r w:rsidRPr="001C40BF">
          <w:rPr>
            <w:noProof/>
            <w:webHidden/>
            <w:lang w:val="et-EE"/>
          </w:rPr>
          <w:fldChar w:fldCharType="end"/>
        </w:r>
      </w:hyperlink>
    </w:p>
    <w:p w14:paraId="45A57F70" w14:textId="39747E64" w:rsidR="006B6171" w:rsidRPr="001C40BF" w:rsidRDefault="005F3630" w:rsidP="006B6171">
      <w:pPr>
        <w:rPr>
          <w:noProof/>
          <w:lang w:val="et-EE"/>
        </w:rPr>
      </w:pPr>
      <w:r w:rsidRPr="001C40BF">
        <w:rPr>
          <w:noProof/>
          <w:lang w:val="et-EE"/>
        </w:rPr>
        <w:fldChar w:fldCharType="end"/>
      </w:r>
    </w:p>
    <w:p w14:paraId="552DC6A7" w14:textId="77777777" w:rsidR="006B6171" w:rsidRPr="001C40BF" w:rsidRDefault="006B6171">
      <w:pPr>
        <w:rPr>
          <w:noProof/>
          <w:lang w:val="et-EE"/>
        </w:rPr>
      </w:pPr>
      <w:r w:rsidRPr="001C40BF">
        <w:rPr>
          <w:noProof/>
          <w:lang w:val="et-EE"/>
        </w:rPr>
        <w:br w:type="page"/>
      </w:r>
    </w:p>
    <w:p w14:paraId="7916B617" w14:textId="77777777" w:rsidR="005F3630" w:rsidRPr="001C40BF" w:rsidRDefault="005F3630" w:rsidP="00AE2181">
      <w:pPr>
        <w:pStyle w:val="Heading2"/>
        <w:spacing w:before="0" w:line="240" w:lineRule="auto"/>
        <w:rPr>
          <w:noProof/>
          <w:lang w:val="et-EE"/>
        </w:rPr>
      </w:pPr>
      <w:bookmarkStart w:id="1" w:name="_Toc219904713"/>
      <w:r w:rsidRPr="001C40BF">
        <w:rPr>
          <w:noProof/>
          <w:lang w:val="et-EE"/>
        </w:rPr>
        <w:lastRenderedPageBreak/>
        <w:t>Kuidas see kursus toimib</w:t>
      </w:r>
      <w:bookmarkEnd w:id="1"/>
      <w:r w:rsidRPr="001C40BF">
        <w:rPr>
          <w:noProof/>
          <w:lang w:val="et-EE"/>
        </w:rPr>
        <w:t xml:space="preserve"> </w:t>
      </w:r>
    </w:p>
    <w:p w14:paraId="7754785A"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7E9A1964" w14:textId="5515D722"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Selles lühikeses, 30-minutilises kursuses uuritakse, mis on </w:t>
      </w:r>
      <w:r w:rsidR="00FB6573" w:rsidRPr="001C40BF">
        <w:rPr>
          <w:rFonts w:eastAsia="Calibri" w:cstheme="minorHAnsi"/>
          <w:noProof/>
          <w:color w:val="000000" w:themeColor="text1"/>
          <w:sz w:val="24"/>
          <w:szCs w:val="24"/>
          <w:lang w:val="et-EE"/>
        </w:rPr>
        <w:t xml:space="preserve">energiaärevus </w:t>
      </w:r>
      <w:r w:rsidRPr="001C40BF">
        <w:rPr>
          <w:rFonts w:eastAsia="Calibri" w:cstheme="minorHAnsi"/>
          <w:noProof/>
          <w:color w:val="000000" w:themeColor="text1"/>
          <w:sz w:val="24"/>
          <w:szCs w:val="24"/>
          <w:lang w:val="et-EE"/>
        </w:rPr>
        <w:t xml:space="preserve">ja selle peamised põhjused. Kursuses uuritakse ka, kuidas energia digitaliseerimine võib aidata </w:t>
      </w:r>
      <w:r w:rsidR="0081662A" w:rsidRPr="001C40BF">
        <w:rPr>
          <w:rFonts w:eastAsia="Calibri" w:cstheme="minorHAnsi"/>
          <w:noProof/>
          <w:color w:val="000000" w:themeColor="text1"/>
          <w:sz w:val="24"/>
          <w:szCs w:val="24"/>
          <w:lang w:val="et-EE"/>
        </w:rPr>
        <w:t xml:space="preserve">energiaärevusega </w:t>
      </w:r>
      <w:r w:rsidRPr="001C40BF">
        <w:rPr>
          <w:rFonts w:eastAsia="Calibri" w:cstheme="minorHAnsi"/>
          <w:noProof/>
          <w:color w:val="000000" w:themeColor="text1"/>
          <w:sz w:val="24"/>
          <w:szCs w:val="24"/>
          <w:lang w:val="et-EE"/>
        </w:rPr>
        <w:t xml:space="preserve">toime tulla ja kust leida abi ja ressursse, et aidata ennast ja teisi. Võib-olla oled sa: </w:t>
      </w:r>
    </w:p>
    <w:p w14:paraId="78CD058A"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6C5A74D8" w14:textId="77777777" w:rsidR="005F3630" w:rsidRPr="001C40BF" w:rsidRDefault="005F3630" w:rsidP="005F3630">
      <w:pPr>
        <w:pStyle w:val="ListParagraph"/>
        <w:numPr>
          <w:ilvl w:val="0"/>
          <w:numId w:val="48"/>
        </w:num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Mures oma või teiste energiakasutuse pärast. </w:t>
      </w:r>
    </w:p>
    <w:p w14:paraId="65416A18" w14:textId="24DA8F1B" w:rsidR="005F3630" w:rsidRPr="001C40BF" w:rsidRDefault="005F3630" w:rsidP="005F3630">
      <w:pPr>
        <w:pStyle w:val="ListParagraph"/>
        <w:numPr>
          <w:ilvl w:val="0"/>
          <w:numId w:val="48"/>
        </w:num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Huvitatud sellest, kuidas energia digitaliseerimine võib aidata </w:t>
      </w:r>
      <w:r w:rsidR="0081662A" w:rsidRPr="001C40BF">
        <w:rPr>
          <w:rFonts w:eastAsia="Calibri" w:cstheme="minorHAnsi"/>
          <w:noProof/>
          <w:color w:val="000000" w:themeColor="text1"/>
          <w:sz w:val="24"/>
          <w:szCs w:val="24"/>
          <w:lang w:val="et-EE"/>
        </w:rPr>
        <w:t xml:space="preserve">energiaärevust </w:t>
      </w:r>
      <w:r w:rsidRPr="001C40BF">
        <w:rPr>
          <w:rFonts w:eastAsia="Calibri" w:cstheme="minorHAnsi"/>
          <w:noProof/>
          <w:color w:val="000000" w:themeColor="text1"/>
          <w:sz w:val="24"/>
          <w:szCs w:val="24"/>
          <w:lang w:val="et-EE"/>
        </w:rPr>
        <w:t xml:space="preserve">lahendada. </w:t>
      </w:r>
    </w:p>
    <w:p w14:paraId="198FFCA7" w14:textId="77777777" w:rsidR="005F3630" w:rsidRPr="001C40BF" w:rsidRDefault="005F3630" w:rsidP="00AE2181">
      <w:pPr>
        <w:spacing w:after="0" w:line="240" w:lineRule="auto"/>
        <w:rPr>
          <w:rFonts w:eastAsia="Calibri" w:cstheme="minorHAnsi"/>
          <w:i/>
          <w:iCs/>
          <w:noProof/>
          <w:color w:val="000000" w:themeColor="text1"/>
          <w:sz w:val="24"/>
          <w:szCs w:val="24"/>
          <w:lang w:val="et-EE"/>
        </w:rPr>
      </w:pPr>
    </w:p>
    <w:p w14:paraId="43DC55A7" w14:textId="7B159BA1"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See kursus süvendab teie arusaama digitaalsest energiaüleminekust ja toetab teie enda digitaalset energiateekonda! See on osa 12-</w:t>
      </w:r>
      <w:r w:rsidR="00124878" w:rsidRPr="001C40BF">
        <w:rPr>
          <w:rFonts w:eastAsia="Calibri" w:cstheme="minorHAnsi"/>
          <w:noProof/>
          <w:color w:val="000000" w:themeColor="text1"/>
          <w:sz w:val="24"/>
          <w:szCs w:val="24"/>
          <w:lang w:val="et-EE"/>
        </w:rPr>
        <w:t xml:space="preserve">kursuselise </w:t>
      </w:r>
      <w:r w:rsidRPr="001C40BF">
        <w:rPr>
          <w:rFonts w:eastAsia="Calibri" w:cstheme="minorHAnsi"/>
          <w:noProof/>
          <w:color w:val="000000" w:themeColor="text1"/>
          <w:sz w:val="24"/>
          <w:szCs w:val="24"/>
          <w:lang w:val="et-EE"/>
        </w:rPr>
        <w:t xml:space="preserve">sarjast </w:t>
      </w:r>
      <w:hyperlink r:id="rId11" w:history="1">
        <w:r w:rsidRPr="001C40BF">
          <w:rPr>
            <w:rStyle w:val="Hyperlink"/>
            <w:rFonts w:eastAsia="Calibri" w:cstheme="minorHAnsi"/>
            <w:i/>
            <w:iCs/>
            <w:noProof/>
            <w:sz w:val="24"/>
            <w:szCs w:val="24"/>
            <w:lang w:val="et-EE"/>
          </w:rPr>
          <w:t>„Digitaalse energia põhialused</w:t>
        </w:r>
      </w:hyperlink>
      <w:r w:rsidRPr="001C40BF">
        <w:rPr>
          <w:rFonts w:eastAsia="Calibri" w:cstheme="minorHAnsi"/>
          <w:noProof/>
          <w:color w:val="000000" w:themeColor="text1"/>
          <w:sz w:val="24"/>
          <w:szCs w:val="24"/>
          <w:lang w:val="et-EE"/>
        </w:rPr>
        <w:t>”, mille on välja töötanud Every1 projekt, mille eesmärk on võimaldada ja toetada kõigi osalemist energiaüleminekus. Lisateavet projekti kohta leiate aadressilt:</w:t>
      </w:r>
      <w:hyperlink r:id="rId12" w:tgtFrame="_blank" w:history="1">
        <w:r w:rsidRPr="001C40BF">
          <w:rPr>
            <w:rStyle w:val="Hyperlink"/>
            <w:rFonts w:eastAsia="Calibri" w:cstheme="minorHAnsi"/>
            <w:noProof/>
            <w:sz w:val="24"/>
            <w:szCs w:val="24"/>
            <w:lang w:val="et-EE"/>
          </w:rPr>
          <w:t xml:space="preserve"> https://every1.energy</w:t>
        </w:r>
      </w:hyperlink>
      <w:r w:rsidRPr="001C40BF">
        <w:rPr>
          <w:rFonts w:eastAsia="Calibri" w:cstheme="minorHAnsi"/>
          <w:noProof/>
          <w:color w:val="000000" w:themeColor="text1"/>
          <w:sz w:val="24"/>
          <w:szCs w:val="24"/>
          <w:lang w:val="et-EE"/>
        </w:rPr>
        <w:t>  </w:t>
      </w:r>
    </w:p>
    <w:p w14:paraId="76CED057"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771B904A"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Kursuse lõpus soovitame teile mõningaid täiendavaid õppematerjale. Nende hulka kuulub kursus </w:t>
      </w:r>
      <w:hyperlink r:id="rId13" w:history="1">
        <w:r w:rsidRPr="001C40BF">
          <w:rPr>
            <w:rStyle w:val="Hyperlink"/>
            <w:rFonts w:eastAsia="Calibri" w:cstheme="minorHAnsi"/>
            <w:i/>
            <w:iCs/>
            <w:noProof/>
            <w:sz w:val="24"/>
            <w:szCs w:val="24"/>
            <w:lang w:val="et-EE"/>
          </w:rPr>
          <w:t>„Mis on digitaalne energiaüleminek?”</w:t>
        </w:r>
      </w:hyperlink>
      <w:r w:rsidRPr="001C40BF">
        <w:rPr>
          <w:rFonts w:eastAsia="Calibri" w:cstheme="minorHAnsi"/>
          <w:noProof/>
          <w:color w:val="000000" w:themeColor="text1"/>
          <w:sz w:val="24"/>
          <w:szCs w:val="24"/>
          <w:lang w:val="et-EE"/>
        </w:rPr>
        <w:t xml:space="preserve">, milles uuritakse, mis on digitaalne energia ja millised on põhjused, miks me liigume energia tootmise ja tarbimise digitaliseerimise suunas. </w:t>
      </w:r>
    </w:p>
    <w:p w14:paraId="777B5C4B"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52909B5C"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See on </w:t>
      </w:r>
      <w:hyperlink r:id="rId14" w:history="1">
        <w:r w:rsidRPr="001C40BF">
          <w:rPr>
            <w:rStyle w:val="Hyperlink"/>
            <w:rFonts w:eastAsia="Calibri" w:cstheme="minorHAnsi"/>
            <w:noProof/>
            <w:sz w:val="24"/>
            <w:szCs w:val="24"/>
            <w:lang w:val="et-EE"/>
          </w:rPr>
          <w:t>kursuse originaalversiooni</w:t>
        </w:r>
      </w:hyperlink>
      <w:r w:rsidRPr="001C40BF">
        <w:rPr>
          <w:rFonts w:eastAsia="Calibri" w:cstheme="minorHAnsi"/>
          <w:noProof/>
          <w:color w:val="000000" w:themeColor="text1"/>
          <w:sz w:val="24"/>
          <w:szCs w:val="24"/>
          <w:lang w:val="et-EE"/>
        </w:rPr>
        <w:t xml:space="preserve"> tõlge </w:t>
      </w:r>
      <w:hyperlink r:id="rId15" w:history="1">
        <w:r w:rsidRPr="001C40BF">
          <w:rPr>
            <w:rStyle w:val="Hyperlink"/>
            <w:rFonts w:eastAsia="Calibri" w:cstheme="minorHAnsi"/>
            <w:noProof/>
            <w:sz w:val="24"/>
            <w:szCs w:val="24"/>
            <w:lang w:val="et-EE"/>
          </w:rPr>
          <w:t>inglise keelest</w:t>
        </w:r>
      </w:hyperlink>
      <w:r w:rsidRPr="001C40BF">
        <w:rPr>
          <w:rFonts w:eastAsia="Calibri" w:cstheme="minorHAnsi"/>
          <w:noProof/>
          <w:color w:val="000000" w:themeColor="text1"/>
          <w:sz w:val="24"/>
          <w:szCs w:val="24"/>
          <w:lang w:val="et-EE"/>
        </w:rPr>
        <w:t xml:space="preserve">, mis sisaldab võimalust täita lühike test ja teenida Every1 digitaalne märk.  </w:t>
      </w:r>
    </w:p>
    <w:p w14:paraId="10A50AD7" w14:textId="77777777" w:rsidR="005F3630" w:rsidRDefault="005F3630" w:rsidP="00AE2181">
      <w:pPr>
        <w:spacing w:after="0" w:line="240" w:lineRule="auto"/>
        <w:rPr>
          <w:rFonts w:eastAsia="Calibri" w:cstheme="minorHAnsi"/>
          <w:noProof/>
          <w:color w:val="000000" w:themeColor="text1"/>
          <w:sz w:val="24"/>
          <w:szCs w:val="24"/>
          <w:lang w:val="et-EE"/>
        </w:rPr>
      </w:pPr>
    </w:p>
    <w:p w14:paraId="584BF7C1" w14:textId="15E90FB7" w:rsidR="001C40BF" w:rsidRPr="001C40BF" w:rsidRDefault="001C40BF"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See projekt on saanud rahastust Euroopa Liidu teadusuuringute ja innovatsiooni programmi Horizon (2021–2027) raames toetuslepingu nr 101075596 alusel. Kogu vastutus käesoleva kursuse sisu eest lasub Every1 projektil ja ei pruugi kajastada Euroopa Liidu seisukohta.  </w:t>
      </w:r>
    </w:p>
    <w:p w14:paraId="269D9B98" w14:textId="77777777" w:rsidR="005F3630" w:rsidRPr="001C40BF" w:rsidRDefault="005F3630" w:rsidP="00AE2181">
      <w:pPr>
        <w:pStyle w:val="Heading3"/>
        <w:spacing w:before="0"/>
        <w:rPr>
          <w:rFonts w:eastAsia="Calibri"/>
          <w:noProof/>
          <w:lang w:val="et-EE"/>
        </w:rPr>
      </w:pPr>
      <w:bookmarkStart w:id="2" w:name="_Toc219904714"/>
      <w:r w:rsidRPr="001C40BF">
        <w:rPr>
          <w:rFonts w:eastAsia="Calibri"/>
          <w:noProof/>
          <w:lang w:val="et-EE"/>
        </w:rPr>
        <w:t>Õpitulemused</w:t>
      </w:r>
      <w:bookmarkEnd w:id="2"/>
    </w:p>
    <w:p w14:paraId="0766E69F"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11AA116B"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Pärast selle lühikursuse läbimist peaksite olema võimeline: </w:t>
      </w:r>
    </w:p>
    <w:p w14:paraId="446AFD6D"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57892A58" w14:textId="77777777" w:rsidR="005F3630" w:rsidRPr="001C40BF" w:rsidRDefault="005F3630" w:rsidP="005F3630">
      <w:pPr>
        <w:pStyle w:val="ListParagraph"/>
        <w:numPr>
          <w:ilvl w:val="0"/>
          <w:numId w:val="47"/>
        </w:num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Kirjeldama, mis on energiaärevus. </w:t>
      </w:r>
    </w:p>
    <w:p w14:paraId="442A5373" w14:textId="6BA5E724" w:rsidR="005F3630" w:rsidRPr="001C40BF" w:rsidRDefault="00035831" w:rsidP="005F3630">
      <w:pPr>
        <w:pStyle w:val="ListParagraph"/>
        <w:numPr>
          <w:ilvl w:val="0"/>
          <w:numId w:val="47"/>
        </w:num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Mõistma </w:t>
      </w:r>
      <w:r w:rsidR="00221EC7" w:rsidRPr="001C40BF">
        <w:rPr>
          <w:rFonts w:eastAsia="Calibri" w:cstheme="minorHAnsi"/>
          <w:noProof/>
          <w:color w:val="000000" w:themeColor="text1"/>
          <w:sz w:val="24"/>
          <w:szCs w:val="24"/>
          <w:lang w:val="et-EE"/>
        </w:rPr>
        <w:t xml:space="preserve">energiaärevuse </w:t>
      </w:r>
      <w:r w:rsidR="005F3630" w:rsidRPr="001C40BF">
        <w:rPr>
          <w:rFonts w:eastAsia="Calibri" w:cstheme="minorHAnsi"/>
          <w:noProof/>
          <w:color w:val="000000" w:themeColor="text1"/>
          <w:sz w:val="24"/>
          <w:szCs w:val="24"/>
          <w:lang w:val="et-EE"/>
        </w:rPr>
        <w:t>peamisi põhjuseid.</w:t>
      </w:r>
    </w:p>
    <w:p w14:paraId="26D048AF" w14:textId="77777777" w:rsidR="005F3630" w:rsidRPr="001C40BF" w:rsidRDefault="005F3630" w:rsidP="005F3630">
      <w:pPr>
        <w:pStyle w:val="ListParagraph"/>
        <w:numPr>
          <w:ilvl w:val="0"/>
          <w:numId w:val="47"/>
        </w:num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Leida või suunata teisi ressursse ja tuge energiaanxioosi vastu võitlemiseks.</w:t>
      </w:r>
    </w:p>
    <w:p w14:paraId="1F811640" w14:textId="423D17BF" w:rsidR="005F3630" w:rsidRPr="001C40BF" w:rsidRDefault="00035831" w:rsidP="005F3630">
      <w:pPr>
        <w:pStyle w:val="ListParagraph"/>
        <w:numPr>
          <w:ilvl w:val="0"/>
          <w:numId w:val="47"/>
        </w:num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Mõistma</w:t>
      </w:r>
      <w:r w:rsidR="005F3630" w:rsidRPr="001C40BF">
        <w:rPr>
          <w:rFonts w:eastAsia="Calibri" w:cstheme="minorHAnsi"/>
          <w:noProof/>
          <w:color w:val="000000" w:themeColor="text1"/>
          <w:sz w:val="24"/>
          <w:szCs w:val="24"/>
          <w:lang w:val="et-EE"/>
        </w:rPr>
        <w:t xml:space="preserve">, kuidas energia digitaliseerimine võib aidata energia muret leevendada. </w:t>
      </w:r>
    </w:p>
    <w:p w14:paraId="363F6354" w14:textId="77777777" w:rsidR="005F3630" w:rsidRPr="001C40BF" w:rsidRDefault="005F3630" w:rsidP="00AE2181">
      <w:pPr>
        <w:pStyle w:val="ListParagraph"/>
        <w:spacing w:after="0" w:line="240" w:lineRule="auto"/>
        <w:rPr>
          <w:rFonts w:eastAsia="Calibri" w:cstheme="minorHAnsi"/>
          <w:noProof/>
          <w:color w:val="000000" w:themeColor="text1"/>
          <w:sz w:val="24"/>
          <w:szCs w:val="24"/>
          <w:lang w:val="et-EE"/>
        </w:rPr>
      </w:pPr>
    </w:p>
    <w:p w14:paraId="38D24B55" w14:textId="77777777" w:rsidR="005F3630" w:rsidRPr="001C40BF" w:rsidRDefault="005F3630" w:rsidP="00AE2181">
      <w:pPr>
        <w:pStyle w:val="Heading2"/>
        <w:spacing w:before="0" w:line="240" w:lineRule="auto"/>
        <w:rPr>
          <w:noProof/>
          <w:lang w:val="et-EE"/>
        </w:rPr>
      </w:pPr>
      <w:bookmarkStart w:id="3" w:name="_Toc219904715"/>
      <w:r w:rsidRPr="001C40BF">
        <w:rPr>
          <w:noProof/>
          <w:lang w:val="et-EE"/>
        </w:rPr>
        <w:lastRenderedPageBreak/>
        <w:t>Sissejuhatus</w:t>
      </w:r>
      <w:bookmarkEnd w:id="3"/>
    </w:p>
    <w:p w14:paraId="76A0D018"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Energiaalased mured võivad keskenduda ja avalduda erineval viisil. Selles kursuses selgitame, mida tähendab mõiste „energiakriis”, ja uurime selle nähtuse erinevaid põhjuseid. </w:t>
      </w:r>
    </w:p>
    <w:p w14:paraId="758C2C9D"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1D9888DC"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Võib-olla teile valmistab muret energiahinna tõus või kodumajapidamise arved. Või võib-olla on teie pereliikmetel, sõpradel või naabritel mure, kuidas talvel soojas püsida või suvel jahedas. </w:t>
      </w:r>
    </w:p>
    <w:p w14:paraId="7FC72347"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15A16650"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Kuidas mõjutab energiaalane ärevus meid ja, mis veelgi olulisem, milliseid positiivseid samme saame astuda, et oma muresid lahendada? </w:t>
      </w:r>
    </w:p>
    <w:p w14:paraId="6BDEC6EE"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5C827752" w14:textId="77777777" w:rsidR="005F3630" w:rsidRPr="001C40BF" w:rsidRDefault="005F3630" w:rsidP="00AE2181">
      <w:pPr>
        <w:pStyle w:val="Heading2"/>
        <w:spacing w:before="0" w:line="240" w:lineRule="auto"/>
        <w:rPr>
          <w:noProof/>
          <w:lang w:val="et-EE"/>
        </w:rPr>
      </w:pPr>
      <w:bookmarkStart w:id="4" w:name="_Toc219904716"/>
      <w:r w:rsidRPr="001C40BF">
        <w:rPr>
          <w:noProof/>
          <w:lang w:val="et-EE"/>
        </w:rPr>
        <w:t>Kuidas me defineerime energiaärevust?</w:t>
      </w:r>
      <w:bookmarkEnd w:id="4"/>
      <w:r w:rsidRPr="001C40BF">
        <w:rPr>
          <w:noProof/>
          <w:lang w:val="et-EE"/>
        </w:rPr>
        <w:t xml:space="preserve"> </w:t>
      </w:r>
    </w:p>
    <w:p w14:paraId="14285D22"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6B899ABF" w14:textId="6BFF428D"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00221EC7" w:rsidRPr="001C40BF">
        <w:rPr>
          <w:rFonts w:eastAsia="Calibri" w:cstheme="minorHAnsi"/>
          <w:noProof/>
          <w:color w:val="000000" w:themeColor="text1"/>
          <w:sz w:val="24"/>
          <w:szCs w:val="24"/>
          <w:lang w:val="et-EE"/>
        </w:rPr>
        <w:t xml:space="preserve">Energiaärevus </w:t>
      </w:r>
      <w:r w:rsidRPr="001C40BF">
        <w:rPr>
          <w:rFonts w:eastAsia="Calibri" w:cstheme="minorHAnsi"/>
          <w:noProof/>
          <w:color w:val="000000" w:themeColor="text1"/>
          <w:sz w:val="24"/>
          <w:szCs w:val="24"/>
          <w:lang w:val="et-EE"/>
        </w:rPr>
        <w:t xml:space="preserve">on termin, mida kasutatakse mitmesuguste energiaküsimustega seotud murede või stressi kirjeldamiseks. </w:t>
      </w:r>
      <w:r w:rsidR="00573EF6" w:rsidRPr="001C40BF">
        <w:rPr>
          <w:rFonts w:eastAsia="Calibri" w:cstheme="minorHAnsi"/>
          <w:noProof/>
          <w:color w:val="000000" w:themeColor="text1"/>
          <w:sz w:val="24"/>
          <w:szCs w:val="24"/>
          <w:lang w:val="et-EE"/>
        </w:rPr>
        <w:t xml:space="preserve">Energiaärevus </w:t>
      </w:r>
      <w:r w:rsidRPr="001C40BF">
        <w:rPr>
          <w:rFonts w:eastAsia="Calibri" w:cstheme="minorHAnsi"/>
          <w:noProof/>
          <w:color w:val="000000" w:themeColor="text1"/>
          <w:sz w:val="24"/>
          <w:szCs w:val="24"/>
          <w:lang w:val="et-EE"/>
        </w:rPr>
        <w:t xml:space="preserve">võib avalduda mitmel viisil. Võite tunnustada neid käitumismudeleid endas, sõprades, pereliikmetes, kolleegides, naabrites või töökaaslastes, kuigi inimesed, kellel on energiaga seotud mured, ei pruugi neid avalikult teistega arutada. </w:t>
      </w:r>
    </w:p>
    <w:p w14:paraId="19027079"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0DA198C5"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Näiteks võite tunda: </w:t>
      </w:r>
    </w:p>
    <w:p w14:paraId="0B6E63A2"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24F0FBD2" w14:textId="77777777" w:rsidR="005F3630" w:rsidRPr="001C40BF" w:rsidRDefault="005F3630" w:rsidP="005F3630">
      <w:pPr>
        <w:pStyle w:val="ListParagraph"/>
        <w:numPr>
          <w:ilvl w:val="0"/>
          <w:numId w:val="49"/>
        </w:numPr>
        <w:spacing w:after="0" w:line="240" w:lineRule="auto"/>
        <w:rPr>
          <w:rFonts w:eastAsia="Calibri" w:cstheme="minorHAnsi"/>
          <w:noProof/>
          <w:color w:val="000000" w:themeColor="text1"/>
          <w:sz w:val="24"/>
          <w:szCs w:val="24"/>
          <w:lang w:val="et-EE"/>
        </w:rPr>
      </w:pPr>
      <w:r w:rsidRPr="001C40BF">
        <w:rPr>
          <w:rFonts w:eastAsia="Calibri" w:cstheme="minorHAnsi"/>
          <w:b/>
          <w:bCs/>
          <w:noProof/>
          <w:color w:val="000000" w:themeColor="text1"/>
          <w:sz w:val="24"/>
          <w:szCs w:val="24"/>
          <w:lang w:val="et-EE"/>
        </w:rPr>
        <w:t xml:space="preserve">Mure energiaarve tõusu ja selle võimaliku mõju pärast isiklikule või perekonna rahalisele olukorrale. </w:t>
      </w:r>
      <w:r w:rsidRPr="001C40BF">
        <w:rPr>
          <w:rFonts w:eastAsia="Calibri" w:cstheme="minorHAnsi"/>
          <w:noProof/>
          <w:color w:val="000000" w:themeColor="text1"/>
          <w:sz w:val="24"/>
          <w:szCs w:val="24"/>
          <w:lang w:val="et-EE"/>
        </w:rPr>
        <w:t xml:space="preserve">See võib olla eriti terav probleem, kui olete perekonna peamine leivateenija. Võite muretseda ka selle pärast, millise arve maksmist eelistada, kui te ei suuda maksta kõiki perekonna arveid. Selle teema kohta saate lisateavet artiklist </w:t>
      </w:r>
      <w:hyperlink r:id="rId18" w:history="1">
        <w:r w:rsidRPr="001C40BF">
          <w:rPr>
            <w:rStyle w:val="Hyperlink"/>
            <w:rFonts w:eastAsia="Calibri" w:cstheme="minorHAnsi"/>
            <w:i/>
            <w:iCs/>
            <w:noProof/>
            <w:sz w:val="24"/>
            <w:szCs w:val="24"/>
            <w:lang w:val="et-EE"/>
          </w:rPr>
          <w:t>„Kas kõrged energiaarved mõjutavad teie vaimset tervist?” (Are high energy bills affecting your mental health</w:t>
        </w:r>
      </w:hyperlink>
      <w:r w:rsidRPr="001C40BF">
        <w:rPr>
          <w:rFonts w:eastAsia="Calibri" w:cstheme="minorHAnsi"/>
          <w:noProof/>
          <w:color w:val="000000" w:themeColor="text1"/>
          <w:sz w:val="24"/>
          <w:szCs w:val="24"/>
          <w:lang w:val="et-EE"/>
        </w:rPr>
        <w:t>?</w:t>
      </w:r>
      <w:hyperlink r:id="rId19" w:history="1">
        <w:r w:rsidRPr="001C40BF">
          <w:rPr>
            <w:rStyle w:val="Hyperlink"/>
            <w:rFonts w:eastAsia="Calibri" w:cstheme="minorHAnsi"/>
            <w:i/>
            <w:iCs/>
            <w:noProof/>
            <w:sz w:val="24"/>
            <w:szCs w:val="24"/>
            <w:lang w:val="et-EE"/>
          </w:rPr>
          <w:t>),</w:t>
        </w:r>
      </w:hyperlink>
      <w:r w:rsidRPr="001C40BF">
        <w:rPr>
          <w:rFonts w:eastAsia="Calibri" w:cstheme="minorHAnsi"/>
          <w:noProof/>
          <w:color w:val="000000" w:themeColor="text1"/>
          <w:sz w:val="24"/>
          <w:szCs w:val="24"/>
          <w:lang w:val="et-EE"/>
        </w:rPr>
        <w:t xml:space="preserve"> mille on avaldanud Ühendkuningriigi energiasäästuorganisatsioon Energy Saving Trust. </w:t>
      </w:r>
    </w:p>
    <w:p w14:paraId="4BF96315" w14:textId="77777777" w:rsidR="005F3630" w:rsidRPr="001C40BF"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et-EE"/>
        </w:rPr>
      </w:pPr>
      <w:r w:rsidRPr="001C40BF">
        <w:rPr>
          <w:rFonts w:eastAsia="Calibri" w:cstheme="minorHAnsi"/>
          <w:b/>
          <w:bCs/>
          <w:noProof/>
          <w:color w:val="000000" w:themeColor="text1"/>
          <w:sz w:val="24"/>
          <w:szCs w:val="24"/>
          <w:lang w:val="et-EE"/>
        </w:rPr>
        <w:t xml:space="preserve">Hirmud seoses energia kasutamise keskkonnamõjuga, sealhulgas saastamine ja panus kliimamuutustesse. </w:t>
      </w:r>
      <w:r w:rsidRPr="001C40BF">
        <w:rPr>
          <w:rFonts w:eastAsia="Calibri" w:cstheme="minorHAnsi"/>
          <w:noProof/>
          <w:color w:val="000000" w:themeColor="text1"/>
          <w:sz w:val="24"/>
          <w:szCs w:val="24"/>
          <w:lang w:val="et-EE"/>
        </w:rPr>
        <w:t xml:space="preserve">Võite tunda lootusetust ja tunnet, et miski, mida teete, ei muuda midagi. Sellised keskkonnaga seotud mured võivad olla seotud ka muude sarnaste ärevushäiretega, nagu ökoloogiline või kliimaärevus. Lisateavet leiate Ühendkuningriigi energiasäästuorganisatsiooni Energy Saving Trust artiklist </w:t>
      </w:r>
      <w:hyperlink r:id="rId20" w:history="1">
        <w:r w:rsidRPr="001C40BF">
          <w:rPr>
            <w:rStyle w:val="Hyperlink"/>
            <w:rFonts w:eastAsia="Calibri" w:cstheme="minorHAnsi"/>
            <w:i/>
            <w:iCs/>
            <w:noProof/>
            <w:sz w:val="24"/>
            <w:szCs w:val="24"/>
            <w:lang w:val="et-EE"/>
          </w:rPr>
          <w:t>„Mis on ökoloogiline ärevus ja kuidas sellega toime tulla?“.</w:t>
        </w:r>
      </w:hyperlink>
      <w:r w:rsidRPr="001C40BF">
        <w:rPr>
          <w:rFonts w:eastAsia="Calibri" w:cstheme="minorHAnsi"/>
          <w:i/>
          <w:iCs/>
          <w:noProof/>
          <w:color w:val="000000" w:themeColor="text1"/>
          <w:sz w:val="24"/>
          <w:szCs w:val="24"/>
          <w:lang w:val="et-EE"/>
        </w:rPr>
        <w:t xml:space="preserve"> </w:t>
      </w:r>
    </w:p>
    <w:p w14:paraId="395AF485" w14:textId="77777777" w:rsidR="005F3630" w:rsidRPr="001C40BF" w:rsidRDefault="005F3630" w:rsidP="005F3630">
      <w:pPr>
        <w:pStyle w:val="ListParagraph"/>
        <w:numPr>
          <w:ilvl w:val="0"/>
          <w:numId w:val="49"/>
        </w:numPr>
        <w:spacing w:after="0" w:line="240" w:lineRule="auto"/>
        <w:rPr>
          <w:rFonts w:cstheme="minorHAnsi"/>
          <w:b/>
          <w:bCs/>
          <w:noProof/>
          <w:sz w:val="24"/>
          <w:szCs w:val="24"/>
          <w:lang w:val="et-EE"/>
        </w:rPr>
      </w:pPr>
      <w:r w:rsidRPr="001C40BF">
        <w:rPr>
          <w:rFonts w:eastAsia="Calibri" w:cstheme="minorHAnsi"/>
          <w:b/>
          <w:bCs/>
          <w:noProof/>
          <w:color w:val="000000" w:themeColor="text1"/>
          <w:sz w:val="24"/>
          <w:szCs w:val="24"/>
          <w:lang w:val="et-EE"/>
        </w:rPr>
        <w:t xml:space="preserve">Mure võimaliku energiapuuduse, elektrikatkestuste või energiavarustuse häirete pärast. </w:t>
      </w:r>
      <w:r w:rsidRPr="001C40BF">
        <w:rPr>
          <w:rFonts w:eastAsia="Calibri" w:cstheme="minorHAnsi"/>
          <w:noProof/>
          <w:color w:val="000000" w:themeColor="text1"/>
          <w:sz w:val="24"/>
          <w:szCs w:val="24"/>
          <w:lang w:val="et-EE"/>
        </w:rPr>
        <w:t xml:space="preserve">Võite muretseda energiajulgeoleku pärast või olla mures konfliktide mõju pärast energia hinnale. </w:t>
      </w:r>
    </w:p>
    <w:p w14:paraId="71636EA0" w14:textId="77777777" w:rsidR="005F3630" w:rsidRPr="001C40BF" w:rsidRDefault="005F3630" w:rsidP="00AE2181">
      <w:pPr>
        <w:pStyle w:val="ListParagraph"/>
        <w:spacing w:after="0" w:line="240" w:lineRule="auto"/>
        <w:rPr>
          <w:rFonts w:cstheme="minorHAnsi"/>
          <w:noProof/>
          <w:sz w:val="24"/>
          <w:szCs w:val="24"/>
          <w:lang w:val="et-EE"/>
        </w:rPr>
      </w:pPr>
    </w:p>
    <w:p w14:paraId="0E97E7F0"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lastRenderedPageBreak/>
        <w:t xml:space="preserve">Kogu Euroopas jätkuv energia- ja elukalliduse kriis koos kliimamuutustega tähendab, et energiaärevus võib olla tingitud mitmest erinevast tegurist. Nagu näeme, mõjutab energiaärevus kahjuks ka paljusid inimesi kogu Euroopa Liidus.  </w:t>
      </w:r>
    </w:p>
    <w:p w14:paraId="74A9A6BE" w14:textId="77777777" w:rsidR="005F3630" w:rsidRPr="001C40BF" w:rsidRDefault="005F3630" w:rsidP="00AE2181">
      <w:pPr>
        <w:spacing w:after="0" w:line="240" w:lineRule="auto"/>
        <w:rPr>
          <w:rFonts w:eastAsia="Calibri" w:cstheme="minorHAnsi"/>
          <w:i/>
          <w:iCs/>
          <w:noProof/>
          <w:color w:val="000000" w:themeColor="text1"/>
          <w:sz w:val="24"/>
          <w:szCs w:val="24"/>
          <w:lang w:val="et-EE"/>
        </w:rPr>
      </w:pPr>
    </w:p>
    <w:p w14:paraId="2B6ECEF2" w14:textId="6EEF3E53" w:rsidR="005F3630" w:rsidRPr="001C40BF" w:rsidRDefault="00573EF6" w:rsidP="00AE2181">
      <w:pPr>
        <w:pStyle w:val="Heading2"/>
        <w:spacing w:before="0" w:line="240" w:lineRule="auto"/>
        <w:rPr>
          <w:noProof/>
          <w:lang w:val="et-EE"/>
        </w:rPr>
      </w:pPr>
      <w:bookmarkStart w:id="5" w:name="_Toc219904717"/>
      <w:r w:rsidRPr="001C40BF">
        <w:rPr>
          <w:noProof/>
          <w:lang w:val="et-EE"/>
        </w:rPr>
        <w:t>Energiaärevuse tuvastamine</w:t>
      </w:r>
      <w:bookmarkEnd w:id="5"/>
    </w:p>
    <w:p w14:paraId="5505E092"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5D8525E4" w14:textId="2803B26F"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Energia mure hõlmab mitmesuguseid muresid ja probleeme seoses energia tarbimise ja tootmisega. Millised käitumismallid võivad viidata </w:t>
      </w:r>
      <w:r w:rsidR="000E66AE" w:rsidRPr="001C40BF">
        <w:rPr>
          <w:rFonts w:eastAsia="Calibri" w:cstheme="minorHAnsi"/>
          <w:noProof/>
          <w:color w:val="000000" w:themeColor="text1"/>
          <w:sz w:val="24"/>
          <w:szCs w:val="24"/>
          <w:lang w:val="et-EE"/>
        </w:rPr>
        <w:t>energiaärevusele</w:t>
      </w:r>
      <w:r w:rsidRPr="001C40BF">
        <w:rPr>
          <w:rFonts w:eastAsia="Calibri" w:cstheme="minorHAnsi"/>
          <w:noProof/>
          <w:color w:val="000000" w:themeColor="text1"/>
          <w:sz w:val="24"/>
          <w:szCs w:val="24"/>
          <w:lang w:val="et-EE"/>
        </w:rPr>
        <w:t xml:space="preserve">? Energia mure võib avalduda järgmiselt: </w:t>
      </w:r>
    </w:p>
    <w:p w14:paraId="580B8866"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4D7C9276" w14:textId="6E5AB06F" w:rsidR="005F3630" w:rsidRPr="001C40BF" w:rsidRDefault="005F3630" w:rsidP="005F3630">
      <w:pPr>
        <w:pStyle w:val="ListParagraph"/>
        <w:numPr>
          <w:ilvl w:val="0"/>
          <w:numId w:val="50"/>
        </w:numPr>
        <w:spacing w:after="0" w:line="240" w:lineRule="auto"/>
        <w:rPr>
          <w:rFonts w:eastAsia="Calibri" w:cstheme="minorHAnsi"/>
          <w:noProof/>
          <w:color w:val="000000" w:themeColor="text1"/>
          <w:sz w:val="24"/>
          <w:szCs w:val="24"/>
          <w:lang w:val="et-EE"/>
        </w:rPr>
      </w:pPr>
      <w:r w:rsidRPr="001C40BF">
        <w:rPr>
          <w:rFonts w:eastAsia="Calibri" w:cstheme="minorHAnsi"/>
          <w:b/>
          <w:bCs/>
          <w:noProof/>
          <w:color w:val="000000" w:themeColor="text1"/>
          <w:sz w:val="24"/>
          <w:szCs w:val="24"/>
          <w:lang w:val="et-EE"/>
        </w:rPr>
        <w:t xml:space="preserve">Energiat tarbivate tegevuste vältimine </w:t>
      </w:r>
      <w:r w:rsidRPr="001C40BF">
        <w:rPr>
          <w:rFonts w:eastAsia="Calibri" w:cstheme="minorHAnsi"/>
          <w:noProof/>
          <w:color w:val="000000" w:themeColor="text1"/>
          <w:sz w:val="24"/>
          <w:szCs w:val="24"/>
          <w:lang w:val="et-EE"/>
        </w:rPr>
        <w:t xml:space="preserve">(nt kütte sisselülitamata jätmine või selle kasutamise piiramine) kõrge hinna või keskkonnale avaldatava mõju kartuse tõttu. See võib mõjutada teie tervist ja heaolu. Näiteks võib teie kodu </w:t>
      </w:r>
      <w:r w:rsidR="00806522" w:rsidRPr="001C40BF">
        <w:rPr>
          <w:rFonts w:eastAsia="Calibri" w:cstheme="minorHAnsi"/>
          <w:noProof/>
          <w:color w:val="000000" w:themeColor="text1"/>
          <w:sz w:val="24"/>
          <w:szCs w:val="24"/>
          <w:lang w:val="et-EE"/>
        </w:rPr>
        <w:t>muutuda külmaks</w:t>
      </w:r>
      <w:r w:rsidRPr="001C40BF">
        <w:rPr>
          <w:rFonts w:eastAsia="Calibri" w:cstheme="minorHAnsi"/>
          <w:noProof/>
          <w:color w:val="000000" w:themeColor="text1"/>
          <w:sz w:val="24"/>
          <w:szCs w:val="24"/>
          <w:lang w:val="et-EE"/>
        </w:rPr>
        <w:t>, kui seda ei kütta ega ventileerita nõuetekohaselt. See võib põhjustada terviseprobleeme või muuta teie kodus elamise ebamugavaks.</w:t>
      </w:r>
    </w:p>
    <w:p w14:paraId="3F0B97CD" w14:textId="77777777" w:rsidR="005F3630" w:rsidRPr="001C40BF"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t-EE"/>
        </w:rPr>
      </w:pPr>
      <w:r w:rsidRPr="001C40BF">
        <w:rPr>
          <w:rFonts w:eastAsia="Calibri" w:cstheme="minorHAnsi"/>
          <w:b/>
          <w:bCs/>
          <w:noProof/>
          <w:color w:val="000000" w:themeColor="text1"/>
          <w:sz w:val="24"/>
          <w:szCs w:val="24"/>
          <w:lang w:val="et-EE"/>
        </w:rPr>
        <w:t xml:space="preserve">Energiatarbimise või energiakontode pidev kontrollimine. </w:t>
      </w:r>
      <w:r w:rsidRPr="001C40BF">
        <w:rPr>
          <w:rFonts w:eastAsia="Calibri" w:cstheme="minorHAnsi"/>
          <w:noProof/>
          <w:color w:val="000000" w:themeColor="text1"/>
          <w:sz w:val="24"/>
          <w:szCs w:val="24"/>
          <w:lang w:val="et-EE"/>
        </w:rPr>
        <w:t xml:space="preserve">Kui olete mures energiakulude pärast, võite avastada, et olete liiga keskendunud oma energiatarbimisele. Võite avastada, et kontrollite sageli oma elektritarbimist või energiakontosid. Või võite avastada, et otsite liiga palju teavet energiahindade kohta ja võrdlete energiatariife, et leida parim pakkumine. </w:t>
      </w:r>
    </w:p>
    <w:p w14:paraId="3ACB72A2" w14:textId="77777777" w:rsidR="005F3630" w:rsidRPr="001C40BF"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t-EE"/>
        </w:rPr>
      </w:pPr>
      <w:r w:rsidRPr="001C40BF">
        <w:rPr>
          <w:rFonts w:eastAsia="Calibri" w:cstheme="minorHAnsi"/>
          <w:b/>
          <w:bCs/>
          <w:noProof/>
          <w:color w:val="000000" w:themeColor="text1"/>
          <w:sz w:val="24"/>
          <w:szCs w:val="24"/>
          <w:lang w:val="et-EE"/>
        </w:rPr>
        <w:t xml:space="preserve">Ärritumine ja frustratsioon. </w:t>
      </w:r>
      <w:r w:rsidRPr="001C40BF">
        <w:rPr>
          <w:rFonts w:eastAsia="Calibri" w:cstheme="minorHAnsi"/>
          <w:noProof/>
          <w:color w:val="000000" w:themeColor="text1"/>
          <w:sz w:val="24"/>
          <w:szCs w:val="24"/>
          <w:lang w:val="et-EE"/>
        </w:rPr>
        <w:t>Võite avastada, et olete ärritunud teiste oma leibkonna liikmete (nt korterikaaslaste või pereliikmete) peale, kui nad ei näi olevat sama mures oma energiatarbimise pärast kui teie. Näiteks jätavad teie korterikaaslased tuled põlema ja kasutavad palju seadmeid tarbetult, mõtlemata nende tegevuste kuludele.</w:t>
      </w:r>
    </w:p>
    <w:p w14:paraId="29F97E8E" w14:textId="77777777" w:rsidR="005F3630" w:rsidRPr="001C40BF" w:rsidRDefault="005F3630" w:rsidP="005F3630">
      <w:pPr>
        <w:pStyle w:val="ListParagraph"/>
        <w:numPr>
          <w:ilvl w:val="0"/>
          <w:numId w:val="50"/>
        </w:numPr>
        <w:spacing w:after="0" w:line="240" w:lineRule="auto"/>
        <w:rPr>
          <w:rFonts w:eastAsia="Calibri" w:cstheme="minorHAnsi"/>
          <w:noProof/>
          <w:color w:val="000000" w:themeColor="text1"/>
          <w:sz w:val="24"/>
          <w:szCs w:val="24"/>
          <w:lang w:val="et-EE"/>
        </w:rPr>
      </w:pPr>
      <w:r w:rsidRPr="001C40BF">
        <w:rPr>
          <w:rFonts w:eastAsia="Calibri" w:cstheme="minorHAnsi"/>
          <w:b/>
          <w:bCs/>
          <w:noProof/>
          <w:color w:val="000000" w:themeColor="text1"/>
          <w:sz w:val="24"/>
          <w:szCs w:val="24"/>
          <w:lang w:val="et-EE"/>
        </w:rPr>
        <w:t xml:space="preserve">Tagasitõmbumine. </w:t>
      </w:r>
      <w:r w:rsidRPr="001C40BF">
        <w:rPr>
          <w:rFonts w:eastAsia="Calibri" w:cstheme="minorHAnsi"/>
          <w:noProof/>
          <w:color w:val="000000" w:themeColor="text1"/>
          <w:sz w:val="24"/>
          <w:szCs w:val="24"/>
          <w:lang w:val="et-EE"/>
        </w:rPr>
        <w:t>Võite avastada, et tõmbute sotsiaalsetest suhetest tagasi või ei saa endale lubada sotsiaalseid tegevusi, mis nõuavad energia kasutamist. Näiteks olete varem kutsunud sõpru või naabreid kohvile või oma pere õhtusöögile, kuid nüüd muretsete, et teie maja on liiga külm või et te ei saa endale lubada ahju kasutamist toidu valmistamiseks.</w:t>
      </w:r>
    </w:p>
    <w:p w14:paraId="6378CEEC" w14:textId="77777777" w:rsidR="005F3630" w:rsidRPr="001C40BF"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et-EE"/>
        </w:rPr>
      </w:pPr>
      <w:r w:rsidRPr="001C40BF">
        <w:rPr>
          <w:rFonts w:eastAsia="Calibri" w:cstheme="minorHAnsi"/>
          <w:b/>
          <w:bCs/>
          <w:noProof/>
          <w:color w:val="000000" w:themeColor="text1"/>
          <w:sz w:val="24"/>
          <w:szCs w:val="24"/>
          <w:lang w:val="et-EE"/>
        </w:rPr>
        <w:t xml:space="preserve">Ülekoormatuse, süüdi või hajevil olemise tunne. </w:t>
      </w:r>
      <w:r w:rsidRPr="001C40BF">
        <w:rPr>
          <w:rFonts w:eastAsia="Calibri" w:cstheme="minorHAnsi"/>
          <w:noProof/>
          <w:color w:val="000000" w:themeColor="text1"/>
          <w:sz w:val="24"/>
          <w:szCs w:val="24"/>
          <w:lang w:val="et-EE"/>
        </w:rPr>
        <w:t xml:space="preserve">Võite olla pettunud energiahindade, poliitika ja võimetuse üle kontrollida energiakulusid ning olla ebakindel, mida saate oma olukorra muutmiseks teha. Näiteks, kui elate üürikorteris, ei pruugi teil olla kontrolli oma kodu soojustuse taseme üle ega selle üle, kas kütte- või jahutussüsteem on tõhus.  </w:t>
      </w:r>
    </w:p>
    <w:p w14:paraId="2CA71C90" w14:textId="77777777" w:rsidR="005F3630" w:rsidRPr="001C40BF" w:rsidRDefault="005F3630" w:rsidP="00AE2181">
      <w:pPr>
        <w:pStyle w:val="ListParagraph"/>
        <w:spacing w:after="0" w:line="240" w:lineRule="auto"/>
        <w:rPr>
          <w:rFonts w:eastAsia="Calibri" w:cstheme="minorHAnsi"/>
          <w:b/>
          <w:bCs/>
          <w:noProof/>
          <w:color w:val="000000" w:themeColor="text1"/>
          <w:sz w:val="24"/>
          <w:szCs w:val="24"/>
          <w:lang w:val="et-EE"/>
        </w:rPr>
      </w:pPr>
      <w:r w:rsidRPr="001C40BF">
        <w:rPr>
          <w:rFonts w:eastAsia="Calibri" w:cstheme="minorHAnsi"/>
          <w:noProof/>
          <w:color w:val="000000" w:themeColor="text1"/>
          <w:sz w:val="24"/>
          <w:szCs w:val="24"/>
          <w:lang w:val="et-EE"/>
        </w:rPr>
        <w:t xml:space="preserve">Võite avastada, et energiaalased mured häirivad teid ja te ei suuda keskenduda muudele ülesannetele või öösel magada. </w:t>
      </w:r>
    </w:p>
    <w:p w14:paraId="21FF7836" w14:textId="77777777" w:rsidR="005F3630" w:rsidRPr="001C40BF" w:rsidRDefault="005F3630" w:rsidP="00AE2181">
      <w:pPr>
        <w:spacing w:after="0" w:line="240" w:lineRule="auto"/>
        <w:rPr>
          <w:rFonts w:eastAsia="Calibri" w:cstheme="minorHAnsi"/>
          <w:b/>
          <w:bCs/>
          <w:noProof/>
          <w:color w:val="000000" w:themeColor="text1"/>
          <w:sz w:val="24"/>
          <w:szCs w:val="24"/>
          <w:lang w:val="et-EE"/>
        </w:rPr>
      </w:pPr>
    </w:p>
    <w:p w14:paraId="60B3766C"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Energiaga seotud mured ja murelikkus võivad põhjustada mitmesuguseid käitumismudeleid ja füüsilisi sümptomeid, mis pikaajalise kestuse korral võivad viidata energiaärevusele. </w:t>
      </w:r>
    </w:p>
    <w:p w14:paraId="5FD30006"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3CB4CA82" w14:textId="77777777" w:rsidR="005F3630" w:rsidRPr="001C40BF" w:rsidRDefault="005F3630" w:rsidP="00AE2181">
      <w:pPr>
        <w:pStyle w:val="Heading2"/>
        <w:spacing w:before="0" w:line="240" w:lineRule="auto"/>
        <w:rPr>
          <w:noProof/>
          <w:lang w:val="et-EE"/>
        </w:rPr>
      </w:pPr>
      <w:bookmarkStart w:id="6" w:name="_Toc219904718"/>
      <w:r w:rsidRPr="001C40BF">
        <w:rPr>
          <w:noProof/>
          <w:lang w:val="et-EE"/>
        </w:rPr>
        <w:t>Mida saame energiaga seotud ärevuse vastu teha?</w:t>
      </w:r>
      <w:bookmarkEnd w:id="6"/>
      <w:r w:rsidRPr="001C40BF">
        <w:rPr>
          <w:noProof/>
          <w:lang w:val="et-EE"/>
        </w:rPr>
        <w:t xml:space="preserve"> </w:t>
      </w:r>
    </w:p>
    <w:p w14:paraId="7EC9BF61" w14:textId="77777777" w:rsidR="005F3630" w:rsidRPr="001C40BF" w:rsidRDefault="005F3630" w:rsidP="00AE2181">
      <w:pPr>
        <w:spacing w:after="0" w:line="240" w:lineRule="auto"/>
        <w:rPr>
          <w:rFonts w:cstheme="minorHAnsi"/>
          <w:noProof/>
          <w:sz w:val="24"/>
          <w:szCs w:val="24"/>
          <w:lang w:val="et-EE"/>
        </w:rPr>
      </w:pPr>
    </w:p>
    <w:p w14:paraId="1CBFEA7F"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Energiaga seotud mured on laialt levinud. </w:t>
      </w:r>
    </w:p>
    <w:p w14:paraId="0993C02A"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043FBD50"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lastRenderedPageBreak/>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1C40BF">
        <w:rPr>
          <w:rFonts w:eastAsia="Calibri" w:cstheme="minorHAnsi"/>
          <w:noProof/>
          <w:color w:val="000000" w:themeColor="text1"/>
          <w:sz w:val="24"/>
          <w:szCs w:val="24"/>
          <w:lang w:val="et-EE"/>
        </w:rPr>
        <w:t xml:space="preserve">Näiteks energiakuludega seotud energiaärevus on sageli energia vaesuse tagajärg. Energia vaesus on „... leibkonna juurdepääsu puudumine olulistele energiateenustele, nagu küte, soe vesi, jahutus, valgustus ja kodumasinate tööks vajalik energia ... mille põhjuseks on kolm peamist tegurit, nimelt leibkonna eelarve suhtes kõrged energiakulud, üldine madal sissetulekute tase ja hoonete madal energiatõhusus” (EU Science Hub, 2024).  2024. aasta septembris hindas </w:t>
      </w:r>
      <w:hyperlink r:id="rId22" w:anchor=":~:text=Depending%20on%20the%20indicator%20selected,the%20main%20energy%20poverty%20indicators." w:history="1">
        <w:r w:rsidRPr="001C40BF">
          <w:rPr>
            <w:rStyle w:val="Hyperlink"/>
            <w:rFonts w:eastAsia="Calibri" w:cstheme="minorHAnsi"/>
            <w:noProof/>
            <w:sz w:val="24"/>
            <w:szCs w:val="24"/>
            <w:lang w:val="et-EE"/>
          </w:rPr>
          <w:t>Euroopa Liidu (EL) teaduskeskuse uuring</w:t>
        </w:r>
      </w:hyperlink>
      <w:r w:rsidRPr="001C40BF">
        <w:rPr>
          <w:rFonts w:eastAsia="Calibri" w:cstheme="minorHAnsi"/>
          <w:noProof/>
          <w:color w:val="000000" w:themeColor="text1"/>
          <w:sz w:val="24"/>
          <w:szCs w:val="24"/>
          <w:lang w:val="et-EE"/>
        </w:rPr>
        <w:t>, et energiavaesus on oluline probleem, mis mõjutab 8–16 % Euroopa Liidu kodanikest.</w:t>
      </w:r>
    </w:p>
    <w:p w14:paraId="1C4E666E"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06BC3E90"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Energia vaesuse vastu võitlemiseks on EL kehtestanud mitu õigusakti, mille eesmärk on minimeerida energiahinna kõikumise mõju tarbijatele, näiteks </w:t>
      </w:r>
      <w:hyperlink r:id="rId23" w:anchor=":~:text=The%20Electricity%20Regulation%20(EU)%202019,electricity%20and%20decarbonised%20gas%20markets." w:history="1">
        <w:r w:rsidRPr="001C40BF">
          <w:rPr>
            <w:rStyle w:val="Hyperlink"/>
            <w:rFonts w:eastAsia="Calibri" w:cstheme="minorHAnsi"/>
            <w:noProof/>
            <w:sz w:val="24"/>
            <w:szCs w:val="24"/>
            <w:lang w:val="et-EE"/>
          </w:rPr>
          <w:t>gaasi- ja elektrienergia direktiivid</w:t>
        </w:r>
      </w:hyperlink>
      <w:r w:rsidRPr="001C40BF">
        <w:rPr>
          <w:rFonts w:eastAsia="Calibri" w:cstheme="minorHAnsi"/>
          <w:noProof/>
          <w:color w:val="000000" w:themeColor="text1"/>
          <w:sz w:val="24"/>
          <w:szCs w:val="24"/>
          <w:lang w:val="et-EE"/>
        </w:rPr>
        <w:t xml:space="preserve">. Muud õigusaktid, nagu </w:t>
      </w:r>
      <w:hyperlink r:id="rId24" w:history="1">
        <w:r w:rsidRPr="001C40BF">
          <w:rPr>
            <w:rStyle w:val="Hyperlink"/>
            <w:rFonts w:eastAsia="Calibri" w:cstheme="minorHAnsi"/>
            <w:noProof/>
            <w:sz w:val="24"/>
            <w:szCs w:val="24"/>
            <w:lang w:val="et-EE"/>
          </w:rPr>
          <w:t>Euroopa roheline kokkulepe</w:t>
        </w:r>
      </w:hyperlink>
      <w:r w:rsidRPr="001C40BF">
        <w:rPr>
          <w:rFonts w:eastAsia="Calibri" w:cstheme="minorHAnsi"/>
          <w:noProof/>
          <w:color w:val="000000" w:themeColor="text1"/>
          <w:sz w:val="24"/>
          <w:szCs w:val="24"/>
          <w:lang w:val="et-EE"/>
        </w:rPr>
        <w:t xml:space="preserve">, mis toetab ELi püüdlusi saavutada 2050. aastaks nullnetoheitmed, sisaldavad konkreetseid meetmeid, näiteks hoonete soojustuse parandamine, mis leevendavad energia vaesuse põhjuseid. Energia vaesuse kohta saate lisateavet artiklist </w:t>
      </w:r>
      <w:hyperlink r:id="rId25" w:history="1">
        <w:r w:rsidRPr="001C40BF">
          <w:rPr>
            <w:rStyle w:val="Hyperlink"/>
            <w:rFonts w:eastAsia="Calibri" w:cstheme="minorHAnsi"/>
            <w:i/>
            <w:iCs/>
            <w:noProof/>
            <w:sz w:val="24"/>
            <w:szCs w:val="24"/>
            <w:lang w:val="et-EE"/>
          </w:rPr>
          <w:t>Energia vaesus ELis</w:t>
        </w:r>
      </w:hyperlink>
      <w:r w:rsidRPr="001C40BF">
        <w:rPr>
          <w:rFonts w:eastAsia="Calibri" w:cstheme="minorHAnsi"/>
          <w:i/>
          <w:iCs/>
          <w:noProof/>
          <w:color w:val="000000" w:themeColor="text1"/>
          <w:sz w:val="24"/>
          <w:szCs w:val="24"/>
          <w:lang w:val="et-EE"/>
        </w:rPr>
        <w:t xml:space="preserve">. </w:t>
      </w:r>
    </w:p>
    <w:p w14:paraId="7EB8E16A"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15ACAE2D" w14:textId="77777777" w:rsidR="005F3630" w:rsidRPr="001C40BF" w:rsidRDefault="005F3630" w:rsidP="00AE2181">
      <w:pPr>
        <w:spacing w:after="0" w:line="240" w:lineRule="auto"/>
        <w:rPr>
          <w:rFonts w:cstheme="minorHAnsi"/>
          <w:noProof/>
          <w:sz w:val="24"/>
          <w:szCs w:val="24"/>
          <w:lang w:val="et-EE"/>
        </w:rPr>
      </w:pPr>
      <w:r w:rsidRPr="001C40BF">
        <w:rPr>
          <w:rFonts w:cstheme="minorHAnsi"/>
          <w:noProof/>
          <w:sz w:val="24"/>
          <w:szCs w:val="24"/>
          <w:lang w:val="et-EE"/>
        </w:rPr>
        <w:t xml:space="preserve">Kuigi valitsused võivad võtta vastu õigusakte, et aidata vähendada energiakulusid ja konfliktide, näiteks Ukrainas toimuva konflikti võimalikku mõju tarbijatele, siis milliseid muid meetmeid võiksite võtta, et toetada ennast või teisi, kellel on muresid või probleeme seoses energiaga? Siin on mõned ideed, mis võivad teile abiks olla: </w:t>
      </w:r>
    </w:p>
    <w:p w14:paraId="1CA2A1D5" w14:textId="77777777" w:rsidR="005F3630" w:rsidRPr="001C40BF" w:rsidRDefault="005F3630" w:rsidP="00AE2181">
      <w:pPr>
        <w:spacing w:after="0" w:line="240" w:lineRule="auto"/>
        <w:rPr>
          <w:rFonts w:cstheme="minorHAnsi"/>
          <w:noProof/>
          <w:sz w:val="24"/>
          <w:szCs w:val="24"/>
          <w:lang w:val="et-EE"/>
        </w:rPr>
      </w:pPr>
    </w:p>
    <w:p w14:paraId="262725AC" w14:textId="78736A9E" w:rsidR="005F3630" w:rsidRPr="001C40BF" w:rsidRDefault="005F3630" w:rsidP="005F3630">
      <w:pPr>
        <w:pStyle w:val="ListParagraph"/>
        <w:numPr>
          <w:ilvl w:val="0"/>
          <w:numId w:val="51"/>
        </w:numPr>
        <w:spacing w:after="0" w:line="240" w:lineRule="auto"/>
        <w:rPr>
          <w:rFonts w:cstheme="minorHAnsi"/>
          <w:noProof/>
          <w:sz w:val="24"/>
          <w:szCs w:val="24"/>
          <w:lang w:val="et-EE"/>
        </w:rPr>
      </w:pPr>
      <w:r w:rsidRPr="001C40BF">
        <w:rPr>
          <w:rFonts w:cstheme="minorHAnsi"/>
          <w:noProof/>
          <w:sz w:val="24"/>
          <w:szCs w:val="24"/>
          <w:lang w:val="et-EE"/>
        </w:rPr>
        <w:t xml:space="preserve">Kui </w:t>
      </w:r>
      <w:r w:rsidR="000E66AE" w:rsidRPr="001C40BF">
        <w:rPr>
          <w:rFonts w:cstheme="minorHAnsi"/>
          <w:noProof/>
          <w:sz w:val="24"/>
          <w:szCs w:val="24"/>
          <w:lang w:val="et-EE"/>
        </w:rPr>
        <w:t xml:space="preserve">energiaärevus </w:t>
      </w:r>
      <w:r w:rsidRPr="001C40BF">
        <w:rPr>
          <w:rFonts w:cstheme="minorHAnsi"/>
          <w:noProof/>
          <w:sz w:val="24"/>
          <w:szCs w:val="24"/>
          <w:lang w:val="et-EE"/>
        </w:rPr>
        <w:t xml:space="preserve">mõjutab teie füüsilist või vaimset heaolu, on oluline saada abi. Võite oma muredest rääkida arsti või muu kvalifitseeritud isikuga. Nad saavad teid toetada ja suunata teid organisatsioonide poole, kes saavad teid aidata. </w:t>
      </w:r>
    </w:p>
    <w:p w14:paraId="46DD014A" w14:textId="77777777" w:rsidR="005F3630" w:rsidRPr="001C40BF" w:rsidRDefault="005F3630" w:rsidP="005F3630">
      <w:pPr>
        <w:pStyle w:val="ListParagraph"/>
        <w:numPr>
          <w:ilvl w:val="0"/>
          <w:numId w:val="51"/>
        </w:numPr>
        <w:spacing w:after="0" w:line="240" w:lineRule="auto"/>
        <w:rPr>
          <w:rFonts w:cstheme="minorHAnsi"/>
          <w:i/>
          <w:iCs/>
          <w:noProof/>
          <w:sz w:val="24"/>
          <w:szCs w:val="24"/>
          <w:lang w:val="et-EE"/>
        </w:rPr>
      </w:pPr>
      <w:r w:rsidRPr="001C40BF">
        <w:rPr>
          <w:rFonts w:cstheme="minorHAnsi"/>
          <w:noProof/>
          <w:sz w:val="24"/>
          <w:szCs w:val="24"/>
          <w:lang w:val="et-EE"/>
        </w:rPr>
        <w:t xml:space="preserve">Teie kohalikus kogukonnas võib olla organisatsioone, millega saate ühineda või mis võivad teid toetada. Vestlemine teistega, kes on huvitatud energiaga seotud küsimustest, võib aidata teil tunda, et te ei ole ainus, kes muretseb mõne käesolevas kursuses arutatud teema pärast. Näiteks võib olla valitsusväliseid organisatsioone (VVO-sid), </w:t>
      </w:r>
      <w:hyperlink r:id="rId26" w:anchor="map" w:history="1">
        <w:r w:rsidRPr="001C40BF">
          <w:rPr>
            <w:rStyle w:val="Hyperlink"/>
            <w:rFonts w:cstheme="minorHAnsi"/>
            <w:noProof/>
            <w:sz w:val="24"/>
            <w:szCs w:val="24"/>
            <w:lang w:val="et-EE"/>
          </w:rPr>
          <w:t>sooje ruume</w:t>
        </w:r>
      </w:hyperlink>
      <w:r w:rsidRPr="001C40BF">
        <w:rPr>
          <w:rFonts w:cstheme="minorHAnsi"/>
          <w:noProof/>
          <w:sz w:val="24"/>
          <w:szCs w:val="24"/>
          <w:lang w:val="et-EE"/>
        </w:rPr>
        <w:t xml:space="preserve"> või </w:t>
      </w:r>
      <w:hyperlink r:id="rId27" w:history="1">
        <w:r w:rsidRPr="001C40BF">
          <w:rPr>
            <w:rStyle w:val="Hyperlink"/>
            <w:rFonts w:cstheme="minorHAnsi"/>
            <w:noProof/>
            <w:sz w:val="24"/>
            <w:szCs w:val="24"/>
            <w:lang w:val="et-EE"/>
          </w:rPr>
          <w:t>energiakogukondi</w:t>
        </w:r>
      </w:hyperlink>
      <w:r w:rsidRPr="001C40BF">
        <w:rPr>
          <w:rFonts w:cstheme="minorHAnsi"/>
          <w:noProof/>
          <w:sz w:val="24"/>
          <w:szCs w:val="24"/>
          <w:lang w:val="et-EE"/>
        </w:rPr>
        <w:t xml:space="preserve">, mis võivad ühendada teid sarnaste mõtteviisiga kodanikega, kes on huvitatud energiaga seotud küsimustest ja võtavad positiivseid meetmeid nende lahendamiseks. Viimati nimetatud tüüpi organisatsioonide kohta saate lisateavet meie kursuselt </w:t>
      </w:r>
      <w:hyperlink r:id="rId28" w:history="1">
        <w:r w:rsidRPr="001C40BF">
          <w:rPr>
            <w:rStyle w:val="Hyperlink"/>
            <w:rFonts w:cstheme="minorHAnsi"/>
            <w:i/>
            <w:iCs/>
            <w:noProof/>
            <w:sz w:val="24"/>
            <w:szCs w:val="24"/>
            <w:lang w:val="et-EE"/>
          </w:rPr>
          <w:t>„Energiakogukonnad</w:t>
        </w:r>
      </w:hyperlink>
      <w:r w:rsidRPr="001C40BF">
        <w:rPr>
          <w:rFonts w:cstheme="minorHAnsi"/>
          <w:i/>
          <w:iCs/>
          <w:noProof/>
          <w:sz w:val="24"/>
          <w:szCs w:val="24"/>
          <w:lang w:val="et-EE"/>
        </w:rPr>
        <w:t xml:space="preserve">”. </w:t>
      </w:r>
    </w:p>
    <w:p w14:paraId="27874A80" w14:textId="77777777" w:rsidR="005F3630" w:rsidRPr="001C40BF" w:rsidRDefault="005F3630" w:rsidP="005F3630">
      <w:pPr>
        <w:pStyle w:val="ListParagraph"/>
        <w:numPr>
          <w:ilvl w:val="0"/>
          <w:numId w:val="51"/>
        </w:numPr>
        <w:spacing w:after="0" w:line="240" w:lineRule="auto"/>
        <w:rPr>
          <w:rFonts w:eastAsia="Calibri" w:cstheme="minorHAnsi"/>
          <w:noProof/>
          <w:color w:val="000000" w:themeColor="text1"/>
          <w:sz w:val="24"/>
          <w:szCs w:val="24"/>
          <w:lang w:val="et-EE"/>
        </w:rPr>
      </w:pPr>
      <w:r w:rsidRPr="001C40BF">
        <w:rPr>
          <w:rFonts w:cstheme="minorHAnsi"/>
          <w:noProof/>
          <w:sz w:val="24"/>
          <w:szCs w:val="24"/>
          <w:lang w:val="et-EE"/>
        </w:rPr>
        <w:t xml:space="preserve">Võib olla riiklikul tasandil organisatsioone, mis võivad teid toetada ja nõustada. Ühendkuningriigis on näiteks </w:t>
      </w:r>
      <w:hyperlink r:id="rId29" w:history="1">
        <w:r w:rsidRPr="001C40BF">
          <w:rPr>
            <w:rStyle w:val="Hyperlink"/>
            <w:rFonts w:cstheme="minorHAnsi"/>
            <w:noProof/>
            <w:sz w:val="24"/>
            <w:szCs w:val="24"/>
            <w:lang w:val="et-EE"/>
          </w:rPr>
          <w:t>kodanike nõustamiskeskus</w:t>
        </w:r>
      </w:hyperlink>
      <w:r w:rsidRPr="001C40BF">
        <w:rPr>
          <w:rFonts w:cstheme="minorHAnsi"/>
          <w:noProof/>
          <w:sz w:val="24"/>
          <w:szCs w:val="24"/>
          <w:lang w:val="et-EE"/>
        </w:rPr>
        <w:t xml:space="preserve">, mis pakub toetust ja nõu mitmesugustes küsimustes kõigile, kes seda vajavad. </w:t>
      </w:r>
    </w:p>
    <w:p w14:paraId="0C41E972" w14:textId="77777777" w:rsidR="005F3630" w:rsidRPr="001C40BF" w:rsidRDefault="005F3630" w:rsidP="005F3630">
      <w:pPr>
        <w:pStyle w:val="ListParagraph"/>
        <w:numPr>
          <w:ilvl w:val="0"/>
          <w:numId w:val="51"/>
        </w:numPr>
        <w:spacing w:after="0" w:line="240" w:lineRule="auto"/>
        <w:rPr>
          <w:rFonts w:eastAsia="Calibri" w:cstheme="minorHAnsi"/>
          <w:noProof/>
          <w:color w:val="000000" w:themeColor="text1"/>
          <w:sz w:val="24"/>
          <w:szCs w:val="24"/>
          <w:lang w:val="et-EE"/>
        </w:rPr>
      </w:pPr>
      <w:r w:rsidRPr="001C40BF">
        <w:rPr>
          <w:rFonts w:cstheme="minorHAnsi"/>
          <w:noProof/>
          <w:sz w:val="24"/>
          <w:szCs w:val="24"/>
          <w:lang w:val="et-EE"/>
        </w:rPr>
        <w:t xml:space="preserve">Võib olla kasulik rääkida oma muredest perekonna, sõprade, naabrite või kolleegidega. Nagu näete, mõjutavad energiaküsimused paljusid inimesi erineval viisil. </w:t>
      </w:r>
      <w:r w:rsidRPr="001C40BF">
        <w:rPr>
          <w:rFonts w:eastAsia="Calibri" w:cstheme="minorHAnsi"/>
          <w:noProof/>
          <w:color w:val="000000" w:themeColor="text1"/>
          <w:sz w:val="24"/>
          <w:szCs w:val="24"/>
          <w:lang w:val="et-EE"/>
        </w:rPr>
        <w:t xml:space="preserve">Kui elate koos teistega, võiksite rääkida energiakasutusest, et leida koos lahendusi energiaga seotud küsimustele.  </w:t>
      </w:r>
    </w:p>
    <w:p w14:paraId="57A55ED4" w14:textId="77777777" w:rsidR="005F3630" w:rsidRPr="001C40BF" w:rsidRDefault="005F3630" w:rsidP="005F3630">
      <w:pPr>
        <w:pStyle w:val="ListParagraph"/>
        <w:numPr>
          <w:ilvl w:val="0"/>
          <w:numId w:val="51"/>
        </w:numPr>
        <w:spacing w:after="0" w:line="240" w:lineRule="auto"/>
        <w:rPr>
          <w:rFonts w:eastAsia="Calibri" w:cstheme="minorHAnsi"/>
          <w:noProof/>
          <w:color w:val="000000" w:themeColor="text1"/>
          <w:sz w:val="24"/>
          <w:szCs w:val="24"/>
          <w:lang w:val="et-EE"/>
        </w:rPr>
      </w:pPr>
      <w:r w:rsidRPr="001C40BF">
        <w:rPr>
          <w:rFonts w:cstheme="minorHAnsi"/>
          <w:noProof/>
          <w:sz w:val="24"/>
          <w:szCs w:val="24"/>
          <w:lang w:val="et-EE"/>
        </w:rPr>
        <w:t xml:space="preserve">Kui olete mures energiahinna ja energiakontode maksmise pärast, võiksite seda arutada oma energiatarnijaga. Nad peaksid suutma teid toetada, näiteks pakkudes </w:t>
      </w:r>
      <w:r w:rsidRPr="001C40BF">
        <w:rPr>
          <w:rFonts w:cstheme="minorHAnsi"/>
          <w:noProof/>
          <w:sz w:val="24"/>
          <w:szCs w:val="24"/>
          <w:lang w:val="et-EE"/>
        </w:rPr>
        <w:lastRenderedPageBreak/>
        <w:t xml:space="preserve">teile makseplaani (mõnes riigis, näiteks Ühendkuningriigis, võib see olla seadusega kohustuslik) või andes nõu valitsuse abi kohta, mis aitab katta arveid. </w:t>
      </w:r>
    </w:p>
    <w:p w14:paraId="7E33CF7E" w14:textId="77777777" w:rsidR="005F3630" w:rsidRPr="001C40BF" w:rsidRDefault="005F3630" w:rsidP="00AE2181">
      <w:pPr>
        <w:spacing w:after="0" w:line="240" w:lineRule="auto"/>
        <w:rPr>
          <w:rFonts w:cstheme="minorHAnsi"/>
          <w:noProof/>
          <w:sz w:val="24"/>
          <w:szCs w:val="24"/>
          <w:lang w:val="et-EE"/>
        </w:rPr>
      </w:pPr>
    </w:p>
    <w:p w14:paraId="24AC04DE" w14:textId="77777777" w:rsidR="005F3630" w:rsidRPr="001C40BF" w:rsidRDefault="005F3630" w:rsidP="00AE2181">
      <w:pPr>
        <w:spacing w:after="0" w:line="240" w:lineRule="auto"/>
        <w:rPr>
          <w:rFonts w:cstheme="minorHAnsi"/>
          <w:noProof/>
          <w:sz w:val="24"/>
          <w:szCs w:val="24"/>
          <w:lang w:val="et-EE"/>
        </w:rPr>
      </w:pPr>
      <w:r w:rsidRPr="001C40BF">
        <w:rPr>
          <w:rFonts w:cstheme="minorHAnsi"/>
          <w:noProof/>
          <w:sz w:val="24"/>
          <w:szCs w:val="24"/>
          <w:lang w:val="et-EE"/>
        </w:rPr>
        <w:t>Kuigi alguses võib see olla raske, on oluline rääkida erinevate inimeste ja organisatsioonidega, kes võivad aidata energia murede või energiaga seotud probleemide lahendamisel.</w:t>
      </w:r>
    </w:p>
    <w:p w14:paraId="7643884B" w14:textId="77777777" w:rsidR="005F3630" w:rsidRPr="001C40BF" w:rsidRDefault="005F3630" w:rsidP="006B6171">
      <w:pPr>
        <w:rPr>
          <w:noProof/>
          <w:lang w:val="et-EE"/>
        </w:rPr>
      </w:pPr>
    </w:p>
    <w:p w14:paraId="17D0A8AC" w14:textId="1CEC1F8E" w:rsidR="005F3630" w:rsidRPr="001C40BF" w:rsidRDefault="005F3630" w:rsidP="00AE2181">
      <w:pPr>
        <w:pStyle w:val="Heading2"/>
        <w:spacing w:before="0" w:line="240" w:lineRule="auto"/>
        <w:rPr>
          <w:noProof/>
          <w:lang w:val="et-EE"/>
        </w:rPr>
      </w:pPr>
      <w:bookmarkStart w:id="7" w:name="_Toc219904719"/>
      <w:r w:rsidRPr="001C40BF">
        <w:rPr>
          <w:noProof/>
          <w:lang w:val="et-EE"/>
        </w:rPr>
        <w:t xml:space="preserve">Kuidas võib energia digitaliseerimine vähendada </w:t>
      </w:r>
      <w:r w:rsidR="007B19D9" w:rsidRPr="001C40BF">
        <w:rPr>
          <w:noProof/>
          <w:lang w:val="et-EE"/>
        </w:rPr>
        <w:t>energiaärevust</w:t>
      </w:r>
      <w:r w:rsidRPr="001C40BF">
        <w:rPr>
          <w:noProof/>
          <w:lang w:val="et-EE"/>
        </w:rPr>
        <w:t>?</w:t>
      </w:r>
      <w:bookmarkEnd w:id="7"/>
    </w:p>
    <w:p w14:paraId="3AE3990A"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4872E435"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Digitaaltehnoloogiad mängivad digitaalse energiaülemineku juures olulist rolli ja võimaldavad meil optimeerida energia tootmist ja tarbimist. Kui te pole seda veel teinud, võiksite uurida kursust </w:t>
      </w:r>
      <w:hyperlink r:id="rId30" w:history="1">
        <w:r w:rsidRPr="001C40BF">
          <w:rPr>
            <w:rStyle w:val="Hyperlink"/>
            <w:rFonts w:eastAsia="Calibri" w:cstheme="minorHAnsi"/>
            <w:i/>
            <w:iCs/>
            <w:noProof/>
            <w:sz w:val="24"/>
            <w:szCs w:val="24"/>
            <w:lang w:val="et-EE"/>
          </w:rPr>
          <w:t>„Mis on digitaalne energiaüleminek?“</w:t>
        </w:r>
      </w:hyperlink>
      <w:r w:rsidRPr="001C40BF">
        <w:rPr>
          <w:rFonts w:eastAsia="Calibri" w:cstheme="minorHAnsi"/>
          <w:noProof/>
          <w:color w:val="000000" w:themeColor="text1"/>
          <w:sz w:val="24"/>
          <w:szCs w:val="24"/>
          <w:lang w:val="et-EE"/>
        </w:rPr>
        <w:t xml:space="preserve">, et saada rohkem teavet. Energia digitaliseerimine aitab ka tõhusamalt tasakaalustada pakkumist ja nõudlust ning tugevdada energiajulgeolekut, tagades, et oleme vähem haavatavad pakkumise kõikumiste suhtes.  </w:t>
      </w:r>
    </w:p>
    <w:p w14:paraId="7AA99B58"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57B973DB"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1C40BF">
        <w:rPr>
          <w:rFonts w:eastAsia="Calibri" w:cstheme="minorHAnsi"/>
          <w:noProof/>
          <w:color w:val="000000" w:themeColor="text1"/>
          <w:sz w:val="24"/>
          <w:szCs w:val="24"/>
          <w:lang w:val="et-EE"/>
        </w:rPr>
        <w:t xml:space="preserve">Tarbijale võimaldab energia digitaliseerimine digitaaltehnoloogiate abil paremini mõista oma energiatarbimist. Lisateavet leiate meie kursuselt </w:t>
      </w:r>
      <w:hyperlink r:id="rId32" w:history="1">
        <w:r w:rsidRPr="001C40BF">
          <w:rPr>
            <w:rStyle w:val="Hyperlink"/>
            <w:rFonts w:eastAsia="Calibri" w:cstheme="minorHAnsi"/>
            <w:i/>
            <w:iCs/>
            <w:noProof/>
            <w:sz w:val="24"/>
            <w:szCs w:val="24"/>
            <w:lang w:val="et-EE"/>
          </w:rPr>
          <w:t>„Arukad seadmed ja digitaalne energiatehnoloogia</w:t>
        </w:r>
      </w:hyperlink>
      <w:r w:rsidRPr="001C40BF">
        <w:rPr>
          <w:rFonts w:eastAsia="Calibri" w:cstheme="minorHAnsi"/>
          <w:i/>
          <w:iCs/>
          <w:noProof/>
          <w:color w:val="000000" w:themeColor="text1"/>
          <w:sz w:val="24"/>
          <w:szCs w:val="24"/>
          <w:lang w:val="et-EE"/>
        </w:rPr>
        <w:t xml:space="preserve">”. </w:t>
      </w:r>
      <w:r w:rsidRPr="001C40BF">
        <w:rPr>
          <w:rFonts w:eastAsia="Calibri" w:cstheme="minorHAnsi"/>
          <w:noProof/>
          <w:color w:val="000000" w:themeColor="text1"/>
          <w:sz w:val="24"/>
          <w:szCs w:val="24"/>
          <w:lang w:val="et-EE"/>
        </w:rPr>
        <w:t xml:space="preserve">Kuigi reaalajas ülevaade energiatarbimisest võib mõnel juhul olla kasulik, tuleb digitaaltehnoloogiate kasutamist selleks otstarbeks hoolikalt kaaluda, kui te juba kontrollite oma energiatarbimist ja arveid regulaarselt. </w:t>
      </w:r>
    </w:p>
    <w:p w14:paraId="009E8030"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5BA86CEE"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Lisaks ülevaatele oma energiatarbimisest võiksite uurida ka erinevaid elektritariife, mis toetavad madalama hinnaga elektrit madalseisuaegadel. Lisateavet elektriturgude toimimise ja erinevate elektrilepingute kohta leiate meie kursuselt </w:t>
      </w:r>
      <w:hyperlink r:id="rId33" w:history="1">
        <w:r w:rsidRPr="001C40BF">
          <w:rPr>
            <w:rStyle w:val="Hyperlink"/>
            <w:rFonts w:eastAsia="Calibri" w:cstheme="minorHAnsi"/>
            <w:i/>
            <w:iCs/>
            <w:noProof/>
            <w:sz w:val="24"/>
            <w:szCs w:val="24"/>
            <w:lang w:val="et-EE"/>
          </w:rPr>
          <w:t>„Energiaturud: hindade ja tariifide mõistmine</w:t>
        </w:r>
      </w:hyperlink>
      <w:r w:rsidRPr="001C40BF">
        <w:rPr>
          <w:rFonts w:eastAsia="Calibri" w:cstheme="minorHAnsi"/>
          <w:noProof/>
          <w:color w:val="000000" w:themeColor="text1"/>
          <w:sz w:val="24"/>
          <w:szCs w:val="24"/>
          <w:lang w:val="et-EE"/>
        </w:rPr>
        <w:t xml:space="preserve">”. </w:t>
      </w:r>
    </w:p>
    <w:p w14:paraId="6767C8D7"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1390D85E" w14:textId="77777777" w:rsidR="005F3630" w:rsidRPr="001C40BF" w:rsidRDefault="005F3630" w:rsidP="00AE2181">
      <w:pPr>
        <w:pStyle w:val="Heading2"/>
        <w:rPr>
          <w:noProof/>
          <w:lang w:val="et-EE"/>
        </w:rPr>
      </w:pPr>
      <w:bookmarkStart w:id="8" w:name="_Toc219904720"/>
      <w:r w:rsidRPr="001C40BF">
        <w:rPr>
          <w:rFonts w:eastAsia="Calibri" w:cstheme="minorHAnsi"/>
          <w:noProof/>
          <w:color w:val="000000" w:themeColor="text1"/>
          <w:sz w:val="24"/>
          <w:szCs w:val="24"/>
          <w:lang w:val="et-EE"/>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1C40BF">
        <w:rPr>
          <w:noProof/>
          <w:lang w:val="et-EE"/>
        </w:rPr>
        <w:t>Kokkuvõte „ ”</w:t>
      </w:r>
      <w:bookmarkEnd w:id="8"/>
      <w:r w:rsidRPr="001C40BF">
        <w:rPr>
          <w:noProof/>
          <w:lang w:val="et-EE"/>
        </w:rPr>
        <w:t xml:space="preserve"> </w:t>
      </w:r>
    </w:p>
    <w:p w14:paraId="36C95615" w14:textId="77777777" w:rsidR="005F3630" w:rsidRPr="001C40BF" w:rsidRDefault="005F3630" w:rsidP="00AE2181">
      <w:pPr>
        <w:spacing w:after="0" w:line="240" w:lineRule="auto"/>
        <w:rPr>
          <w:rFonts w:eastAsia="Calibri" w:cstheme="minorHAnsi"/>
          <w:b/>
          <w:bCs/>
          <w:noProof/>
          <w:color w:val="000000" w:themeColor="text1"/>
          <w:sz w:val="24"/>
          <w:szCs w:val="24"/>
          <w:u w:val="single"/>
          <w:lang w:val="et-EE"/>
        </w:rPr>
      </w:pPr>
    </w:p>
    <w:p w14:paraId="64F8257D" w14:textId="77777777" w:rsidR="005F3630" w:rsidRPr="001C40BF" w:rsidRDefault="005F3630" w:rsidP="00AE2181">
      <w:p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Energiaalane ärevus on tingitud mitmest tegurist, mis on suures osas meie kontrolli alt väljas. Siiski, rääkides teistega, toetades üksteist ja kasutades digitaaltehnoloogiaid asjakohaselt, saame potentsiaalselt leevendada mõningaid oma muresid ja võtta positiivseid meetmeid, et võidelda energiaalaste muredega.</w:t>
      </w:r>
    </w:p>
    <w:p w14:paraId="1EC31FA7"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3EA20B15" w14:textId="77777777" w:rsidR="005F3630" w:rsidRPr="001C40BF" w:rsidRDefault="005F3630" w:rsidP="00AE2181">
      <w:pPr>
        <w:pStyle w:val="Heading2"/>
        <w:rPr>
          <w:noProof/>
          <w:lang w:val="et-EE"/>
        </w:rPr>
      </w:pPr>
      <w:bookmarkStart w:id="9" w:name="_Toc219904721"/>
      <w:r w:rsidRPr="001C40BF">
        <w:rPr>
          <w:noProof/>
          <w:lang w:val="et-EE"/>
        </w:rPr>
        <w:t>Lisateave</w:t>
      </w:r>
      <w:bookmarkEnd w:id="9"/>
      <w:r w:rsidRPr="001C40BF">
        <w:rPr>
          <w:noProof/>
          <w:lang w:val="et-EE"/>
        </w:rPr>
        <w:t xml:space="preserve"> </w:t>
      </w:r>
    </w:p>
    <w:p w14:paraId="698FEE0E" w14:textId="77777777" w:rsidR="005F3630" w:rsidRPr="001C40BF" w:rsidRDefault="005F3630" w:rsidP="00AE2181">
      <w:pPr>
        <w:spacing w:after="0" w:line="240" w:lineRule="auto"/>
        <w:rPr>
          <w:rFonts w:eastAsia="Calibri" w:cstheme="minorHAnsi"/>
          <w:b/>
          <w:bCs/>
          <w:noProof/>
          <w:sz w:val="24"/>
          <w:szCs w:val="24"/>
          <w:u w:val="single"/>
          <w:lang w:val="et-EE"/>
        </w:rPr>
      </w:pPr>
    </w:p>
    <w:p w14:paraId="51AC8F96" w14:textId="77777777" w:rsidR="005F3630" w:rsidRPr="001C40BF" w:rsidRDefault="005F3630" w:rsidP="005F3630">
      <w:pPr>
        <w:pStyle w:val="ListParagraph"/>
        <w:numPr>
          <w:ilvl w:val="0"/>
          <w:numId w:val="52"/>
        </w:num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Loe End Fuel Poverty Coalitioni artiklit </w:t>
      </w:r>
      <w:hyperlink r:id="rId35" w:anchor=":~:text=Close%20to%20a%20third%20of,sleepless%20nights%20thinking%20about%20it" w:history="1">
        <w:r w:rsidRPr="001C40BF">
          <w:rPr>
            <w:rStyle w:val="Hyperlink"/>
            <w:rFonts w:eastAsia="Calibri" w:cstheme="minorHAnsi"/>
            <w:i/>
            <w:iCs/>
            <w:noProof/>
            <w:sz w:val="24"/>
            <w:szCs w:val="24"/>
            <w:lang w:val="et-EE"/>
          </w:rPr>
          <w:t>„Tõusvad energiavõlad tekitavad leibkondades vaimse tervise kriisi</w:t>
        </w:r>
      </w:hyperlink>
      <w:r w:rsidRPr="001C40BF">
        <w:rPr>
          <w:rFonts w:eastAsia="Calibri" w:cstheme="minorHAnsi"/>
          <w:noProof/>
          <w:color w:val="000000" w:themeColor="text1"/>
          <w:sz w:val="24"/>
          <w:szCs w:val="24"/>
          <w:lang w:val="et-EE"/>
        </w:rPr>
        <w:t>”.</w:t>
      </w:r>
    </w:p>
    <w:p w14:paraId="640D5B09" w14:textId="7AACCDB0" w:rsidR="005F3630" w:rsidRPr="001C40BF" w:rsidRDefault="005F3630" w:rsidP="005F3630">
      <w:pPr>
        <w:pStyle w:val="ListParagraph"/>
        <w:numPr>
          <w:ilvl w:val="0"/>
          <w:numId w:val="52"/>
        </w:numPr>
        <w:spacing w:after="0" w:line="240" w:lineRule="auto"/>
        <w:rPr>
          <w:rFonts w:eastAsia="Calibri" w:cstheme="minorHAnsi"/>
          <w:noProof/>
          <w:color w:val="000000" w:themeColor="text1"/>
          <w:sz w:val="24"/>
          <w:szCs w:val="24"/>
          <w:lang w:val="et-EE"/>
        </w:rPr>
      </w:pPr>
      <w:hyperlink r:id="rId36" w:history="1">
        <w:r w:rsidRPr="001C40BF">
          <w:rPr>
            <w:rStyle w:val="Hyperlink"/>
            <w:rFonts w:eastAsia="Calibri" w:cstheme="minorHAnsi"/>
            <w:i/>
            <w:iCs/>
            <w:noProof/>
            <w:sz w:val="24"/>
            <w:szCs w:val="24"/>
            <w:lang w:val="et-EE"/>
          </w:rPr>
          <w:t>Artikkel „What to do if you’re struggling to pay your energy bills” (Mida teha, kui teil on raskusi energiakontode maksmisega)</w:t>
        </w:r>
      </w:hyperlink>
      <w:r w:rsidRPr="001C40BF">
        <w:rPr>
          <w:rFonts w:eastAsia="Calibri" w:cstheme="minorHAnsi"/>
          <w:noProof/>
          <w:color w:val="000000" w:themeColor="text1"/>
          <w:sz w:val="24"/>
          <w:szCs w:val="24"/>
          <w:lang w:val="et-EE"/>
        </w:rPr>
        <w:t xml:space="preserve"> veebisaidilt Money Saving Expert pakub Ühendkuningriigile suunatud nõuandeid, mis võivad olla kasulikud ka muudes kontekstides. Samuti pakub Ühendkuningriigi kontekstis veebisait </w:t>
      </w:r>
      <w:hyperlink r:id="rId37" w:history="1">
        <w:r w:rsidRPr="001C40BF">
          <w:rPr>
            <w:rStyle w:val="Hyperlink"/>
            <w:rFonts w:eastAsia="Calibri" w:cstheme="minorHAnsi"/>
            <w:i/>
            <w:iCs/>
            <w:noProof/>
            <w:sz w:val="24"/>
            <w:szCs w:val="24"/>
            <w:lang w:val="et-EE"/>
          </w:rPr>
          <w:t>Energy Anxiety is on on the rise, but you’re not alone (</w:t>
        </w:r>
        <w:r w:rsidR="00A93E72" w:rsidRPr="001C40BF">
          <w:rPr>
            <w:rStyle w:val="Hyperlink"/>
            <w:rFonts w:eastAsia="Calibri" w:cstheme="minorHAnsi"/>
            <w:i/>
            <w:iCs/>
            <w:noProof/>
            <w:sz w:val="24"/>
            <w:szCs w:val="24"/>
            <w:lang w:val="et-EE"/>
          </w:rPr>
          <w:t>Energiaärevus</w:t>
        </w:r>
        <w:r w:rsidRPr="001C40BF">
          <w:rPr>
            <w:rStyle w:val="Hyperlink"/>
            <w:rFonts w:eastAsia="Calibri" w:cstheme="minorHAnsi"/>
            <w:i/>
            <w:iCs/>
            <w:noProof/>
            <w:sz w:val="24"/>
            <w:szCs w:val="24"/>
            <w:lang w:val="et-EE"/>
          </w:rPr>
          <w:t xml:space="preserve"> on kasvamas, aga te ei ole üksi</w:t>
        </w:r>
      </w:hyperlink>
      <w:r w:rsidRPr="001C40BF">
        <w:rPr>
          <w:rFonts w:eastAsia="Calibri" w:cstheme="minorHAnsi"/>
          <w:noProof/>
          <w:color w:val="000000" w:themeColor="text1"/>
          <w:sz w:val="24"/>
          <w:szCs w:val="24"/>
          <w:lang w:val="et-EE"/>
        </w:rPr>
        <w:t xml:space="preserve">) nõuandeid ja tuge. </w:t>
      </w:r>
    </w:p>
    <w:p w14:paraId="6F6A5789" w14:textId="77777777" w:rsidR="005F3630" w:rsidRPr="001C40BF" w:rsidRDefault="005F3630" w:rsidP="005F3630">
      <w:pPr>
        <w:pStyle w:val="ListParagraph"/>
        <w:numPr>
          <w:ilvl w:val="0"/>
          <w:numId w:val="52"/>
        </w:numPr>
        <w:spacing w:after="0" w:line="240" w:lineRule="auto"/>
        <w:rPr>
          <w:rFonts w:eastAsia="Calibri" w:cstheme="minorHAnsi"/>
          <w:noProof/>
          <w:color w:val="000000" w:themeColor="text1"/>
          <w:sz w:val="24"/>
          <w:szCs w:val="24"/>
          <w:lang w:val="et-EE"/>
        </w:rPr>
      </w:pPr>
      <w:r w:rsidRPr="001C40BF">
        <w:rPr>
          <w:rFonts w:eastAsia="Calibri" w:cstheme="minorHAnsi"/>
          <w:noProof/>
          <w:color w:val="000000" w:themeColor="text1"/>
          <w:sz w:val="24"/>
          <w:szCs w:val="24"/>
          <w:lang w:val="et-EE"/>
        </w:rPr>
        <w:t xml:space="preserve">Loe </w:t>
      </w:r>
      <w:r w:rsidRPr="001C40BF">
        <w:rPr>
          <w:rFonts w:eastAsia="Calibri" w:cstheme="minorHAnsi"/>
          <w:i/>
          <w:iCs/>
          <w:noProof/>
          <w:color w:val="000000" w:themeColor="text1"/>
          <w:sz w:val="24"/>
          <w:szCs w:val="24"/>
          <w:lang w:val="et-EE"/>
        </w:rPr>
        <w:t>Dissent</w:t>
      </w:r>
      <w:r w:rsidRPr="001C40BF">
        <w:rPr>
          <w:rFonts w:eastAsia="Calibri" w:cstheme="minorHAnsi"/>
          <w:noProof/>
          <w:color w:val="000000" w:themeColor="text1"/>
          <w:sz w:val="24"/>
          <w:szCs w:val="24"/>
          <w:lang w:val="et-EE"/>
        </w:rPr>
        <w:t xml:space="preserve"> artiklit Saksamaa, Ukraina konflikti mõju ja </w:t>
      </w:r>
      <w:hyperlink r:id="rId38" w:history="1">
        <w:r w:rsidRPr="001C40BF">
          <w:rPr>
            <w:rStyle w:val="Hyperlink"/>
            <w:rFonts w:eastAsia="Calibri" w:cstheme="minorHAnsi"/>
            <w:noProof/>
            <w:sz w:val="24"/>
            <w:szCs w:val="24"/>
            <w:lang w:val="et-EE"/>
          </w:rPr>
          <w:t>energia mure</w:t>
        </w:r>
      </w:hyperlink>
      <w:r w:rsidRPr="001C40BF">
        <w:rPr>
          <w:rFonts w:eastAsia="Calibri" w:cstheme="minorHAnsi"/>
          <w:noProof/>
          <w:color w:val="000000" w:themeColor="text1"/>
          <w:sz w:val="24"/>
          <w:szCs w:val="24"/>
          <w:lang w:val="et-EE"/>
        </w:rPr>
        <w:t xml:space="preserve"> kohta. </w:t>
      </w:r>
    </w:p>
    <w:p w14:paraId="5DAD18DB" w14:textId="77777777" w:rsidR="005F3630" w:rsidRPr="001C40BF" w:rsidRDefault="005F3630" w:rsidP="00AE2181">
      <w:pPr>
        <w:spacing w:after="0" w:line="240" w:lineRule="auto"/>
        <w:rPr>
          <w:rFonts w:cstheme="minorHAnsi"/>
          <w:noProof/>
          <w:sz w:val="24"/>
          <w:szCs w:val="24"/>
          <w:lang w:val="et-EE"/>
        </w:rPr>
      </w:pPr>
    </w:p>
    <w:p w14:paraId="549F6D96" w14:textId="77777777" w:rsidR="005F3630" w:rsidRPr="001C40BF" w:rsidRDefault="005F3630" w:rsidP="00AE2181">
      <w:pPr>
        <w:pStyle w:val="Heading2"/>
        <w:rPr>
          <w:noProof/>
          <w:lang w:val="et-EE"/>
        </w:rPr>
      </w:pPr>
      <w:bookmarkStart w:id="10" w:name="_Toc219904722"/>
      <w:r w:rsidRPr="001C40BF">
        <w:rPr>
          <w:noProof/>
          <w:lang w:val="et-EE"/>
        </w:rPr>
        <w:t>Tänud</w:t>
      </w:r>
      <w:bookmarkEnd w:id="10"/>
      <w:r w:rsidRPr="001C40BF">
        <w:rPr>
          <w:noProof/>
          <w:lang w:val="et-EE"/>
        </w:rPr>
        <w:t xml:space="preserve"> </w:t>
      </w:r>
    </w:p>
    <w:p w14:paraId="033C0024" w14:textId="77777777" w:rsidR="005F3630" w:rsidRPr="001C40BF" w:rsidRDefault="005F3630" w:rsidP="00AE2181">
      <w:pPr>
        <w:spacing w:after="0" w:line="240" w:lineRule="auto"/>
        <w:rPr>
          <w:rFonts w:eastAsia="Calibri" w:cstheme="minorHAnsi"/>
          <w:noProof/>
          <w:color w:val="000000" w:themeColor="text1"/>
          <w:sz w:val="24"/>
          <w:szCs w:val="24"/>
          <w:lang w:val="et-EE"/>
        </w:rPr>
      </w:pPr>
    </w:p>
    <w:p w14:paraId="3103E629" w14:textId="41608FA5" w:rsidR="005F3630" w:rsidRPr="001C40BF" w:rsidRDefault="007B19D9" w:rsidP="00AE2181">
      <w:pPr>
        <w:spacing w:after="0" w:line="240" w:lineRule="auto"/>
        <w:rPr>
          <w:rFonts w:eastAsia="Calibri" w:cstheme="minorHAnsi"/>
          <w:noProof/>
          <w:color w:val="000000" w:themeColor="text1"/>
          <w:sz w:val="24"/>
          <w:szCs w:val="24"/>
          <w:lang w:val="et-EE"/>
        </w:rPr>
      </w:pPr>
      <w:r w:rsidRPr="001C40BF">
        <w:rPr>
          <w:rFonts w:eastAsia="Calibri" w:cstheme="minorHAnsi"/>
          <w:i/>
          <w:iCs/>
          <w:noProof/>
          <w:color w:val="000000" w:themeColor="text1"/>
          <w:sz w:val="24"/>
          <w:szCs w:val="24"/>
          <w:lang w:val="et-EE"/>
        </w:rPr>
        <w:t xml:space="preserve">Energiaärevus </w:t>
      </w:r>
      <w:r w:rsidR="005F3630" w:rsidRPr="001C40BF">
        <w:rPr>
          <w:rFonts w:eastAsia="Calibri" w:cstheme="minorHAnsi"/>
          <w:noProof/>
          <w:color w:val="000000" w:themeColor="text1"/>
          <w:sz w:val="24"/>
          <w:szCs w:val="24"/>
          <w:lang w:val="et-EE"/>
        </w:rPr>
        <w:t xml:space="preserve">loodi Every1 projekti raames ja on litsentsitud </w:t>
      </w:r>
      <w:hyperlink r:id="rId39" w:tgtFrame="_blank" w:history="1">
        <w:r w:rsidR="005F3630" w:rsidRPr="001C40BF">
          <w:rPr>
            <w:rStyle w:val="Hyperlink"/>
            <w:rFonts w:eastAsia="Calibri" w:cstheme="minorHAnsi"/>
            <w:noProof/>
            <w:sz w:val="24"/>
            <w:szCs w:val="24"/>
            <w:lang w:val="et-EE"/>
          </w:rPr>
          <w:t>CC BY-SA 4.0</w:t>
        </w:r>
      </w:hyperlink>
      <w:r w:rsidR="005F3630" w:rsidRPr="001C40BF">
        <w:rPr>
          <w:rFonts w:eastAsia="Calibri" w:cstheme="minorHAnsi"/>
          <w:noProof/>
          <w:color w:val="000000" w:themeColor="text1"/>
          <w:sz w:val="24"/>
          <w:szCs w:val="24"/>
          <w:lang w:val="et-EE"/>
        </w:rPr>
        <w:t>, kui ei ole märgitud teisiti.   </w:t>
      </w:r>
    </w:p>
    <w:p w14:paraId="7DA16E62" w14:textId="77777777" w:rsidR="005F3630" w:rsidRPr="001C40BF" w:rsidRDefault="005F3630" w:rsidP="00AE2181">
      <w:pPr>
        <w:pStyle w:val="Heading3"/>
        <w:rPr>
          <w:noProof/>
          <w:lang w:val="et-EE"/>
        </w:rPr>
      </w:pPr>
      <w:bookmarkStart w:id="11" w:name="_Toc219904723"/>
      <w:r w:rsidRPr="001C40BF">
        <w:rPr>
          <w:noProof/>
          <w:lang w:val="et-EE"/>
        </w:rPr>
        <w:t>Pildi autorid</w:t>
      </w:r>
      <w:bookmarkEnd w:id="11"/>
      <w:r w:rsidRPr="001C40BF">
        <w:rPr>
          <w:noProof/>
          <w:lang w:val="et-EE"/>
        </w:rPr>
        <w:t xml:space="preserve"> </w:t>
      </w:r>
    </w:p>
    <w:p w14:paraId="3514AE59" w14:textId="77777777" w:rsidR="005F3630" w:rsidRPr="001C40BF" w:rsidRDefault="005F3630" w:rsidP="00AE2181">
      <w:pPr>
        <w:spacing w:after="0" w:line="240" w:lineRule="auto"/>
        <w:rPr>
          <w:rFonts w:eastAsia="Calibri" w:cstheme="minorHAnsi"/>
          <w:noProof/>
          <w:sz w:val="24"/>
          <w:szCs w:val="24"/>
          <w:lang w:val="et-EE"/>
        </w:rPr>
      </w:pPr>
    </w:p>
    <w:p w14:paraId="757152D6" w14:textId="77777777" w:rsidR="005F3630" w:rsidRPr="001C40BF" w:rsidRDefault="005F3630" w:rsidP="00D9530A">
      <w:pPr>
        <w:spacing w:after="0" w:line="240" w:lineRule="auto"/>
        <w:rPr>
          <w:rFonts w:eastAsia="Calibri" w:cstheme="minorHAnsi"/>
          <w:noProof/>
          <w:sz w:val="24"/>
          <w:szCs w:val="24"/>
          <w:lang w:val="et-EE"/>
        </w:rPr>
      </w:pPr>
      <w:r w:rsidRPr="001C40BF">
        <w:rPr>
          <w:rFonts w:eastAsia="Calibri" w:cstheme="minorHAnsi"/>
          <w:noProof/>
          <w:sz w:val="24"/>
          <w:szCs w:val="24"/>
          <w:lang w:val="et-EE"/>
        </w:rPr>
        <w:t>Peamine kursuse pilt:  </w:t>
      </w:r>
      <w:hyperlink r:id="rId40" w:tgtFrame="_blank" w:history="1">
        <w:r w:rsidRPr="001C40BF">
          <w:rPr>
            <w:rStyle w:val="Hyperlink"/>
            <w:rFonts w:eastAsia="Calibri" w:cstheme="minorHAnsi"/>
            <w:noProof/>
            <w:sz w:val="24"/>
            <w:szCs w:val="24"/>
            <w:lang w:val="et-EE"/>
          </w:rPr>
          <w:t>termostaadi reguleerimine</w:t>
        </w:r>
      </w:hyperlink>
      <w:r w:rsidRPr="001C40BF">
        <w:rPr>
          <w:rFonts w:eastAsia="Calibri" w:cstheme="minorHAnsi"/>
          <w:noProof/>
          <w:sz w:val="24"/>
          <w:szCs w:val="24"/>
          <w:lang w:val="et-EE"/>
        </w:rPr>
        <w:t xml:space="preserve"> CORGI HomePlan poolt on litsentsitud </w:t>
      </w:r>
      <w:hyperlink r:id="rId41" w:tgtFrame="_blank" w:history="1">
        <w:r w:rsidRPr="001C40BF">
          <w:rPr>
            <w:rStyle w:val="Hyperlink"/>
            <w:rFonts w:eastAsia="Calibri" w:cstheme="minorHAnsi"/>
            <w:noProof/>
            <w:sz w:val="24"/>
            <w:szCs w:val="24"/>
            <w:lang w:val="et-EE"/>
          </w:rPr>
          <w:t>CC BY 2.0</w:t>
        </w:r>
      </w:hyperlink>
      <w:r w:rsidRPr="001C40BF">
        <w:rPr>
          <w:rFonts w:eastAsia="Calibri" w:cstheme="minorHAnsi"/>
          <w:noProof/>
          <w:sz w:val="24"/>
          <w:szCs w:val="24"/>
          <w:lang w:val="et-EE"/>
        </w:rPr>
        <w:t>.  </w:t>
      </w:r>
    </w:p>
    <w:p w14:paraId="1783D906" w14:textId="77777777" w:rsidR="005F3630" w:rsidRPr="001C40BF" w:rsidRDefault="005F3630" w:rsidP="00D9530A">
      <w:pPr>
        <w:spacing w:after="0" w:line="240" w:lineRule="auto"/>
        <w:rPr>
          <w:rFonts w:eastAsia="Calibri" w:cstheme="minorHAnsi"/>
          <w:noProof/>
          <w:sz w:val="24"/>
          <w:szCs w:val="24"/>
          <w:lang w:val="et-EE"/>
        </w:rPr>
      </w:pPr>
      <w:r w:rsidRPr="001C40BF">
        <w:rPr>
          <w:rFonts w:eastAsia="Calibri" w:cstheme="minorHAnsi"/>
          <w:noProof/>
          <w:sz w:val="24"/>
          <w:szCs w:val="24"/>
          <w:lang w:val="et-EE"/>
        </w:rPr>
        <w:t xml:space="preserve">Sissejuhatus: </w:t>
      </w:r>
      <w:hyperlink r:id="rId42" w:tgtFrame="_blank" w:history="1">
        <w:r w:rsidRPr="001C40BF">
          <w:rPr>
            <w:rStyle w:val="Hyperlink"/>
            <w:rFonts w:eastAsia="Calibri" w:cstheme="minorHAnsi"/>
            <w:noProof/>
            <w:sz w:val="24"/>
            <w:szCs w:val="24"/>
            <w:lang w:val="et-EE"/>
          </w:rPr>
          <w:t>Meie igapäevane väljakutse: esimesel päeval,</w:t>
        </w:r>
      </w:hyperlink>
      <w:r w:rsidRPr="001C40BF">
        <w:rPr>
          <w:rFonts w:eastAsia="Calibri" w:cstheme="minorHAnsi"/>
          <w:noProof/>
          <w:sz w:val="24"/>
          <w:szCs w:val="24"/>
          <w:lang w:val="et-EE"/>
        </w:rPr>
        <w:t xml:space="preserve"> autor Sue Thompson, litsentsitud </w:t>
      </w:r>
      <w:hyperlink r:id="rId43" w:tgtFrame="_blank" w:history="1">
        <w:r w:rsidRPr="001C40BF">
          <w:rPr>
            <w:rStyle w:val="Hyperlink"/>
            <w:rFonts w:eastAsia="Calibri" w:cstheme="minorHAnsi"/>
            <w:noProof/>
            <w:sz w:val="24"/>
            <w:szCs w:val="24"/>
            <w:lang w:val="et-EE"/>
          </w:rPr>
          <w:t>CC BY-ND 2.0</w:t>
        </w:r>
      </w:hyperlink>
      <w:r w:rsidRPr="001C40BF">
        <w:rPr>
          <w:rFonts w:eastAsia="Calibri" w:cstheme="minorHAnsi"/>
          <w:noProof/>
          <w:sz w:val="24"/>
          <w:szCs w:val="24"/>
          <w:lang w:val="et-EE"/>
        </w:rPr>
        <w:t>.   </w:t>
      </w:r>
    </w:p>
    <w:p w14:paraId="382989A1" w14:textId="77777777" w:rsidR="005F3630" w:rsidRPr="001C40BF" w:rsidRDefault="005F3630" w:rsidP="00987DD1">
      <w:pPr>
        <w:spacing w:after="0" w:line="240" w:lineRule="auto"/>
        <w:rPr>
          <w:rFonts w:eastAsia="Calibri" w:cstheme="minorHAnsi"/>
          <w:noProof/>
          <w:sz w:val="24"/>
          <w:szCs w:val="24"/>
          <w:lang w:val="et-EE"/>
        </w:rPr>
      </w:pPr>
      <w:r w:rsidRPr="001C40BF">
        <w:rPr>
          <w:rFonts w:eastAsia="Calibri" w:cstheme="minorHAnsi"/>
          <w:noProof/>
          <w:sz w:val="24"/>
          <w:szCs w:val="24"/>
          <w:lang w:val="et-EE"/>
        </w:rPr>
        <w:t xml:space="preserve">Kuidas määratleda energiaanxioosust?: </w:t>
      </w:r>
      <w:hyperlink r:id="rId44" w:tgtFrame="_blank" w:history="1">
        <w:r w:rsidRPr="001C40BF">
          <w:rPr>
            <w:rStyle w:val="Hyperlink"/>
            <w:rFonts w:eastAsia="Calibri" w:cstheme="minorHAnsi"/>
            <w:noProof/>
            <w:sz w:val="24"/>
            <w:szCs w:val="24"/>
            <w:lang w:val="et-EE"/>
          </w:rPr>
          <w:t>Mure</w:t>
        </w:r>
      </w:hyperlink>
      <w:r w:rsidRPr="001C40BF">
        <w:rPr>
          <w:rFonts w:eastAsia="Calibri" w:cstheme="minorHAnsi"/>
          <w:noProof/>
          <w:sz w:val="24"/>
          <w:szCs w:val="24"/>
          <w:lang w:val="et-EE"/>
        </w:rPr>
        <w:t xml:space="preserve"> autor Icare Girard on litsentsitud </w:t>
      </w:r>
      <w:hyperlink r:id="rId45" w:tgtFrame="_blank" w:history="1">
        <w:r w:rsidRPr="001C40BF">
          <w:rPr>
            <w:rStyle w:val="Hyperlink"/>
            <w:rFonts w:eastAsia="Calibri" w:cstheme="minorHAnsi"/>
            <w:noProof/>
            <w:sz w:val="24"/>
            <w:szCs w:val="24"/>
            <w:lang w:val="et-EE"/>
          </w:rPr>
          <w:t>CC BY 2.0</w:t>
        </w:r>
      </w:hyperlink>
      <w:r w:rsidRPr="001C40BF">
        <w:rPr>
          <w:rFonts w:eastAsia="Calibri" w:cstheme="minorHAnsi"/>
          <w:noProof/>
          <w:sz w:val="24"/>
          <w:szCs w:val="24"/>
          <w:lang w:val="et-EE"/>
        </w:rPr>
        <w:t>.  </w:t>
      </w:r>
    </w:p>
    <w:p w14:paraId="2C91C626" w14:textId="77777777" w:rsidR="005F3630" w:rsidRPr="001C40BF" w:rsidRDefault="005F3630" w:rsidP="00D9530A">
      <w:pPr>
        <w:spacing w:after="0" w:line="240" w:lineRule="auto"/>
        <w:rPr>
          <w:rFonts w:eastAsia="Calibri" w:cstheme="minorHAnsi"/>
          <w:noProof/>
          <w:sz w:val="24"/>
          <w:szCs w:val="24"/>
          <w:lang w:val="et-EE"/>
        </w:rPr>
      </w:pPr>
      <w:r w:rsidRPr="001C40BF">
        <w:rPr>
          <w:rFonts w:eastAsia="Calibri" w:cstheme="minorHAnsi"/>
          <w:noProof/>
          <w:sz w:val="24"/>
          <w:szCs w:val="24"/>
          <w:lang w:val="et-EE"/>
        </w:rPr>
        <w:t xml:space="preserve">Mida saame energia murede vastu teha?: </w:t>
      </w:r>
      <w:hyperlink r:id="rId46" w:tgtFrame="_blank" w:history="1">
        <w:r w:rsidRPr="001C40BF">
          <w:rPr>
            <w:rStyle w:val="Hyperlink"/>
            <w:rFonts w:eastAsia="Calibri" w:cstheme="minorHAnsi"/>
            <w:noProof/>
            <w:sz w:val="24"/>
            <w:szCs w:val="24"/>
            <w:lang w:val="et-EE"/>
          </w:rPr>
          <w:t>Kooli mitmekesisus, paljud käed üheskoos</w:t>
        </w:r>
      </w:hyperlink>
      <w:r w:rsidRPr="001C40BF">
        <w:rPr>
          <w:rFonts w:eastAsia="Calibri" w:cstheme="minorHAnsi"/>
          <w:noProof/>
          <w:sz w:val="24"/>
          <w:szCs w:val="24"/>
          <w:lang w:val="et-EE"/>
        </w:rPr>
        <w:t xml:space="preserve">, autor Wonder woman0731, litsentsitud </w:t>
      </w:r>
      <w:hyperlink r:id="rId47" w:tgtFrame="_blank" w:history="1">
        <w:r w:rsidRPr="001C40BF">
          <w:rPr>
            <w:rStyle w:val="Hyperlink"/>
            <w:rFonts w:eastAsia="Calibri" w:cstheme="minorHAnsi"/>
            <w:noProof/>
            <w:sz w:val="24"/>
            <w:szCs w:val="24"/>
            <w:lang w:val="et-EE"/>
          </w:rPr>
          <w:t>CC BY 2.0</w:t>
        </w:r>
      </w:hyperlink>
      <w:r w:rsidRPr="001C40BF">
        <w:rPr>
          <w:rFonts w:eastAsia="Calibri" w:cstheme="minorHAnsi"/>
          <w:noProof/>
          <w:sz w:val="24"/>
          <w:szCs w:val="24"/>
          <w:lang w:val="et-EE"/>
        </w:rPr>
        <w:t>.    </w:t>
      </w:r>
    </w:p>
    <w:p w14:paraId="6F6B5F6B" w14:textId="77777777" w:rsidR="005F3630" w:rsidRPr="001C40BF" w:rsidRDefault="005F3630" w:rsidP="00D9530A">
      <w:pPr>
        <w:spacing w:after="0" w:line="240" w:lineRule="auto"/>
        <w:rPr>
          <w:rFonts w:eastAsia="Calibri" w:cstheme="minorHAnsi"/>
          <w:noProof/>
          <w:sz w:val="24"/>
          <w:szCs w:val="24"/>
          <w:lang w:val="et-EE"/>
        </w:rPr>
      </w:pPr>
      <w:r w:rsidRPr="001C40BF">
        <w:rPr>
          <w:rFonts w:eastAsia="Calibri" w:cstheme="minorHAnsi"/>
          <w:noProof/>
          <w:sz w:val="24"/>
          <w:szCs w:val="24"/>
          <w:lang w:val="et-EE"/>
        </w:rPr>
        <w:t xml:space="preserve">Kuidas energia digitaliseerimine võib vähendada energia muret?: </w:t>
      </w:r>
      <w:hyperlink r:id="rId48" w:tgtFrame="_blank" w:history="1">
        <w:r w:rsidRPr="001C40BF">
          <w:rPr>
            <w:rStyle w:val="Hyperlink"/>
            <w:rFonts w:eastAsia="Calibri" w:cstheme="minorHAnsi"/>
            <w:noProof/>
            <w:sz w:val="24"/>
            <w:szCs w:val="24"/>
            <w:lang w:val="et-EE"/>
          </w:rPr>
          <w:t>termostaadi reguleerimine</w:t>
        </w:r>
      </w:hyperlink>
      <w:r w:rsidRPr="001C40BF">
        <w:rPr>
          <w:rFonts w:eastAsia="Calibri" w:cstheme="minorHAnsi"/>
          <w:noProof/>
          <w:sz w:val="24"/>
          <w:szCs w:val="24"/>
          <w:lang w:val="et-EE"/>
        </w:rPr>
        <w:t xml:space="preserve">, autor CORGI HomePlan, litsentsitud </w:t>
      </w:r>
      <w:hyperlink r:id="rId49" w:tgtFrame="_blank" w:history="1">
        <w:r w:rsidRPr="001C40BF">
          <w:rPr>
            <w:rStyle w:val="Hyperlink"/>
            <w:rFonts w:eastAsia="Calibri" w:cstheme="minorHAnsi"/>
            <w:noProof/>
            <w:sz w:val="24"/>
            <w:szCs w:val="24"/>
            <w:lang w:val="et-EE"/>
          </w:rPr>
          <w:t>CC BY 2.0</w:t>
        </w:r>
      </w:hyperlink>
      <w:r w:rsidRPr="001C40BF">
        <w:rPr>
          <w:rFonts w:eastAsia="Calibri" w:cstheme="minorHAnsi"/>
          <w:noProof/>
          <w:sz w:val="24"/>
          <w:szCs w:val="24"/>
          <w:lang w:val="et-EE"/>
        </w:rPr>
        <w:t>.  </w:t>
      </w:r>
    </w:p>
    <w:p w14:paraId="4859BB6B" w14:textId="20A4C45C" w:rsidR="00227001" w:rsidRPr="001C40BF" w:rsidRDefault="005F3630" w:rsidP="006B6171">
      <w:pPr>
        <w:spacing w:after="0" w:line="240" w:lineRule="auto"/>
        <w:rPr>
          <w:rFonts w:eastAsia="Calibri" w:cstheme="minorHAnsi"/>
          <w:noProof/>
          <w:sz w:val="24"/>
          <w:szCs w:val="24"/>
          <w:lang w:val="et-EE"/>
        </w:rPr>
      </w:pPr>
      <w:r w:rsidRPr="001C40BF">
        <w:rPr>
          <w:rFonts w:eastAsia="Calibri" w:cstheme="minorHAnsi"/>
          <w:noProof/>
          <w:sz w:val="24"/>
          <w:szCs w:val="24"/>
          <w:lang w:val="et-EE"/>
        </w:rPr>
        <w:t xml:space="preserve">Järeldus: </w:t>
      </w:r>
      <w:hyperlink r:id="rId50" w:tgtFrame="_blank" w:history="1">
        <w:r w:rsidRPr="001C40BF">
          <w:rPr>
            <w:rStyle w:val="Hyperlink"/>
            <w:rFonts w:eastAsia="Calibri" w:cstheme="minorHAnsi"/>
            <w:noProof/>
            <w:sz w:val="24"/>
            <w:szCs w:val="24"/>
            <w:lang w:val="et-EE"/>
          </w:rPr>
          <w:t>Tass teed,</w:t>
        </w:r>
      </w:hyperlink>
      <w:r w:rsidRPr="001C40BF">
        <w:rPr>
          <w:rFonts w:eastAsia="Calibri" w:cstheme="minorHAnsi"/>
          <w:noProof/>
          <w:sz w:val="24"/>
          <w:szCs w:val="24"/>
          <w:lang w:val="et-EE"/>
        </w:rPr>
        <w:t xml:space="preserve"> autor oatsy40, litsentsitud </w:t>
      </w:r>
      <w:hyperlink r:id="rId51" w:tgtFrame="_blank" w:history="1">
        <w:r w:rsidRPr="001C40BF">
          <w:rPr>
            <w:rStyle w:val="Hyperlink"/>
            <w:rFonts w:eastAsia="Calibri" w:cstheme="minorHAnsi"/>
            <w:noProof/>
            <w:sz w:val="24"/>
            <w:szCs w:val="24"/>
            <w:lang w:val="et-EE"/>
          </w:rPr>
          <w:t>CC BY 2.0</w:t>
        </w:r>
      </w:hyperlink>
      <w:r w:rsidRPr="001C40BF">
        <w:rPr>
          <w:rFonts w:eastAsia="Calibri" w:cstheme="minorHAnsi"/>
          <w:noProof/>
          <w:sz w:val="24"/>
          <w:szCs w:val="24"/>
          <w:lang w:val="et-EE"/>
        </w:rPr>
        <w:t>. </w:t>
      </w:r>
    </w:p>
    <w:sectPr w:rsidR="00227001" w:rsidRPr="001C40BF">
      <w:headerReference w:type="default" r:id="rId52"/>
      <w:footerReference w:type="even" r:id="rId53"/>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4773" w14:textId="77777777" w:rsidR="00E90DD0" w:rsidRDefault="00E90DD0" w:rsidP="00AB7BB7">
      <w:pPr>
        <w:spacing w:after="0" w:line="240" w:lineRule="auto"/>
      </w:pPr>
      <w:r>
        <w:separator/>
      </w:r>
    </w:p>
  </w:endnote>
  <w:endnote w:type="continuationSeparator" w:id="0">
    <w:p w14:paraId="6DB5F0A8" w14:textId="77777777" w:rsidR="00E90DD0" w:rsidRDefault="00E90DD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327F" w14:textId="77777777" w:rsidR="00E90DD0" w:rsidRDefault="00E90DD0" w:rsidP="00AB7BB7">
      <w:pPr>
        <w:spacing w:after="0" w:line="240" w:lineRule="auto"/>
      </w:pPr>
      <w:r>
        <w:separator/>
      </w:r>
    </w:p>
  </w:footnote>
  <w:footnote w:type="continuationSeparator" w:id="0">
    <w:p w14:paraId="02471BEE" w14:textId="77777777" w:rsidR="00E90DD0" w:rsidRDefault="00E90DD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8C6D" w14:textId="77777777" w:rsidR="001C40BF" w:rsidRDefault="001C40BF" w:rsidP="001C40BF">
    <w:pPr>
      <w:pStyle w:val="Header"/>
    </w:pPr>
    <w:r>
      <w:rPr>
        <w:noProof/>
      </w:rPr>
      <w:drawing>
        <wp:inline distT="0" distB="0" distL="0" distR="0" wp14:anchorId="510C37F0" wp14:editId="5CCAC49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9E56704" wp14:editId="20ADF632">
          <wp:extent cx="1406626" cy="405344"/>
          <wp:effectExtent l="0" t="0" r="3175" b="1270"/>
          <wp:docPr id="2115119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98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70341" cy="423705"/>
                  </a:xfrm>
                  <a:prstGeom prst="rect">
                    <a:avLst/>
                  </a:prstGeom>
                </pic:spPr>
              </pic:pic>
            </a:graphicData>
          </a:graphic>
        </wp:inline>
      </w:drawing>
    </w:r>
  </w:p>
  <w:p w14:paraId="0B1E82D3" w14:textId="77777777" w:rsidR="001C40BF" w:rsidRDefault="001C4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35831"/>
    <w:rsid w:val="00040D4A"/>
    <w:rsid w:val="00043141"/>
    <w:rsid w:val="0004740A"/>
    <w:rsid w:val="000A02C5"/>
    <w:rsid w:val="000D303A"/>
    <w:rsid w:val="000E66AE"/>
    <w:rsid w:val="00113EA0"/>
    <w:rsid w:val="00124878"/>
    <w:rsid w:val="00133797"/>
    <w:rsid w:val="00150350"/>
    <w:rsid w:val="0015185B"/>
    <w:rsid w:val="00161BC3"/>
    <w:rsid w:val="001761C3"/>
    <w:rsid w:val="00192E71"/>
    <w:rsid w:val="00193D0D"/>
    <w:rsid w:val="001B1FF4"/>
    <w:rsid w:val="001C40BF"/>
    <w:rsid w:val="001F1F79"/>
    <w:rsid w:val="00221EC7"/>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4C48"/>
    <w:rsid w:val="00455E21"/>
    <w:rsid w:val="004605B5"/>
    <w:rsid w:val="0046644E"/>
    <w:rsid w:val="004704F2"/>
    <w:rsid w:val="00472AFF"/>
    <w:rsid w:val="00485B86"/>
    <w:rsid w:val="004B63A7"/>
    <w:rsid w:val="004C08E0"/>
    <w:rsid w:val="004C31CE"/>
    <w:rsid w:val="004E3DF1"/>
    <w:rsid w:val="004E7286"/>
    <w:rsid w:val="004E7808"/>
    <w:rsid w:val="0050070F"/>
    <w:rsid w:val="00557F50"/>
    <w:rsid w:val="005640F4"/>
    <w:rsid w:val="005650CA"/>
    <w:rsid w:val="00573EF6"/>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B6171"/>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B19D9"/>
    <w:rsid w:val="007D0BF6"/>
    <w:rsid w:val="00806522"/>
    <w:rsid w:val="00810F29"/>
    <w:rsid w:val="00810FC7"/>
    <w:rsid w:val="00813467"/>
    <w:rsid w:val="0081662A"/>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93E72"/>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374C"/>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0DD0"/>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B6573"/>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374C"/>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B9374C"/>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B9374C"/>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374C"/>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www.warmwelcome.uk/" TargetMode="External"/><Relationship Id="rId39" Type="http://schemas.openxmlformats.org/officeDocument/2006/relationships/hyperlink" Target="https://creativecommons.org/licenses/by-sa/4.0/deed.en" TargetMode="External"/><Relationship Id="rId21" Type="http://schemas.openxmlformats.org/officeDocument/2006/relationships/image" Target="media/image4.jpeg"/><Relationship Id="rId34" Type="http://schemas.openxmlformats.org/officeDocument/2006/relationships/image" Target="media/image6.jpeg"/><Relationship Id="rId42"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7" Type="http://schemas.openxmlformats.org/officeDocument/2006/relationships/hyperlink" Target="https://creativecommons.org/licenses/by/2.0/" TargetMode="External"/><Relationship Id="rId50"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commission.europa.eu/strategy-and-policy/priorities-2019-2024/european-green-deal_en" TargetMode="External"/><Relationship Id="rId32" Type="http://schemas.openxmlformats.org/officeDocument/2006/relationships/hyperlink" Target="https://www.open.edu/openlearncreate/course/view.php?id=11965" TargetMode="External"/><Relationship Id="rId37" Type="http://schemas.openxmlformats.org/officeDocument/2006/relationships/hyperlink" Target="https://warmandwell.co.uk/articles/energy-anxiety-is-on-the-rise/" TargetMode="External"/><Relationship Id="rId40" Type="http://schemas.openxmlformats.org/officeDocument/2006/relationships/hyperlink" Target="https://www.flickr.com/photos/151653494@N04/32459482564/in/photolist-Rskki7" TargetMode="External"/><Relationship Id="rId45" Type="http://schemas.openxmlformats.org/officeDocument/2006/relationships/hyperlink" Target="https://creativecommons.org/licenses/by/2.0/"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31" Type="http://schemas.openxmlformats.org/officeDocument/2006/relationships/image" Target="media/image5.jpeg"/><Relationship Id="rId44" Type="http://schemas.openxmlformats.org/officeDocument/2006/relationships/hyperlink" Target="https://www.flickr.com/photos/135445048@N07/24302502451/"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joint-research-centre.ec.europa.eu/jrc-news-and-updates/whos-energy-poor-eu-its-more-complex-it-seems-2024-09-25_en" TargetMode="External"/><Relationship Id="rId27" Type="http://schemas.openxmlformats.org/officeDocument/2006/relationships/hyperlink" Target="https://energy.ec.europa.eu/topics/markets-and-consumers/energy-consumers-and-prosumers/energy-communities_en" TargetMode="External"/><Relationship Id="rId30" Type="http://schemas.openxmlformats.org/officeDocument/2006/relationships/hyperlink" Target="https://www.open.edu/openlearncreate/course/view.php?id=11703" TargetMode="External"/><Relationship Id="rId35" Type="http://schemas.openxmlformats.org/officeDocument/2006/relationships/hyperlink" Target="https://www.endfuelpoverty.org.uk/rising-energy-debt-creates-mental-health-crisis-for-households/" TargetMode="External"/><Relationship Id="rId43" Type="http://schemas.openxmlformats.org/officeDocument/2006/relationships/hyperlink" Target="https://creativecommons.org/licenses/by-nd/2.0/" TargetMode="External"/><Relationship Id="rId48" Type="http://schemas.openxmlformats.org/officeDocument/2006/relationships/hyperlink" Target="https://www.flickr.com/photos/151653494@N04/32459482564/in/photolist-Rskki7"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creativecommons.org/licenses/by/2.0/" TargetMode="Externa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europarl.europa.eu/RegData/etudes/BRIE/2022/733583/EPRS_BRI(2022)733583_EN.pdf" TargetMode="External"/><Relationship Id="rId33" Type="http://schemas.openxmlformats.org/officeDocument/2006/relationships/hyperlink" Target="https://www.open.edu/openlearncreate/course/view.php?id=12039" TargetMode="External"/><Relationship Id="rId38" Type="http://schemas.openxmlformats.org/officeDocument/2006/relationships/hyperlink" Target="https://www.dissentmagazine.org/online_articles/energy-anxiety/" TargetMode="External"/><Relationship Id="rId46" Type="http://schemas.openxmlformats.org/officeDocument/2006/relationships/hyperlink" Target="https://flickr.com/photos/wildrose115/27623264486/" TargetMode="External"/><Relationship Id="rId20" Type="http://schemas.openxmlformats.org/officeDocument/2006/relationships/hyperlink" Target="https://energysavingtrust.org.uk/what-is-eco-anxiety-and-how-can-you-cope-with-it/" TargetMode="External"/><Relationship Id="rId41" Type="http://schemas.openxmlformats.org/officeDocument/2006/relationships/hyperlink" Target="https://creativecommons.org/licenses/by/2.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www.europarl.europa.eu/factsheets/en/sheet/45/internal-energy-market" TargetMode="External"/><Relationship Id="rId28" Type="http://schemas.openxmlformats.org/officeDocument/2006/relationships/hyperlink" Target="https://www.open.edu/openlearncreate/course/view.php?id=12502" TargetMode="External"/><Relationship Id="rId36" Type="http://schemas.openxmlformats.org/officeDocument/2006/relationships/hyperlink" Target="https://www.moneysavingexpert.com/utilities/how-to-get-help-if-you-re-struggling-with-your-energy-bills-/"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3FCF7A9E-21EB-4D86-B5CB-1D0039E89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2323</Words>
  <Characters>16106</Characters>
  <Application>Microsoft Office Word</Application>
  <DocSecurity>0</DocSecurity>
  <Lines>342</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2026-02-08T15:01:00Z</cp:lastPrinted>
  <dcterms:created xsi:type="dcterms:W3CDTF">2026-02-08T15:01:00Z</dcterms:created>
  <dcterms:modified xsi:type="dcterms:W3CDTF">2026-02-08T15:01:00Z</dcterms:modified>
  <cp:category/>
</cp:coreProperties>
</file>