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73D4" w14:textId="77777777" w:rsidR="005F3630" w:rsidRPr="005362B5" w:rsidRDefault="005F3630" w:rsidP="0099540A">
      <w:pPr>
        <w:pStyle w:val="Heading1"/>
        <w:rPr>
          <w:rStyle w:val="normaltextrun"/>
          <w:noProof/>
          <w:lang w:val="de-DE"/>
        </w:rPr>
      </w:pPr>
      <w:bookmarkStart w:id="0" w:name="_Toc221278220"/>
      <w:r w:rsidRPr="005362B5">
        <w:rPr>
          <w:rStyle w:val="normaltextrun"/>
          <w:noProof/>
          <w:lang w:val="de-DE"/>
        </w:rPr>
        <w:t>Intelligente Geräte und digitale Energietechnologie</w:t>
      </w:r>
      <w:bookmarkEnd w:id="0"/>
      <w:r w:rsidRPr="005362B5">
        <w:rPr>
          <w:rStyle w:val="normaltextrun"/>
          <w:noProof/>
          <w:lang w:val="de-DE"/>
        </w:rPr>
        <w:t xml:space="preserve"> </w:t>
      </w:r>
    </w:p>
    <w:p w14:paraId="29B676A4" w14:textId="77777777" w:rsidR="005F3630" w:rsidRPr="005362B5" w:rsidRDefault="005F3630" w:rsidP="005F3EB4">
      <w:pPr>
        <w:jc w:val="center"/>
        <w:rPr>
          <w:rStyle w:val="normaltextrun"/>
          <w:noProof/>
          <w:lang w:val="de-DE"/>
        </w:rPr>
      </w:pPr>
      <w:r w:rsidRPr="005362B5">
        <w:rPr>
          <w:noProof/>
          <w:lang w:val="de-DE"/>
        </w:rPr>
        <w:drawing>
          <wp:inline distT="0" distB="0" distL="0" distR="0" wp14:anchorId="347E3ECD" wp14:editId="6A3C0068">
            <wp:extent cx="4050548" cy="2702011"/>
            <wp:effectExtent l="0" t="0" r="1270" b="3175"/>
            <wp:docPr id="6060913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137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7709" cy="2713459"/>
                    </a:xfrm>
                    <a:prstGeom prst="rect">
                      <a:avLst/>
                    </a:prstGeom>
                  </pic:spPr>
                </pic:pic>
              </a:graphicData>
            </a:graphic>
          </wp:inline>
        </w:drawing>
      </w:r>
    </w:p>
    <w:p w14:paraId="57F23743" w14:textId="77777777" w:rsidR="005F3630" w:rsidRPr="005362B5" w:rsidRDefault="005F3630" w:rsidP="0099540A">
      <w:pPr>
        <w:rPr>
          <w:noProof/>
          <w:lang w:val="de-DE"/>
        </w:rPr>
      </w:pPr>
    </w:p>
    <w:p w14:paraId="023EDC56" w14:textId="77777777" w:rsidR="005F3630" w:rsidRPr="005362B5" w:rsidRDefault="005F3630" w:rsidP="00B611AA">
      <w:pPr>
        <w:pStyle w:val="paragraph"/>
        <w:spacing w:before="0" w:beforeAutospacing="0" w:after="0" w:afterAutospacing="0"/>
        <w:textAlignment w:val="baseline"/>
        <w:rPr>
          <w:rFonts w:asciiTheme="minorHAnsi" w:hAnsiTheme="minorHAnsi" w:cstheme="minorHAnsi"/>
          <w:noProof/>
          <w:lang w:val="de-DE"/>
        </w:rPr>
      </w:pPr>
    </w:p>
    <w:p w14:paraId="291E2906" w14:textId="58B0F494" w:rsidR="00E8209B" w:rsidRPr="005362B5" w:rsidRDefault="005F3630">
      <w:pPr>
        <w:pStyle w:val="TOC1"/>
        <w:tabs>
          <w:tab w:val="right" w:leader="dot" w:pos="9016"/>
        </w:tabs>
        <w:rPr>
          <w:rFonts w:eastAsiaTheme="minorEastAsia"/>
          <w:noProof/>
          <w:kern w:val="2"/>
          <w:sz w:val="24"/>
          <w:szCs w:val="24"/>
          <w:lang w:val="de-DE" w:eastAsia="ja-JP"/>
          <w14:ligatures w14:val="standardContextual"/>
        </w:rPr>
      </w:pPr>
      <w:r w:rsidRPr="005362B5">
        <w:rPr>
          <w:rFonts w:cstheme="minorHAnsi"/>
          <w:noProof/>
          <w:kern w:val="2"/>
          <w:lang w:val="de-DE"/>
          <w14:ligatures w14:val="standardContextual"/>
        </w:rPr>
        <w:fldChar w:fldCharType="begin"/>
      </w:r>
      <w:r w:rsidRPr="005362B5">
        <w:rPr>
          <w:rFonts w:cstheme="minorHAnsi"/>
          <w:noProof/>
          <w:lang w:val="de-DE"/>
        </w:rPr>
        <w:instrText xml:space="preserve"> TOC \o "1-3" \h \z \u </w:instrText>
      </w:r>
      <w:r w:rsidRPr="005362B5">
        <w:rPr>
          <w:rFonts w:cstheme="minorHAnsi"/>
          <w:noProof/>
          <w:kern w:val="2"/>
          <w:lang w:val="de-DE"/>
          <w14:ligatures w14:val="standardContextual"/>
        </w:rPr>
        <w:fldChar w:fldCharType="separate"/>
      </w:r>
      <w:hyperlink w:anchor="_Toc221278220" w:history="1">
        <w:r w:rsidR="00E8209B" w:rsidRPr="005362B5">
          <w:rPr>
            <w:rStyle w:val="Hyperlink"/>
            <w:noProof/>
            <w:lang w:val="de-DE"/>
          </w:rPr>
          <w:t>Intelligente Geräte und digitale Energietechnologie</w:t>
        </w:r>
        <w:r w:rsidR="00E8209B" w:rsidRPr="005362B5">
          <w:rPr>
            <w:noProof/>
            <w:webHidden/>
            <w:lang w:val="de-DE"/>
          </w:rPr>
          <w:tab/>
        </w:r>
        <w:r w:rsidR="00E8209B" w:rsidRPr="005362B5">
          <w:rPr>
            <w:noProof/>
            <w:webHidden/>
            <w:lang w:val="de-DE"/>
          </w:rPr>
          <w:fldChar w:fldCharType="begin"/>
        </w:r>
        <w:r w:rsidR="00E8209B" w:rsidRPr="005362B5">
          <w:rPr>
            <w:noProof/>
            <w:webHidden/>
            <w:lang w:val="de-DE"/>
          </w:rPr>
          <w:instrText xml:space="preserve"> PAGEREF _Toc221278220 \h </w:instrText>
        </w:r>
        <w:r w:rsidR="00E8209B" w:rsidRPr="005362B5">
          <w:rPr>
            <w:noProof/>
            <w:webHidden/>
            <w:lang w:val="de-DE"/>
          </w:rPr>
        </w:r>
        <w:r w:rsidR="00E8209B" w:rsidRPr="005362B5">
          <w:rPr>
            <w:noProof/>
            <w:webHidden/>
            <w:lang w:val="de-DE"/>
          </w:rPr>
          <w:fldChar w:fldCharType="separate"/>
        </w:r>
        <w:r w:rsidR="005362B5">
          <w:rPr>
            <w:noProof/>
            <w:webHidden/>
            <w:lang w:val="de-DE"/>
          </w:rPr>
          <w:t>1</w:t>
        </w:r>
        <w:r w:rsidR="00E8209B" w:rsidRPr="005362B5">
          <w:rPr>
            <w:noProof/>
            <w:webHidden/>
            <w:lang w:val="de-DE"/>
          </w:rPr>
          <w:fldChar w:fldCharType="end"/>
        </w:r>
      </w:hyperlink>
    </w:p>
    <w:p w14:paraId="05188554" w14:textId="212A3C44" w:rsidR="00E8209B" w:rsidRPr="005362B5" w:rsidRDefault="00E8209B">
      <w:pPr>
        <w:pStyle w:val="TOC2"/>
        <w:tabs>
          <w:tab w:val="right" w:leader="dot" w:pos="9016"/>
        </w:tabs>
        <w:rPr>
          <w:rFonts w:eastAsiaTheme="minorEastAsia"/>
          <w:noProof/>
          <w:kern w:val="2"/>
          <w:sz w:val="24"/>
          <w:szCs w:val="24"/>
          <w:lang w:val="de-DE" w:eastAsia="ja-JP"/>
          <w14:ligatures w14:val="standardContextual"/>
        </w:rPr>
      </w:pPr>
      <w:hyperlink w:anchor="_Toc221278221" w:history="1">
        <w:r w:rsidRPr="005362B5">
          <w:rPr>
            <w:rStyle w:val="Hyperlink"/>
            <w:noProof/>
            <w:lang w:val="de-DE"/>
          </w:rPr>
          <w:t>So funktioniert dieser Kurs</w:t>
        </w:r>
        <w:r w:rsidRPr="005362B5">
          <w:rPr>
            <w:noProof/>
            <w:webHidden/>
            <w:lang w:val="de-DE"/>
          </w:rPr>
          <w:tab/>
        </w:r>
        <w:r w:rsidRPr="005362B5">
          <w:rPr>
            <w:noProof/>
            <w:webHidden/>
            <w:lang w:val="de-DE"/>
          </w:rPr>
          <w:fldChar w:fldCharType="begin"/>
        </w:r>
        <w:r w:rsidRPr="005362B5">
          <w:rPr>
            <w:noProof/>
            <w:webHidden/>
            <w:lang w:val="de-DE"/>
          </w:rPr>
          <w:instrText xml:space="preserve"> PAGEREF _Toc221278221 \h </w:instrText>
        </w:r>
        <w:r w:rsidRPr="005362B5">
          <w:rPr>
            <w:noProof/>
            <w:webHidden/>
            <w:lang w:val="de-DE"/>
          </w:rPr>
        </w:r>
        <w:r w:rsidRPr="005362B5">
          <w:rPr>
            <w:noProof/>
            <w:webHidden/>
            <w:lang w:val="de-DE"/>
          </w:rPr>
          <w:fldChar w:fldCharType="separate"/>
        </w:r>
        <w:r w:rsidR="005362B5">
          <w:rPr>
            <w:noProof/>
            <w:webHidden/>
            <w:lang w:val="de-DE"/>
          </w:rPr>
          <w:t>1</w:t>
        </w:r>
        <w:r w:rsidRPr="005362B5">
          <w:rPr>
            <w:noProof/>
            <w:webHidden/>
            <w:lang w:val="de-DE"/>
          </w:rPr>
          <w:fldChar w:fldCharType="end"/>
        </w:r>
      </w:hyperlink>
    </w:p>
    <w:p w14:paraId="18BF9932" w14:textId="593DD201" w:rsidR="00E8209B" w:rsidRPr="005362B5" w:rsidRDefault="00E8209B">
      <w:pPr>
        <w:pStyle w:val="TOC2"/>
        <w:tabs>
          <w:tab w:val="right" w:leader="dot" w:pos="9016"/>
        </w:tabs>
        <w:rPr>
          <w:rFonts w:eastAsiaTheme="minorEastAsia"/>
          <w:noProof/>
          <w:kern w:val="2"/>
          <w:sz w:val="24"/>
          <w:szCs w:val="24"/>
          <w:lang w:val="de-DE" w:eastAsia="ja-JP"/>
          <w14:ligatures w14:val="standardContextual"/>
        </w:rPr>
      </w:pPr>
      <w:hyperlink w:anchor="_Toc221278222" w:history="1">
        <w:r w:rsidRPr="005362B5">
          <w:rPr>
            <w:rStyle w:val="Hyperlink"/>
            <w:noProof/>
            <w:lang w:val="de-DE"/>
          </w:rPr>
          <w:t>Einführung</w:t>
        </w:r>
        <w:r w:rsidRPr="005362B5">
          <w:rPr>
            <w:noProof/>
            <w:webHidden/>
            <w:lang w:val="de-DE"/>
          </w:rPr>
          <w:tab/>
        </w:r>
        <w:r w:rsidRPr="005362B5">
          <w:rPr>
            <w:noProof/>
            <w:webHidden/>
            <w:lang w:val="de-DE"/>
          </w:rPr>
          <w:fldChar w:fldCharType="begin"/>
        </w:r>
        <w:r w:rsidRPr="005362B5">
          <w:rPr>
            <w:noProof/>
            <w:webHidden/>
            <w:lang w:val="de-DE"/>
          </w:rPr>
          <w:instrText xml:space="preserve"> PAGEREF _Toc221278222 \h </w:instrText>
        </w:r>
        <w:r w:rsidRPr="005362B5">
          <w:rPr>
            <w:noProof/>
            <w:webHidden/>
            <w:lang w:val="de-DE"/>
          </w:rPr>
        </w:r>
        <w:r w:rsidRPr="005362B5">
          <w:rPr>
            <w:noProof/>
            <w:webHidden/>
            <w:lang w:val="de-DE"/>
          </w:rPr>
          <w:fldChar w:fldCharType="separate"/>
        </w:r>
        <w:r w:rsidR="005362B5">
          <w:rPr>
            <w:noProof/>
            <w:webHidden/>
            <w:lang w:val="de-DE"/>
          </w:rPr>
          <w:t>3</w:t>
        </w:r>
        <w:r w:rsidRPr="005362B5">
          <w:rPr>
            <w:noProof/>
            <w:webHidden/>
            <w:lang w:val="de-DE"/>
          </w:rPr>
          <w:fldChar w:fldCharType="end"/>
        </w:r>
      </w:hyperlink>
    </w:p>
    <w:p w14:paraId="0964D70E" w14:textId="432A5E7D" w:rsidR="00E8209B" w:rsidRPr="005362B5" w:rsidRDefault="00E8209B">
      <w:pPr>
        <w:pStyle w:val="TOC2"/>
        <w:tabs>
          <w:tab w:val="right" w:leader="dot" w:pos="9016"/>
        </w:tabs>
        <w:rPr>
          <w:rFonts w:eastAsiaTheme="minorEastAsia"/>
          <w:noProof/>
          <w:kern w:val="2"/>
          <w:sz w:val="24"/>
          <w:szCs w:val="24"/>
          <w:lang w:val="de-DE" w:eastAsia="ja-JP"/>
          <w14:ligatures w14:val="standardContextual"/>
        </w:rPr>
      </w:pPr>
      <w:hyperlink w:anchor="_Toc221278223" w:history="1">
        <w:r w:rsidRPr="005362B5">
          <w:rPr>
            <w:rStyle w:val="Hyperlink"/>
            <w:noProof/>
            <w:lang w:val="de-DE"/>
          </w:rPr>
          <w:t>Digitaler Zähler oder intelligenter Zähler?</w:t>
        </w:r>
        <w:r w:rsidRPr="005362B5">
          <w:rPr>
            <w:noProof/>
            <w:webHidden/>
            <w:lang w:val="de-DE"/>
          </w:rPr>
          <w:tab/>
        </w:r>
        <w:r w:rsidRPr="005362B5">
          <w:rPr>
            <w:noProof/>
            <w:webHidden/>
            <w:lang w:val="de-DE"/>
          </w:rPr>
          <w:fldChar w:fldCharType="begin"/>
        </w:r>
        <w:r w:rsidRPr="005362B5">
          <w:rPr>
            <w:noProof/>
            <w:webHidden/>
            <w:lang w:val="de-DE"/>
          </w:rPr>
          <w:instrText xml:space="preserve"> PAGEREF _Toc221278223 \h </w:instrText>
        </w:r>
        <w:r w:rsidRPr="005362B5">
          <w:rPr>
            <w:noProof/>
            <w:webHidden/>
            <w:lang w:val="de-DE"/>
          </w:rPr>
        </w:r>
        <w:r w:rsidRPr="005362B5">
          <w:rPr>
            <w:noProof/>
            <w:webHidden/>
            <w:lang w:val="de-DE"/>
          </w:rPr>
          <w:fldChar w:fldCharType="separate"/>
        </w:r>
        <w:r w:rsidR="005362B5">
          <w:rPr>
            <w:noProof/>
            <w:webHidden/>
            <w:lang w:val="de-DE"/>
          </w:rPr>
          <w:t>3</w:t>
        </w:r>
        <w:r w:rsidRPr="005362B5">
          <w:rPr>
            <w:noProof/>
            <w:webHidden/>
            <w:lang w:val="de-DE"/>
          </w:rPr>
          <w:fldChar w:fldCharType="end"/>
        </w:r>
      </w:hyperlink>
    </w:p>
    <w:p w14:paraId="7C9AD6ED" w14:textId="4D5700E7" w:rsidR="00E8209B" w:rsidRPr="005362B5" w:rsidRDefault="00E8209B">
      <w:pPr>
        <w:pStyle w:val="TOC2"/>
        <w:tabs>
          <w:tab w:val="right" w:leader="dot" w:pos="9016"/>
        </w:tabs>
        <w:rPr>
          <w:rFonts w:eastAsiaTheme="minorEastAsia"/>
          <w:noProof/>
          <w:kern w:val="2"/>
          <w:sz w:val="24"/>
          <w:szCs w:val="24"/>
          <w:lang w:val="de-DE" w:eastAsia="ja-JP"/>
          <w14:ligatures w14:val="standardContextual"/>
        </w:rPr>
      </w:pPr>
      <w:hyperlink w:anchor="_Toc221278224" w:history="1">
        <w:r w:rsidRPr="005362B5">
          <w:rPr>
            <w:rStyle w:val="Hyperlink"/>
            <w:noProof/>
            <w:lang w:val="de-DE"/>
          </w:rPr>
          <w:t>Merkmale von intelligenten Geräten oder Smart Devices</w:t>
        </w:r>
        <w:r w:rsidRPr="005362B5">
          <w:rPr>
            <w:noProof/>
            <w:webHidden/>
            <w:lang w:val="de-DE"/>
          </w:rPr>
          <w:tab/>
        </w:r>
        <w:r w:rsidRPr="005362B5">
          <w:rPr>
            <w:noProof/>
            <w:webHidden/>
            <w:lang w:val="de-DE"/>
          </w:rPr>
          <w:fldChar w:fldCharType="begin"/>
        </w:r>
        <w:r w:rsidRPr="005362B5">
          <w:rPr>
            <w:noProof/>
            <w:webHidden/>
            <w:lang w:val="de-DE"/>
          </w:rPr>
          <w:instrText xml:space="preserve"> PAGEREF _Toc221278224 \h </w:instrText>
        </w:r>
        <w:r w:rsidRPr="005362B5">
          <w:rPr>
            <w:noProof/>
            <w:webHidden/>
            <w:lang w:val="de-DE"/>
          </w:rPr>
        </w:r>
        <w:r w:rsidRPr="005362B5">
          <w:rPr>
            <w:noProof/>
            <w:webHidden/>
            <w:lang w:val="de-DE"/>
          </w:rPr>
          <w:fldChar w:fldCharType="separate"/>
        </w:r>
        <w:r w:rsidR="005362B5">
          <w:rPr>
            <w:noProof/>
            <w:webHidden/>
            <w:lang w:val="de-DE"/>
          </w:rPr>
          <w:t>4</w:t>
        </w:r>
        <w:r w:rsidRPr="005362B5">
          <w:rPr>
            <w:noProof/>
            <w:webHidden/>
            <w:lang w:val="de-DE"/>
          </w:rPr>
          <w:fldChar w:fldCharType="end"/>
        </w:r>
      </w:hyperlink>
    </w:p>
    <w:p w14:paraId="5B342DB1" w14:textId="7A9DA7F0" w:rsidR="00E8209B" w:rsidRPr="005362B5" w:rsidRDefault="00E8209B">
      <w:pPr>
        <w:pStyle w:val="TOC2"/>
        <w:tabs>
          <w:tab w:val="right" w:leader="dot" w:pos="9016"/>
        </w:tabs>
        <w:rPr>
          <w:rFonts w:eastAsiaTheme="minorEastAsia"/>
          <w:noProof/>
          <w:kern w:val="2"/>
          <w:sz w:val="24"/>
          <w:szCs w:val="24"/>
          <w:lang w:val="de-DE" w:eastAsia="ja-JP"/>
          <w14:ligatures w14:val="standardContextual"/>
        </w:rPr>
      </w:pPr>
      <w:hyperlink w:anchor="_Toc221278225" w:history="1">
        <w:r w:rsidRPr="005362B5">
          <w:rPr>
            <w:rStyle w:val="Hyperlink"/>
            <w:noProof/>
            <w:lang w:val="de-DE"/>
          </w:rPr>
          <w:t>Intelligente Zähler in Europa</w:t>
        </w:r>
        <w:r w:rsidRPr="005362B5">
          <w:rPr>
            <w:noProof/>
            <w:webHidden/>
            <w:lang w:val="de-DE"/>
          </w:rPr>
          <w:tab/>
        </w:r>
        <w:r w:rsidRPr="005362B5">
          <w:rPr>
            <w:noProof/>
            <w:webHidden/>
            <w:lang w:val="de-DE"/>
          </w:rPr>
          <w:fldChar w:fldCharType="begin"/>
        </w:r>
        <w:r w:rsidRPr="005362B5">
          <w:rPr>
            <w:noProof/>
            <w:webHidden/>
            <w:lang w:val="de-DE"/>
          </w:rPr>
          <w:instrText xml:space="preserve"> PAGEREF _Toc221278225 \h </w:instrText>
        </w:r>
        <w:r w:rsidRPr="005362B5">
          <w:rPr>
            <w:noProof/>
            <w:webHidden/>
            <w:lang w:val="de-DE"/>
          </w:rPr>
        </w:r>
        <w:r w:rsidRPr="005362B5">
          <w:rPr>
            <w:noProof/>
            <w:webHidden/>
            <w:lang w:val="de-DE"/>
          </w:rPr>
          <w:fldChar w:fldCharType="separate"/>
        </w:r>
        <w:r w:rsidR="005362B5">
          <w:rPr>
            <w:noProof/>
            <w:webHidden/>
            <w:lang w:val="de-DE"/>
          </w:rPr>
          <w:t>5</w:t>
        </w:r>
        <w:r w:rsidRPr="005362B5">
          <w:rPr>
            <w:noProof/>
            <w:webHidden/>
            <w:lang w:val="de-DE"/>
          </w:rPr>
          <w:fldChar w:fldCharType="end"/>
        </w:r>
      </w:hyperlink>
    </w:p>
    <w:p w14:paraId="7BC9D935" w14:textId="0551D4AE" w:rsidR="00E8209B" w:rsidRPr="005362B5" w:rsidRDefault="00E8209B">
      <w:pPr>
        <w:pStyle w:val="TOC2"/>
        <w:tabs>
          <w:tab w:val="right" w:leader="dot" w:pos="9016"/>
        </w:tabs>
        <w:rPr>
          <w:rFonts w:eastAsiaTheme="minorEastAsia"/>
          <w:noProof/>
          <w:kern w:val="2"/>
          <w:sz w:val="24"/>
          <w:szCs w:val="24"/>
          <w:lang w:val="de-DE" w:eastAsia="ja-JP"/>
          <w14:ligatures w14:val="standardContextual"/>
        </w:rPr>
      </w:pPr>
      <w:hyperlink w:anchor="_Toc221278226" w:history="1">
        <w:r w:rsidRPr="005362B5">
          <w:rPr>
            <w:rStyle w:val="Hyperlink"/>
            <w:noProof/>
            <w:lang w:val="de-DE"/>
          </w:rPr>
          <w:t>Fazit</w:t>
        </w:r>
        <w:r w:rsidRPr="005362B5">
          <w:rPr>
            <w:noProof/>
            <w:webHidden/>
            <w:lang w:val="de-DE"/>
          </w:rPr>
          <w:tab/>
        </w:r>
        <w:r w:rsidRPr="005362B5">
          <w:rPr>
            <w:noProof/>
            <w:webHidden/>
            <w:lang w:val="de-DE"/>
          </w:rPr>
          <w:fldChar w:fldCharType="begin"/>
        </w:r>
        <w:r w:rsidRPr="005362B5">
          <w:rPr>
            <w:noProof/>
            <w:webHidden/>
            <w:lang w:val="de-DE"/>
          </w:rPr>
          <w:instrText xml:space="preserve"> PAGEREF _Toc221278226 \h </w:instrText>
        </w:r>
        <w:r w:rsidRPr="005362B5">
          <w:rPr>
            <w:noProof/>
            <w:webHidden/>
            <w:lang w:val="de-DE"/>
          </w:rPr>
        </w:r>
        <w:r w:rsidRPr="005362B5">
          <w:rPr>
            <w:noProof/>
            <w:webHidden/>
            <w:lang w:val="de-DE"/>
          </w:rPr>
          <w:fldChar w:fldCharType="separate"/>
        </w:r>
        <w:r w:rsidR="005362B5">
          <w:rPr>
            <w:noProof/>
            <w:webHidden/>
            <w:lang w:val="de-DE"/>
          </w:rPr>
          <w:t>6</w:t>
        </w:r>
        <w:r w:rsidRPr="005362B5">
          <w:rPr>
            <w:noProof/>
            <w:webHidden/>
            <w:lang w:val="de-DE"/>
          </w:rPr>
          <w:fldChar w:fldCharType="end"/>
        </w:r>
      </w:hyperlink>
    </w:p>
    <w:p w14:paraId="099EB467" w14:textId="7CB7EFDB" w:rsidR="00E8209B" w:rsidRPr="005362B5" w:rsidRDefault="00E8209B">
      <w:pPr>
        <w:pStyle w:val="TOC2"/>
        <w:tabs>
          <w:tab w:val="right" w:leader="dot" w:pos="9016"/>
        </w:tabs>
        <w:rPr>
          <w:rFonts w:eastAsiaTheme="minorEastAsia"/>
          <w:noProof/>
          <w:kern w:val="2"/>
          <w:sz w:val="24"/>
          <w:szCs w:val="24"/>
          <w:lang w:val="de-DE" w:eastAsia="ja-JP"/>
          <w14:ligatures w14:val="standardContextual"/>
        </w:rPr>
      </w:pPr>
      <w:hyperlink w:anchor="_Toc221278227" w:history="1">
        <w:r w:rsidRPr="005362B5">
          <w:rPr>
            <w:rStyle w:val="Hyperlink"/>
            <w:noProof/>
            <w:lang w:val="de-DE"/>
          </w:rPr>
          <w:t>Weitere Ressourcen</w:t>
        </w:r>
        <w:r w:rsidRPr="005362B5">
          <w:rPr>
            <w:noProof/>
            <w:webHidden/>
            <w:lang w:val="de-DE"/>
          </w:rPr>
          <w:tab/>
        </w:r>
        <w:r w:rsidRPr="005362B5">
          <w:rPr>
            <w:noProof/>
            <w:webHidden/>
            <w:lang w:val="de-DE"/>
          </w:rPr>
          <w:fldChar w:fldCharType="begin"/>
        </w:r>
        <w:r w:rsidRPr="005362B5">
          <w:rPr>
            <w:noProof/>
            <w:webHidden/>
            <w:lang w:val="de-DE"/>
          </w:rPr>
          <w:instrText xml:space="preserve"> PAGEREF _Toc221278227 \h </w:instrText>
        </w:r>
        <w:r w:rsidRPr="005362B5">
          <w:rPr>
            <w:noProof/>
            <w:webHidden/>
            <w:lang w:val="de-DE"/>
          </w:rPr>
        </w:r>
        <w:r w:rsidRPr="005362B5">
          <w:rPr>
            <w:noProof/>
            <w:webHidden/>
            <w:lang w:val="de-DE"/>
          </w:rPr>
          <w:fldChar w:fldCharType="separate"/>
        </w:r>
        <w:r w:rsidR="005362B5">
          <w:rPr>
            <w:noProof/>
            <w:webHidden/>
            <w:lang w:val="de-DE"/>
          </w:rPr>
          <w:t>7</w:t>
        </w:r>
        <w:r w:rsidRPr="005362B5">
          <w:rPr>
            <w:noProof/>
            <w:webHidden/>
            <w:lang w:val="de-DE"/>
          </w:rPr>
          <w:fldChar w:fldCharType="end"/>
        </w:r>
      </w:hyperlink>
    </w:p>
    <w:p w14:paraId="287B877F" w14:textId="4FF7C6EB" w:rsidR="00E8209B" w:rsidRPr="005362B5" w:rsidRDefault="00E8209B">
      <w:pPr>
        <w:pStyle w:val="TOC2"/>
        <w:tabs>
          <w:tab w:val="right" w:leader="dot" w:pos="9016"/>
        </w:tabs>
        <w:rPr>
          <w:rFonts w:eastAsiaTheme="minorEastAsia"/>
          <w:noProof/>
          <w:kern w:val="2"/>
          <w:sz w:val="24"/>
          <w:szCs w:val="24"/>
          <w:lang w:val="de-DE" w:eastAsia="ja-JP"/>
          <w14:ligatures w14:val="standardContextual"/>
        </w:rPr>
      </w:pPr>
      <w:hyperlink w:anchor="_Toc221278228" w:history="1">
        <w:r w:rsidRPr="005362B5">
          <w:rPr>
            <w:rStyle w:val="Hyperlink"/>
            <w:noProof/>
            <w:lang w:val="de-DE"/>
          </w:rPr>
          <w:t>Danksagung</w:t>
        </w:r>
        <w:r w:rsidRPr="005362B5">
          <w:rPr>
            <w:noProof/>
            <w:webHidden/>
            <w:lang w:val="de-DE"/>
          </w:rPr>
          <w:tab/>
        </w:r>
        <w:r w:rsidRPr="005362B5">
          <w:rPr>
            <w:noProof/>
            <w:webHidden/>
            <w:lang w:val="de-DE"/>
          </w:rPr>
          <w:fldChar w:fldCharType="begin"/>
        </w:r>
        <w:r w:rsidRPr="005362B5">
          <w:rPr>
            <w:noProof/>
            <w:webHidden/>
            <w:lang w:val="de-DE"/>
          </w:rPr>
          <w:instrText xml:space="preserve"> PAGEREF _Toc221278228 \h </w:instrText>
        </w:r>
        <w:r w:rsidRPr="005362B5">
          <w:rPr>
            <w:noProof/>
            <w:webHidden/>
            <w:lang w:val="de-DE"/>
          </w:rPr>
        </w:r>
        <w:r w:rsidRPr="005362B5">
          <w:rPr>
            <w:noProof/>
            <w:webHidden/>
            <w:lang w:val="de-DE"/>
          </w:rPr>
          <w:fldChar w:fldCharType="separate"/>
        </w:r>
        <w:r w:rsidR="005362B5">
          <w:rPr>
            <w:noProof/>
            <w:webHidden/>
            <w:lang w:val="de-DE"/>
          </w:rPr>
          <w:t>7</w:t>
        </w:r>
        <w:r w:rsidRPr="005362B5">
          <w:rPr>
            <w:noProof/>
            <w:webHidden/>
            <w:lang w:val="de-DE"/>
          </w:rPr>
          <w:fldChar w:fldCharType="end"/>
        </w:r>
      </w:hyperlink>
    </w:p>
    <w:p w14:paraId="7A2B1DFC" w14:textId="2609CFD5" w:rsidR="005F3630" w:rsidRPr="005362B5" w:rsidRDefault="005F3630" w:rsidP="00B611AA">
      <w:pPr>
        <w:pStyle w:val="paragraph"/>
        <w:spacing w:before="0" w:beforeAutospacing="0" w:after="0" w:afterAutospacing="0"/>
        <w:textAlignment w:val="baseline"/>
        <w:rPr>
          <w:rFonts w:asciiTheme="minorHAnsi" w:hAnsiTheme="minorHAnsi" w:cstheme="minorHAnsi"/>
          <w:noProof/>
          <w:lang w:val="de-DE"/>
        </w:rPr>
      </w:pPr>
      <w:r w:rsidRPr="005362B5">
        <w:rPr>
          <w:rFonts w:asciiTheme="minorHAnsi" w:hAnsiTheme="minorHAnsi" w:cstheme="minorHAnsi"/>
          <w:noProof/>
          <w:lang w:val="de-DE"/>
        </w:rPr>
        <w:fldChar w:fldCharType="end"/>
      </w:r>
    </w:p>
    <w:p w14:paraId="632A5896" w14:textId="77777777" w:rsidR="005F3630" w:rsidRPr="005362B5" w:rsidRDefault="005F3630" w:rsidP="0005277C">
      <w:pPr>
        <w:pStyle w:val="Heading2"/>
        <w:rPr>
          <w:rStyle w:val="eop"/>
          <w:noProof/>
          <w:lang w:val="de-DE"/>
        </w:rPr>
      </w:pPr>
      <w:bookmarkStart w:id="1" w:name="_Toc221278221"/>
      <w:r w:rsidRPr="005362B5">
        <w:rPr>
          <w:rStyle w:val="eop"/>
          <w:noProof/>
          <w:lang w:val="de-DE"/>
        </w:rPr>
        <w:t>So funktioniert dieser Kurs</w:t>
      </w:r>
      <w:bookmarkEnd w:id="1"/>
      <w:r w:rsidRPr="005362B5">
        <w:rPr>
          <w:rStyle w:val="eop"/>
          <w:noProof/>
          <w:lang w:val="de-DE"/>
        </w:rPr>
        <w:t xml:space="preserve"> </w:t>
      </w:r>
    </w:p>
    <w:p w14:paraId="6A955F10"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7F6CCA37"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Dieser kurze, 30-minütige Kurs erklärt, was intelligente Geräte sind und wie sie zu einem besseren Verständnis darüber beitragen, wie und wann wir Energie verbrauchen. Durch ein besseres Verständnis unseres eigenen Energieverbrauchs können wir fundierte Entscheidungen treffen, um unseren Energieverbrauch zu senken. Dies kann Geld sparen und dazu beitragen, unsere Umweltbelastung zu verringern. </w:t>
      </w:r>
    </w:p>
    <w:p w14:paraId="0B96A548"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2D4F7407"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Vielleicht möchten Sie</w:t>
      </w:r>
    </w:p>
    <w:p w14:paraId="5C230536"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468BCC32" w14:textId="77777777" w:rsidR="005F3630" w:rsidRPr="005362B5"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Sie möchten besser verstehen, wie und wann Sie zu Hause Energie verbrauchen.</w:t>
      </w:r>
    </w:p>
    <w:p w14:paraId="7C25835C" w14:textId="77777777" w:rsidR="005F3630" w:rsidRPr="005362B5"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überlegen, wie Sie Ihr Zuhause energieeffizienter gestalten und Geld sparen können. </w:t>
      </w:r>
    </w:p>
    <w:p w14:paraId="462D6186" w14:textId="77777777" w:rsidR="005F3630" w:rsidRPr="005362B5" w:rsidRDefault="005F3630" w:rsidP="005F3630">
      <w:pPr>
        <w:pStyle w:val="paragraph"/>
        <w:numPr>
          <w:ilvl w:val="0"/>
          <w:numId w:val="94"/>
        </w:numPr>
        <w:spacing w:before="0" w:beforeAutospacing="0" w:after="0" w:afterAutospacing="0"/>
        <w:textAlignment w:val="baseline"/>
        <w:rPr>
          <w:rFonts w:asciiTheme="minorHAnsi" w:hAnsiTheme="minorHAnsi" w:cstheme="minorHAnsi"/>
          <w:noProof/>
          <w:lang w:val="de-DE"/>
        </w:rPr>
      </w:pPr>
      <w:r w:rsidRPr="005362B5">
        <w:rPr>
          <w:rStyle w:val="normaltextrun"/>
          <w:rFonts w:asciiTheme="minorHAnsi" w:eastAsiaTheme="majorEastAsia" w:hAnsiTheme="minorHAnsi" w:cstheme="minorHAnsi"/>
          <w:noProof/>
          <w:color w:val="000000"/>
          <w:lang w:val="de-DE"/>
        </w:rPr>
        <w:lastRenderedPageBreak/>
        <w:t xml:space="preserve">Sie interessieren sich für neue Technologien wie intelligente Zähler und deren Rolle in der digitalen Energiewende. </w:t>
      </w:r>
    </w:p>
    <w:p w14:paraId="56032A52" w14:textId="77777777" w:rsidR="005F3630" w:rsidRPr="005362B5" w:rsidRDefault="005F3630" w:rsidP="00B611AA">
      <w:pPr>
        <w:pStyle w:val="paragraph"/>
        <w:spacing w:before="0" w:beforeAutospacing="0" w:after="0" w:afterAutospacing="0"/>
        <w:textAlignment w:val="baseline"/>
        <w:rPr>
          <w:rFonts w:asciiTheme="minorHAnsi" w:eastAsiaTheme="majorEastAsia" w:hAnsiTheme="minorHAnsi" w:cstheme="minorHAnsi"/>
          <w:noProof/>
          <w:color w:val="000000"/>
          <w:lang w:val="de-DE"/>
        </w:rPr>
      </w:pPr>
      <w:r w:rsidRPr="005362B5">
        <w:rPr>
          <w:rStyle w:val="eop"/>
          <w:rFonts w:asciiTheme="minorHAnsi" w:eastAsiaTheme="majorEastAsia" w:hAnsiTheme="minorHAnsi" w:cstheme="minorHAnsi"/>
          <w:noProof/>
          <w:color w:val="000000"/>
          <w:lang w:val="de-DE"/>
        </w:rPr>
        <w:t xml:space="preserve"> </w:t>
      </w:r>
    </w:p>
    <w:p w14:paraId="527B610F" w14:textId="735BFF88" w:rsidR="005F3630" w:rsidRPr="005362B5"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de-DE"/>
        </w:rPr>
      </w:pPr>
      <w:r w:rsidRPr="005362B5">
        <w:rPr>
          <w:rStyle w:val="normaltextrun"/>
          <w:rFonts w:ascii="Calibri" w:eastAsiaTheme="majorEastAsia" w:hAnsi="Calibri" w:cs="Calibri"/>
          <w:noProof/>
          <w:lang w:val="de-DE"/>
        </w:rPr>
        <w:t xml:space="preserve">Dieser Kurs vertieft Ihr Verständnis der digitalen Energiewende und unterstützt Sie auf Ihrem eigenen Weg zur digitalen Energie! Er ist Teil einer Reihe von 12 Kursen mit dem Titel </w:t>
      </w:r>
      <w:hyperlink r:id="rId11" w:history="1">
        <w:r w:rsidRPr="005362B5">
          <w:rPr>
            <w:rStyle w:val="Hyperlink"/>
            <w:rFonts w:ascii="Calibri" w:eastAsiaTheme="majorEastAsia" w:hAnsi="Calibri" w:cs="Calibri"/>
            <w:i/>
            <w:iCs/>
            <w:noProof/>
            <w:lang w:val="de-DE"/>
          </w:rPr>
          <w:t>„</w:t>
        </w:r>
        <w:r w:rsidR="00090954" w:rsidRPr="005362B5">
          <w:rPr>
            <w:rStyle w:val="Hyperlink"/>
            <w:rFonts w:ascii="Calibri" w:eastAsiaTheme="majorEastAsia" w:hAnsi="Calibri" w:cs="Calibri"/>
            <w:i/>
            <w:iCs/>
            <w:noProof/>
            <w:lang w:val="de-DE"/>
          </w:rPr>
          <w:t>Grundlagen der digitalen Energie</w:t>
        </w:r>
      </w:hyperlink>
      <w:r w:rsidRPr="005362B5">
        <w:rPr>
          <w:rStyle w:val="normaltextrun"/>
          <w:rFonts w:ascii="Calibri" w:eastAsiaTheme="majorEastAsia" w:hAnsi="Calibri" w:cs="Calibri"/>
          <w:noProof/>
          <w:lang w:val="de-DE"/>
        </w:rPr>
        <w:t>”, die vom Every1-Projekt entwickelt wurden, dessen Ziel es ist, die Beteiligung aller an der Energiewende zu ermöglichen und zu fördern. Weitere Informationen über das Projekt finden Sie unter:</w:t>
      </w:r>
      <w:hyperlink r:id="rId12" w:tgtFrame="_blank" w:history="1">
        <w:r w:rsidRPr="005362B5">
          <w:rPr>
            <w:rStyle w:val="normaltextrun"/>
            <w:rFonts w:ascii="Calibri" w:eastAsiaTheme="majorEastAsia" w:hAnsi="Calibri" w:cs="Calibri"/>
            <w:noProof/>
            <w:color w:val="0563C1"/>
            <w:u w:val="single"/>
            <w:lang w:val="de-DE"/>
          </w:rPr>
          <w:t xml:space="preserve"> https://every1.energy</w:t>
        </w:r>
      </w:hyperlink>
      <w:r w:rsidRPr="005362B5">
        <w:rPr>
          <w:rStyle w:val="normaltextrun"/>
          <w:rFonts w:ascii="Calibri" w:eastAsiaTheme="majorEastAsia" w:hAnsi="Calibri" w:cs="Calibri"/>
          <w:noProof/>
          <w:lang w:val="de-DE"/>
        </w:rPr>
        <w:t>  </w:t>
      </w:r>
    </w:p>
    <w:p w14:paraId="62474B0C" w14:textId="77777777" w:rsidR="005F3630" w:rsidRPr="005362B5"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de-DE"/>
        </w:rPr>
      </w:pPr>
    </w:p>
    <w:p w14:paraId="6416F9F4" w14:textId="77777777" w:rsidR="005F3630" w:rsidRPr="005362B5" w:rsidRDefault="005F3630" w:rsidP="00586507">
      <w:pPr>
        <w:pStyle w:val="paragraph"/>
        <w:spacing w:before="0" w:beforeAutospacing="0" w:after="0" w:afterAutospacing="0"/>
        <w:textAlignment w:val="baseline"/>
        <w:rPr>
          <w:rFonts w:ascii="Segoe UI" w:hAnsi="Segoe UI" w:cs="Segoe UI"/>
          <w:noProof/>
          <w:lang w:val="de-DE"/>
        </w:rPr>
      </w:pPr>
      <w:r w:rsidRPr="005362B5">
        <w:rPr>
          <w:rStyle w:val="normaltextrun"/>
          <w:rFonts w:ascii="Calibri" w:eastAsiaTheme="majorEastAsia" w:hAnsi="Calibri" w:cs="Calibri"/>
          <w:noProof/>
          <w:lang w:val="de-DE"/>
        </w:rPr>
        <w:t xml:space="preserve">Am Ende des Kurses empfehlen wir Ihnen einige weitere Lernmaterialien, die Sie sich ansehen können. Dazu gehört der Kurs </w:t>
      </w:r>
      <w:hyperlink r:id="rId13" w:history="1">
        <w:r w:rsidRPr="005362B5">
          <w:rPr>
            <w:rStyle w:val="Hyperlink"/>
            <w:rFonts w:ascii="Calibri" w:eastAsiaTheme="majorEastAsia" w:hAnsi="Calibri" w:cs="Calibri"/>
            <w:i/>
            <w:iCs/>
            <w:noProof/>
            <w:lang w:val="de-DE"/>
          </w:rPr>
          <w:t>„Was ist die digitale Energiewende?“</w:t>
        </w:r>
      </w:hyperlink>
      <w:r w:rsidRPr="005362B5">
        <w:rPr>
          <w:rStyle w:val="normaltextrun"/>
          <w:rFonts w:ascii="Calibri" w:eastAsiaTheme="majorEastAsia" w:hAnsi="Calibri" w:cs="Calibri"/>
          <w:noProof/>
          <w:lang w:val="de-DE"/>
        </w:rPr>
        <w:t xml:space="preserve">, der sich mit der Frage beschäftigt, was digitale Energie ist und warum wir unsere Energieerzeugung und unseren Energieverbrauch digitalisieren sollten. </w:t>
      </w:r>
    </w:p>
    <w:p w14:paraId="607FE360" w14:textId="77777777" w:rsidR="005F3630" w:rsidRPr="005362B5" w:rsidRDefault="005F3630" w:rsidP="00BB4FFD">
      <w:pPr>
        <w:pStyle w:val="paragraph"/>
        <w:spacing w:before="0" w:beforeAutospacing="0" w:after="0" w:afterAutospacing="0"/>
        <w:textAlignment w:val="baseline"/>
        <w:rPr>
          <w:rFonts w:ascii="Segoe UI" w:hAnsi="Segoe UI" w:cs="Segoe UI"/>
          <w:noProof/>
          <w:lang w:val="de-DE"/>
        </w:rPr>
      </w:pPr>
      <w:r w:rsidRPr="005362B5">
        <w:rPr>
          <w:rStyle w:val="eop"/>
          <w:rFonts w:ascii="Calibri" w:eastAsiaTheme="majorEastAsia" w:hAnsi="Calibri" w:cs="Calibri"/>
          <w:noProof/>
          <w:lang w:val="de-DE"/>
        </w:rPr>
        <w:t>  </w:t>
      </w:r>
    </w:p>
    <w:p w14:paraId="351B4AEC" w14:textId="0CC0FB09" w:rsidR="005362B5" w:rsidRPr="005362B5" w:rsidRDefault="005F3630" w:rsidP="005362B5">
      <w:pPr>
        <w:rPr>
          <w:rStyle w:val="eop"/>
          <w:noProof/>
          <w:sz w:val="24"/>
          <w:szCs w:val="24"/>
          <w:lang w:val="de-DE"/>
        </w:rPr>
      </w:pPr>
      <w:r w:rsidRPr="005362B5">
        <w:rPr>
          <w:noProof/>
          <w:sz w:val="24"/>
          <w:szCs w:val="24"/>
          <w:lang w:val="de-DE"/>
        </w:rPr>
        <w:t xml:space="preserve">Dies ist eine Übersetzung der </w:t>
      </w:r>
      <w:hyperlink r:id="rId14" w:history="1">
        <w:r w:rsidRPr="005362B5">
          <w:rPr>
            <w:rStyle w:val="Hyperlink"/>
            <w:noProof/>
            <w:sz w:val="24"/>
            <w:szCs w:val="24"/>
            <w:lang w:val="de-DE"/>
          </w:rPr>
          <w:t>englischen Originalversion des Kurses</w:t>
        </w:r>
      </w:hyperlink>
      <w:r w:rsidRPr="005362B5">
        <w:rPr>
          <w:noProof/>
          <w:sz w:val="24"/>
          <w:szCs w:val="24"/>
          <w:lang w:val="de-DE"/>
        </w:rPr>
        <w:t xml:space="preserve">, die die Möglichkeit bietet, ein kurzes Quiz zu absolvieren und ein Every1-Digitalabzeichen zu erwerben.  </w:t>
      </w:r>
    </w:p>
    <w:p w14:paraId="1CCB0F6B" w14:textId="2FC0A685" w:rsidR="005362B5" w:rsidRPr="005362B5" w:rsidRDefault="005362B5" w:rsidP="005362B5">
      <w:pPr>
        <w:pStyle w:val="paragraph"/>
        <w:spacing w:before="0" w:beforeAutospacing="0" w:after="0" w:afterAutospacing="0"/>
        <w:textAlignment w:val="baseline"/>
        <w:rPr>
          <w:rFonts w:asciiTheme="minorHAnsi" w:hAnsiTheme="minorHAnsi" w:cstheme="minorHAnsi"/>
          <w:noProof/>
          <w:lang w:val="de-DE"/>
        </w:rPr>
      </w:pPr>
      <w:r w:rsidRPr="005362B5">
        <w:rPr>
          <w:rStyle w:val="normaltextrun"/>
          <w:rFonts w:asciiTheme="minorHAnsi" w:eastAsiaTheme="majorEastAsia" w:hAnsiTheme="minorHAnsi" w:cstheme="minorHAnsi"/>
          <w:noProof/>
          <w:color w:val="000000"/>
          <w:lang w:val="de-DE"/>
        </w:rPr>
        <w:t>Dieses Projekt wurde im Rahmen des Forschungs- und Innovationsprogramms „Horizont“ der Europäischen Union (2021–2027) unter der Fördervereinbarung Nr. 101075596 finanziell unterstützt. Die alleinige Verantwortung für den Inhalt dieses Kurses liegt beim Every1-Projekt und spiegelt nicht unbedingt die Meinung der Europäischen Union wider.  </w:t>
      </w:r>
    </w:p>
    <w:p w14:paraId="0C4B55C4" w14:textId="77777777" w:rsidR="005F3630" w:rsidRPr="005362B5" w:rsidRDefault="005F3630" w:rsidP="00B611AA">
      <w:pPr>
        <w:pStyle w:val="paragraph"/>
        <w:spacing w:before="0" w:beforeAutospacing="0" w:after="0" w:afterAutospacing="0"/>
        <w:textAlignment w:val="baseline"/>
        <w:rPr>
          <w:rFonts w:asciiTheme="minorHAnsi" w:hAnsiTheme="minorHAnsi" w:cstheme="minorHAnsi"/>
          <w:noProof/>
          <w:lang w:val="de-DE"/>
        </w:rPr>
      </w:pPr>
      <w:r w:rsidRPr="005362B5">
        <w:rPr>
          <w:rStyle w:val="eop"/>
          <w:rFonts w:asciiTheme="minorHAnsi" w:eastAsiaTheme="majorEastAsia" w:hAnsiTheme="minorHAnsi" w:cstheme="minorHAnsi"/>
          <w:noProof/>
          <w:color w:val="000000"/>
          <w:lang w:val="de-DE"/>
        </w:rPr>
        <w:t xml:space="preserve"> </w:t>
      </w:r>
    </w:p>
    <w:p w14:paraId="4125FB8C" w14:textId="77777777" w:rsidR="005F3630" w:rsidRPr="005362B5" w:rsidRDefault="005F3630" w:rsidP="00E8209B">
      <w:pPr>
        <w:pStyle w:val="Heading4"/>
        <w:rPr>
          <w:noProof/>
          <w:lang w:val="de-DE"/>
        </w:rPr>
      </w:pPr>
      <w:r w:rsidRPr="005362B5">
        <w:rPr>
          <w:rStyle w:val="normaltextrun"/>
          <w:noProof/>
          <w:lang w:val="de-DE"/>
        </w:rPr>
        <w:t>Lernergebnisse</w:t>
      </w:r>
      <w:r w:rsidRPr="005362B5">
        <w:rPr>
          <w:rStyle w:val="eop"/>
          <w:noProof/>
          <w:lang w:val="de-DE"/>
        </w:rPr>
        <w:t xml:space="preserve"> </w:t>
      </w:r>
    </w:p>
    <w:p w14:paraId="692FFE4D" w14:textId="77777777" w:rsidR="005F3630" w:rsidRPr="005362B5" w:rsidRDefault="005F3630" w:rsidP="00B611AA">
      <w:pPr>
        <w:pStyle w:val="paragraph"/>
        <w:spacing w:before="0" w:beforeAutospacing="0" w:after="0" w:afterAutospacing="0"/>
        <w:textAlignment w:val="baseline"/>
        <w:rPr>
          <w:rFonts w:asciiTheme="minorHAnsi" w:hAnsiTheme="minorHAnsi" w:cstheme="minorHAnsi"/>
          <w:noProof/>
          <w:lang w:val="de-DE"/>
        </w:rPr>
      </w:pPr>
      <w:r w:rsidRPr="005362B5">
        <w:rPr>
          <w:rStyle w:val="eop"/>
          <w:rFonts w:asciiTheme="minorHAnsi" w:eastAsiaTheme="majorEastAsia" w:hAnsiTheme="minorHAnsi" w:cstheme="minorHAnsi"/>
          <w:noProof/>
          <w:color w:val="000000"/>
          <w:lang w:val="de-DE"/>
        </w:rPr>
        <w:t xml:space="preserve"> </w:t>
      </w:r>
    </w:p>
    <w:p w14:paraId="713BC502" w14:textId="77777777" w:rsidR="005F3630" w:rsidRPr="005362B5" w:rsidRDefault="005F3630" w:rsidP="00B611AA">
      <w:pPr>
        <w:pStyle w:val="paragraph"/>
        <w:spacing w:before="0" w:beforeAutospacing="0" w:after="0" w:afterAutospacing="0"/>
        <w:textAlignment w:val="baseline"/>
        <w:rPr>
          <w:rFonts w:asciiTheme="minorHAnsi" w:hAnsiTheme="minorHAnsi" w:cstheme="minorHAnsi"/>
          <w:noProof/>
          <w:lang w:val="de-DE"/>
        </w:rPr>
      </w:pPr>
      <w:r w:rsidRPr="005362B5">
        <w:rPr>
          <w:rStyle w:val="normaltextrun"/>
          <w:rFonts w:asciiTheme="minorHAnsi" w:eastAsiaTheme="majorEastAsia" w:hAnsiTheme="minorHAnsi" w:cstheme="minorHAnsi"/>
          <w:noProof/>
          <w:color w:val="000000"/>
          <w:lang w:val="de-DE"/>
        </w:rPr>
        <w:t>Nach Abschluss dieses Kurzkurses sollten Sie in der Lage sein:  </w:t>
      </w:r>
    </w:p>
    <w:p w14:paraId="1D01D34B" w14:textId="77777777" w:rsidR="005F3630" w:rsidRPr="005362B5" w:rsidRDefault="005F3630" w:rsidP="00B611AA">
      <w:pPr>
        <w:pStyle w:val="paragraph"/>
        <w:spacing w:before="0" w:beforeAutospacing="0" w:after="0" w:afterAutospacing="0"/>
        <w:textAlignment w:val="baseline"/>
        <w:rPr>
          <w:rFonts w:asciiTheme="minorHAnsi" w:hAnsiTheme="minorHAnsi" w:cstheme="minorHAnsi"/>
          <w:noProof/>
          <w:lang w:val="de-DE"/>
        </w:rPr>
      </w:pPr>
      <w:r w:rsidRPr="005362B5">
        <w:rPr>
          <w:rStyle w:val="eop"/>
          <w:rFonts w:asciiTheme="minorHAnsi" w:eastAsiaTheme="majorEastAsia" w:hAnsiTheme="minorHAnsi" w:cstheme="minorHAnsi"/>
          <w:noProof/>
          <w:color w:val="000000"/>
          <w:lang w:val="de-DE"/>
        </w:rPr>
        <w:t xml:space="preserve"> </w:t>
      </w:r>
    </w:p>
    <w:p w14:paraId="6A139792" w14:textId="77777777" w:rsidR="005F3630" w:rsidRPr="005362B5" w:rsidRDefault="005F3630" w:rsidP="005F3630">
      <w:pPr>
        <w:pStyle w:val="paragraph"/>
        <w:numPr>
          <w:ilvl w:val="0"/>
          <w:numId w:val="86"/>
        </w:numPr>
        <w:spacing w:before="0" w:beforeAutospacing="0" w:after="0" w:afterAutospacing="0"/>
        <w:ind w:left="1080" w:firstLine="0"/>
        <w:textAlignment w:val="baseline"/>
        <w:rPr>
          <w:rFonts w:asciiTheme="minorHAnsi" w:hAnsiTheme="minorHAnsi" w:cstheme="minorHAnsi"/>
          <w:noProof/>
          <w:lang w:val="de-DE"/>
        </w:rPr>
      </w:pPr>
      <w:r w:rsidRPr="005362B5">
        <w:rPr>
          <w:rStyle w:val="normaltextrun"/>
          <w:rFonts w:asciiTheme="minorHAnsi" w:eastAsiaTheme="majorEastAsia" w:hAnsiTheme="minorHAnsi" w:cstheme="minorHAnsi"/>
          <w:noProof/>
          <w:color w:val="000000"/>
          <w:lang w:val="de-DE"/>
        </w:rPr>
        <w:t>die wichtigsten Funktionen eines Smart Devices zu benennen.   </w:t>
      </w:r>
    </w:p>
    <w:p w14:paraId="0CAAA624" w14:textId="77777777" w:rsidR="005F3630" w:rsidRPr="005362B5" w:rsidRDefault="005F3630" w:rsidP="005F3630">
      <w:pPr>
        <w:pStyle w:val="paragraph"/>
        <w:numPr>
          <w:ilvl w:val="0"/>
          <w:numId w:val="87"/>
        </w:numPr>
        <w:spacing w:before="0" w:beforeAutospacing="0" w:after="0" w:afterAutospacing="0"/>
        <w:ind w:left="1080" w:firstLine="0"/>
        <w:textAlignment w:val="baseline"/>
        <w:rPr>
          <w:rFonts w:asciiTheme="minorHAnsi" w:hAnsiTheme="minorHAnsi" w:cstheme="minorHAnsi"/>
          <w:noProof/>
          <w:lang w:val="de-DE"/>
        </w:rPr>
      </w:pPr>
      <w:r w:rsidRPr="005362B5">
        <w:rPr>
          <w:rStyle w:val="normaltextrun"/>
          <w:rFonts w:asciiTheme="minorHAnsi" w:eastAsiaTheme="majorEastAsia" w:hAnsiTheme="minorHAnsi" w:cstheme="minorHAnsi"/>
          <w:noProof/>
          <w:color w:val="000000"/>
          <w:lang w:val="de-DE"/>
        </w:rPr>
        <w:t>zu verstehen, wie verschiedene intelligente Geräte und digitale Energietechnologien Ihnen helfen können, fundiertere Entscheidungen über Ihren Energieverbrauch zu treffen.  </w:t>
      </w:r>
    </w:p>
    <w:p w14:paraId="09B46E5A" w14:textId="77777777" w:rsidR="005F3630" w:rsidRPr="005362B5" w:rsidRDefault="005F3630" w:rsidP="005F3630">
      <w:pPr>
        <w:pStyle w:val="paragraph"/>
        <w:numPr>
          <w:ilvl w:val="0"/>
          <w:numId w:val="88"/>
        </w:numPr>
        <w:spacing w:before="0" w:beforeAutospacing="0" w:after="0" w:afterAutospacing="0"/>
        <w:ind w:left="1080" w:firstLine="0"/>
        <w:textAlignment w:val="baseline"/>
        <w:rPr>
          <w:rFonts w:asciiTheme="minorHAnsi" w:hAnsiTheme="minorHAnsi" w:cstheme="minorHAnsi"/>
          <w:noProof/>
          <w:lang w:val="de-DE"/>
        </w:rPr>
      </w:pPr>
      <w:r w:rsidRPr="005362B5">
        <w:rPr>
          <w:rStyle w:val="normaltextrun"/>
          <w:rFonts w:asciiTheme="minorHAnsi" w:eastAsiaTheme="majorEastAsia" w:hAnsiTheme="minorHAnsi" w:cstheme="minorHAnsi"/>
          <w:noProof/>
          <w:color w:val="000000"/>
          <w:lang w:val="de-DE"/>
        </w:rPr>
        <w:t>Die Rolle von Smart Metern in der digitalen Energiewende zu verstehen.  </w:t>
      </w:r>
    </w:p>
    <w:p w14:paraId="69FA19CE" w14:textId="43A03F90" w:rsidR="005F3630" w:rsidRPr="005362B5" w:rsidRDefault="005F3630" w:rsidP="005F3630">
      <w:pPr>
        <w:pStyle w:val="paragraph"/>
        <w:numPr>
          <w:ilvl w:val="0"/>
          <w:numId w:val="89"/>
        </w:numPr>
        <w:spacing w:before="0" w:beforeAutospacing="0" w:after="0" w:afterAutospacing="0"/>
        <w:ind w:left="1080" w:firstLine="0"/>
        <w:textAlignment w:val="baseline"/>
        <w:rPr>
          <w:rFonts w:asciiTheme="minorHAnsi" w:hAnsiTheme="minorHAnsi" w:cstheme="minorHAnsi"/>
          <w:noProof/>
          <w:lang w:val="de-DE"/>
        </w:rPr>
      </w:pPr>
      <w:r w:rsidRPr="005362B5">
        <w:rPr>
          <w:rStyle w:val="normaltextrun"/>
          <w:rFonts w:asciiTheme="minorHAnsi" w:eastAsiaTheme="majorEastAsia" w:hAnsiTheme="minorHAnsi" w:cstheme="minorHAnsi"/>
          <w:noProof/>
          <w:color w:val="000000"/>
          <w:lang w:val="de-DE"/>
        </w:rPr>
        <w:t xml:space="preserve">Die Unterschiede zwischen Digitalisierung und Digitalisierung </w:t>
      </w:r>
      <w:r w:rsidR="005F3EB4" w:rsidRPr="005362B5">
        <w:rPr>
          <w:rStyle w:val="normaltextrun"/>
          <w:rFonts w:asciiTheme="minorHAnsi" w:eastAsiaTheme="majorEastAsia" w:hAnsiTheme="minorHAnsi" w:cstheme="minorHAnsi"/>
          <w:noProof/>
          <w:color w:val="000000"/>
          <w:lang w:val="de-DE"/>
        </w:rPr>
        <w:t xml:space="preserve">der Energie </w:t>
      </w:r>
      <w:r w:rsidRPr="005362B5">
        <w:rPr>
          <w:rStyle w:val="normaltextrun"/>
          <w:rFonts w:asciiTheme="minorHAnsi" w:eastAsiaTheme="majorEastAsia" w:hAnsiTheme="minorHAnsi" w:cstheme="minorHAnsi"/>
          <w:noProof/>
          <w:color w:val="000000"/>
          <w:lang w:val="de-DE"/>
        </w:rPr>
        <w:t>zu verstehen.  </w:t>
      </w:r>
    </w:p>
    <w:p w14:paraId="3ABCECFF" w14:textId="77777777" w:rsidR="005F3630" w:rsidRPr="005362B5" w:rsidRDefault="005F3630" w:rsidP="00B611AA">
      <w:pPr>
        <w:pStyle w:val="paragraph"/>
        <w:spacing w:before="0" w:beforeAutospacing="0" w:after="0" w:afterAutospacing="0"/>
        <w:ind w:left="720"/>
        <w:textAlignment w:val="baseline"/>
        <w:rPr>
          <w:rFonts w:asciiTheme="minorHAnsi" w:hAnsiTheme="minorHAnsi" w:cstheme="minorHAnsi"/>
          <w:noProof/>
          <w:lang w:val="de-DE"/>
        </w:rPr>
      </w:pPr>
      <w:r w:rsidRPr="005362B5">
        <w:rPr>
          <w:rStyle w:val="eop"/>
          <w:rFonts w:asciiTheme="minorHAnsi" w:eastAsiaTheme="majorEastAsia" w:hAnsiTheme="minorHAnsi" w:cstheme="minorHAnsi"/>
          <w:noProof/>
          <w:color w:val="000000"/>
          <w:lang w:val="de-DE"/>
        </w:rPr>
        <w:t xml:space="preserve"> </w:t>
      </w:r>
    </w:p>
    <w:p w14:paraId="4FC39EE8" w14:textId="77777777" w:rsidR="005F3630" w:rsidRPr="005362B5" w:rsidRDefault="005F3630">
      <w:pPr>
        <w:rPr>
          <w:rStyle w:val="normaltextrun"/>
          <w:rFonts w:asciiTheme="majorHAnsi" w:eastAsiaTheme="majorEastAsia" w:hAnsiTheme="majorHAnsi" w:cstheme="majorBidi"/>
          <w:noProof/>
          <w:color w:val="2F5496" w:themeColor="accent1" w:themeShade="BF"/>
          <w:sz w:val="32"/>
          <w:szCs w:val="32"/>
          <w:lang w:val="de-DE"/>
        </w:rPr>
      </w:pPr>
      <w:r w:rsidRPr="005362B5">
        <w:rPr>
          <w:rStyle w:val="normaltextrun"/>
          <w:noProof/>
          <w:lang w:val="de-DE"/>
        </w:rPr>
        <w:br w:type="page"/>
      </w:r>
    </w:p>
    <w:p w14:paraId="1EB406B5" w14:textId="77777777" w:rsidR="005F3630" w:rsidRPr="005362B5" w:rsidRDefault="005F3630" w:rsidP="00B338F3">
      <w:pPr>
        <w:pStyle w:val="Heading2"/>
        <w:rPr>
          <w:rStyle w:val="eop"/>
          <w:noProof/>
          <w:lang w:val="de-DE"/>
        </w:rPr>
      </w:pPr>
      <w:bookmarkStart w:id="2" w:name="_Toc221278222"/>
      <w:r w:rsidRPr="005362B5">
        <w:rPr>
          <w:rStyle w:val="normaltextrun"/>
          <w:noProof/>
          <w:lang w:val="de-DE"/>
        </w:rPr>
        <w:lastRenderedPageBreak/>
        <w:t>Einführung</w:t>
      </w:r>
      <w:bookmarkEnd w:id="2"/>
      <w:r w:rsidRPr="005362B5">
        <w:rPr>
          <w:rStyle w:val="eop"/>
          <w:noProof/>
          <w:lang w:val="de-DE"/>
        </w:rPr>
        <w:t xml:space="preserve"> </w:t>
      </w:r>
    </w:p>
    <w:p w14:paraId="7B72166E" w14:textId="77777777" w:rsidR="005F3630" w:rsidRPr="005362B5" w:rsidRDefault="005F3630" w:rsidP="00B611AA">
      <w:pPr>
        <w:pStyle w:val="paragraph"/>
        <w:spacing w:before="0" w:beforeAutospacing="0" w:after="0" w:afterAutospacing="0"/>
        <w:textAlignment w:val="baseline"/>
        <w:rPr>
          <w:rFonts w:asciiTheme="minorHAnsi" w:hAnsiTheme="minorHAnsi" w:cstheme="minorHAnsi"/>
          <w:noProof/>
          <w:lang w:val="de-DE"/>
        </w:rPr>
      </w:pPr>
    </w:p>
    <w:p w14:paraId="62D38181" w14:textId="77777777" w:rsidR="005F3630" w:rsidRPr="005362B5"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Möchten Sie Ihren Energieverbrauch besser verstehen? </w:t>
      </w:r>
    </w:p>
    <w:p w14:paraId="671C2254" w14:textId="77777777" w:rsidR="005F3630" w:rsidRPr="005362B5"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Möchten Sie wissen, wie Sie mit intelligenten Technologien Energie sparen und die Effizienz steigern können? </w:t>
      </w:r>
    </w:p>
    <w:p w14:paraId="3D5DE302" w14:textId="77777777" w:rsidR="005F3630" w:rsidRPr="005362B5" w:rsidRDefault="005F3630" w:rsidP="005F3630">
      <w:pPr>
        <w:pStyle w:val="paragraph"/>
        <w:numPr>
          <w:ilvl w:val="0"/>
          <w:numId w:val="95"/>
        </w:numPr>
        <w:spacing w:before="0" w:beforeAutospacing="0" w:after="0" w:afterAutospacing="0"/>
        <w:textAlignment w:val="baseline"/>
        <w:rPr>
          <w:rStyle w:val="eop"/>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Sind Sie neugierig auf die Rolle neuer Technologien in der digitalen Energiewende?  </w:t>
      </w:r>
    </w:p>
    <w:p w14:paraId="55DA8C2E" w14:textId="77777777" w:rsidR="005F3630" w:rsidRPr="005362B5" w:rsidRDefault="005F3630" w:rsidP="00B611AA">
      <w:pPr>
        <w:pStyle w:val="paragraph"/>
        <w:spacing w:before="0" w:beforeAutospacing="0" w:after="0" w:afterAutospacing="0"/>
        <w:textAlignment w:val="baseline"/>
        <w:rPr>
          <w:rFonts w:asciiTheme="minorHAnsi" w:hAnsiTheme="minorHAnsi" w:cstheme="minorHAnsi"/>
          <w:noProof/>
          <w:lang w:val="de-DE"/>
        </w:rPr>
      </w:pPr>
    </w:p>
    <w:p w14:paraId="3C40B35A"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In diesem Kurs werden verschiedene Arten von intelligenten Geräten und digitalen Energietechnologien vorgestellt. </w:t>
      </w:r>
      <w:r w:rsidRPr="005362B5">
        <w:rPr>
          <w:rFonts w:asciiTheme="minorHAnsi" w:eastAsiaTheme="majorEastAsia" w:hAnsiTheme="minorHAnsi" w:cstheme="minorHAnsi"/>
          <w:noProof/>
          <w:color w:val="000000"/>
          <w:lang w:val="de-DE"/>
          <w14:ligatures w14:val="standardContextual"/>
        </w:rPr>
        <w:drawing>
          <wp:anchor distT="0" distB="0" distL="114300" distR="114300" simplePos="0" relativeHeight="251703296" behindDoc="1" locked="0" layoutInCell="1" allowOverlap="1" wp14:anchorId="1AE88FFE" wp14:editId="66E8C090">
            <wp:simplePos x="0" y="0"/>
            <wp:positionH relativeFrom="column">
              <wp:posOffset>0</wp:posOffset>
            </wp:positionH>
            <wp:positionV relativeFrom="paragraph">
              <wp:posOffset>189230</wp:posOffset>
            </wp:positionV>
            <wp:extent cx="2372360" cy="1581150"/>
            <wp:effectExtent l="0" t="0" r="2540" b="6350"/>
            <wp:wrapTight wrapText="bothSides">
              <wp:wrapPolygon edited="0">
                <wp:start x="0" y="0"/>
                <wp:lineTo x="0" y="21513"/>
                <wp:lineTo x="21507" y="21513"/>
                <wp:lineTo x="21507" y="0"/>
                <wp:lineTo x="0" y="0"/>
              </wp:wrapPolygon>
            </wp:wrapTight>
            <wp:docPr id="3545964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9641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2360" cy="1581150"/>
                    </a:xfrm>
                    <a:prstGeom prst="rect">
                      <a:avLst/>
                    </a:prstGeom>
                  </pic:spPr>
                </pic:pic>
              </a:graphicData>
            </a:graphic>
            <wp14:sizeRelH relativeFrom="page">
              <wp14:pctWidth>0</wp14:pctWidth>
            </wp14:sizeRelH>
            <wp14:sizeRelV relativeFrom="page">
              <wp14:pctHeight>0</wp14:pctHeight>
            </wp14:sizeRelV>
          </wp:anchor>
        </w:drawing>
      </w:r>
    </w:p>
    <w:p w14:paraId="192D5A17"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7BE5E863"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Da die Art und Weise, wie wir Energie produzieren und verbrauchen, zunehmend digitalisiert wird, beschäftigen wir uns eingehender damit, was die Digitalisierung der Energie für Sie bedeutet, welche digitalen Technologien Ihnen zur Verfügung stehen, um Ihren Energieverbrauch besser zu verstehen, Effizienzsteigerungen zu erzielen und möglicherweise Geld zu sparen.  </w:t>
      </w:r>
    </w:p>
    <w:p w14:paraId="3E111B78"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3157AE06"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Wir konzentrieren uns insbesondere auf den Unterschied zwischen digitalen und intelligenten Zählern und untersuchen einige der Vorteile und Herausforderungen. </w:t>
      </w:r>
    </w:p>
    <w:p w14:paraId="0BBBF772"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45108D08" w14:textId="77777777" w:rsidR="005F3630" w:rsidRPr="005362B5" w:rsidRDefault="005F3630" w:rsidP="00B611AA">
      <w:pPr>
        <w:pStyle w:val="paragraph"/>
        <w:spacing w:before="0" w:beforeAutospacing="0" w:after="0" w:afterAutospacing="0"/>
        <w:textAlignment w:val="baseline"/>
        <w:rPr>
          <w:rFonts w:asciiTheme="minorHAnsi" w:hAnsiTheme="minorHAnsi" w:cstheme="minorHAnsi"/>
          <w:noProof/>
          <w:lang w:val="de-DE"/>
        </w:rPr>
      </w:pPr>
      <w:r w:rsidRPr="005362B5">
        <w:rPr>
          <w:rStyle w:val="normaltextrun"/>
          <w:rFonts w:asciiTheme="minorHAnsi" w:eastAsiaTheme="majorEastAsia" w:hAnsiTheme="minorHAnsi" w:cstheme="minorHAnsi"/>
          <w:noProof/>
          <w:color w:val="000000"/>
          <w:lang w:val="de-DE"/>
        </w:rPr>
        <w:t>Abschließend betrachten wir die Rolle, die intelligente Geräte und Anwendungen, insbesondere intelligente Zähler, im Rahmen der digitalen Energiewende in Europa spielen.  </w:t>
      </w:r>
    </w:p>
    <w:p w14:paraId="26FF43B9" w14:textId="77777777" w:rsidR="005F3630" w:rsidRPr="005362B5" w:rsidRDefault="005F3630" w:rsidP="00B611AA">
      <w:pPr>
        <w:pStyle w:val="paragraph"/>
        <w:spacing w:before="0" w:beforeAutospacing="0" w:after="0" w:afterAutospacing="0"/>
        <w:textAlignment w:val="baseline"/>
        <w:rPr>
          <w:rFonts w:asciiTheme="minorHAnsi" w:hAnsiTheme="minorHAnsi" w:cstheme="minorHAnsi"/>
          <w:noProof/>
          <w:lang w:val="de-DE"/>
        </w:rPr>
      </w:pPr>
      <w:r w:rsidRPr="005362B5">
        <w:rPr>
          <w:rStyle w:val="eop"/>
          <w:rFonts w:asciiTheme="minorHAnsi" w:eastAsiaTheme="majorEastAsia" w:hAnsiTheme="minorHAnsi" w:cstheme="minorHAnsi"/>
          <w:noProof/>
          <w:color w:val="000000"/>
          <w:lang w:val="de-DE"/>
        </w:rPr>
        <w:t xml:space="preserve"> </w:t>
      </w:r>
    </w:p>
    <w:p w14:paraId="29D5E58D" w14:textId="77777777" w:rsidR="005F3630" w:rsidRPr="005362B5" w:rsidRDefault="005F3630" w:rsidP="00B338F3">
      <w:pPr>
        <w:pStyle w:val="Heading2"/>
        <w:rPr>
          <w:rStyle w:val="normaltextrun"/>
          <w:noProof/>
          <w:lang w:val="de-DE"/>
        </w:rPr>
      </w:pPr>
      <w:bookmarkStart w:id="3" w:name="_Toc221278223"/>
      <w:r w:rsidRPr="005362B5">
        <w:rPr>
          <w:rStyle w:val="normaltextrun"/>
          <w:noProof/>
          <w:lang w:val="de-DE"/>
        </w:rPr>
        <w:t>Digitaler Zähler oder intelligenter Zähler?</w:t>
      </w:r>
      <w:bookmarkEnd w:id="3"/>
    </w:p>
    <w:p w14:paraId="0DD427CB" w14:textId="77777777" w:rsidR="005F3630" w:rsidRPr="005362B5" w:rsidRDefault="005F3630" w:rsidP="00B611AA">
      <w:pPr>
        <w:pStyle w:val="paragraph"/>
        <w:spacing w:before="0" w:beforeAutospacing="0" w:after="0" w:afterAutospacing="0"/>
        <w:textAlignment w:val="baseline"/>
        <w:rPr>
          <w:rFonts w:asciiTheme="minorHAnsi" w:hAnsiTheme="minorHAnsi" w:cstheme="minorHAnsi"/>
          <w:noProof/>
          <w:lang w:val="de-DE"/>
        </w:rPr>
      </w:pPr>
    </w:p>
    <w:p w14:paraId="1F075ADC" w14:textId="77777777" w:rsidR="005F3630" w:rsidRPr="005362B5"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Schauen wir uns einmal genauer an, wie wir unseren Energieverbrauch zu Hause überwachen und aufzeichnen, indem wir die Funktionsweise eines digitalen Zählers und eines intelligenten Zählers vergleichen. Digitale Zähler und intelligente Zähler haben unterschiedliche Zwecke und Funktionen.  </w:t>
      </w:r>
    </w:p>
    <w:p w14:paraId="783561AA" w14:textId="77777777" w:rsidR="005F3630" w:rsidRPr="005362B5" w:rsidRDefault="005F3630" w:rsidP="00B611AA">
      <w:pPr>
        <w:pStyle w:val="paragraph"/>
        <w:spacing w:before="0" w:beforeAutospacing="0" w:after="0" w:afterAutospacing="0"/>
        <w:textAlignment w:val="baseline"/>
        <w:rPr>
          <w:rFonts w:asciiTheme="minorHAnsi" w:hAnsiTheme="minorHAnsi" w:cstheme="minorHAnsi"/>
          <w:noProof/>
          <w:lang w:val="de-DE"/>
        </w:rPr>
      </w:pPr>
    </w:p>
    <w:p w14:paraId="32F0BC5B" w14:textId="77777777" w:rsidR="005F3630" w:rsidRPr="005362B5"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5362B5">
        <w:rPr>
          <w:rFonts w:asciiTheme="minorHAnsi" w:eastAsiaTheme="majorEastAsia" w:hAnsiTheme="minorHAnsi" w:cstheme="minorHAnsi"/>
          <w:noProof/>
          <w:color w:val="000000"/>
          <w:lang w:val="de-DE"/>
          <w14:ligatures w14:val="standardContextual"/>
        </w:rPr>
        <w:drawing>
          <wp:anchor distT="0" distB="0" distL="114300" distR="114300" simplePos="0" relativeHeight="251704320" behindDoc="1" locked="0" layoutInCell="1" allowOverlap="1" wp14:anchorId="0A30447C" wp14:editId="78BFF94C">
            <wp:simplePos x="0" y="0"/>
            <wp:positionH relativeFrom="column">
              <wp:posOffset>-120</wp:posOffset>
            </wp:positionH>
            <wp:positionV relativeFrom="paragraph">
              <wp:posOffset>560070</wp:posOffset>
            </wp:positionV>
            <wp:extent cx="1652270" cy="2207260"/>
            <wp:effectExtent l="0" t="0" r="0" b="2540"/>
            <wp:wrapTight wrapText="bothSides">
              <wp:wrapPolygon edited="0">
                <wp:start x="0" y="0"/>
                <wp:lineTo x="0" y="21501"/>
                <wp:lineTo x="21417" y="21501"/>
                <wp:lineTo x="21417" y="0"/>
                <wp:lineTo x="0" y="0"/>
              </wp:wrapPolygon>
            </wp:wrapTight>
            <wp:docPr id="14602237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23701"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2270" cy="2207260"/>
                    </a:xfrm>
                    <a:prstGeom prst="rect">
                      <a:avLst/>
                    </a:prstGeom>
                  </pic:spPr>
                </pic:pic>
              </a:graphicData>
            </a:graphic>
            <wp14:sizeRelH relativeFrom="page">
              <wp14:pctWidth>0</wp14:pctWidth>
            </wp14:sizeRelH>
            <wp14:sizeRelV relativeFrom="page">
              <wp14:pctHeight>0</wp14:pctHeight>
            </wp14:sizeRelV>
          </wp:anchor>
        </w:drawing>
      </w:r>
      <w:r w:rsidRPr="005362B5">
        <w:rPr>
          <w:rStyle w:val="normaltextrun"/>
          <w:rFonts w:asciiTheme="minorHAnsi" w:eastAsiaTheme="majorEastAsia" w:hAnsiTheme="minorHAnsi" w:cstheme="minorHAnsi"/>
          <w:noProof/>
          <w:color w:val="000000"/>
          <w:lang w:val="de-DE"/>
        </w:rPr>
        <w:t xml:space="preserve">Möglicherweise haben Sie einen </w:t>
      </w:r>
      <w:r w:rsidRPr="005362B5">
        <w:rPr>
          <w:rStyle w:val="normaltextrun"/>
          <w:rFonts w:asciiTheme="minorHAnsi" w:eastAsiaTheme="majorEastAsia" w:hAnsiTheme="minorHAnsi" w:cstheme="minorHAnsi"/>
          <w:b/>
          <w:bCs/>
          <w:noProof/>
          <w:color w:val="000000"/>
          <w:lang w:val="de-DE"/>
        </w:rPr>
        <w:t xml:space="preserve">digitalen Zähler </w:t>
      </w:r>
      <w:r w:rsidRPr="005362B5">
        <w:rPr>
          <w:rStyle w:val="normaltextrun"/>
          <w:rFonts w:asciiTheme="minorHAnsi" w:eastAsiaTheme="majorEastAsia" w:hAnsiTheme="minorHAnsi" w:cstheme="minorHAnsi"/>
          <w:noProof/>
          <w:color w:val="000000"/>
          <w:lang w:val="de-DE"/>
        </w:rPr>
        <w:t xml:space="preserve">installiert, der Ihren Verbrauch von Strom, Wasser oder Gas misst und anzeigt. Ein digitaler Zähler ist ein Beispiel für </w:t>
      </w:r>
      <w:r w:rsidRPr="005362B5">
        <w:rPr>
          <w:rStyle w:val="normaltextrun"/>
          <w:rFonts w:asciiTheme="minorHAnsi" w:eastAsiaTheme="majorEastAsia" w:hAnsiTheme="minorHAnsi" w:cstheme="minorHAnsi"/>
          <w:b/>
          <w:bCs/>
          <w:noProof/>
          <w:color w:val="000000"/>
          <w:lang w:val="de-DE"/>
        </w:rPr>
        <w:t xml:space="preserve">Digitalisierung. </w:t>
      </w:r>
      <w:r w:rsidRPr="005362B5">
        <w:rPr>
          <w:rStyle w:val="normaltextrun"/>
          <w:rFonts w:asciiTheme="minorHAnsi" w:eastAsiaTheme="majorEastAsia" w:hAnsiTheme="minorHAnsi" w:cstheme="minorHAnsi"/>
          <w:noProof/>
          <w:color w:val="000000"/>
          <w:lang w:val="de-DE"/>
        </w:rPr>
        <w:t>Einige digitale Zähler können Daten zu Überwachungszwecken speichern und übertragen, beispielsweise an Versorgungsunternehmen oder eine zentrale Anzeige im Haus.  </w:t>
      </w:r>
    </w:p>
    <w:p w14:paraId="5876C3CD" w14:textId="77777777" w:rsidR="005F3630" w:rsidRPr="005362B5"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b/>
          <w:bCs/>
          <w:noProof/>
          <w:color w:val="000000"/>
          <w:lang w:val="de-DE"/>
        </w:rPr>
      </w:pPr>
    </w:p>
    <w:p w14:paraId="5F427A05" w14:textId="77777777" w:rsidR="005F3630" w:rsidRPr="005362B5"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Alternativ haben Sie vielleicht einen </w:t>
      </w:r>
      <w:r w:rsidRPr="005362B5">
        <w:rPr>
          <w:rStyle w:val="normaltextrun"/>
          <w:rFonts w:asciiTheme="minorHAnsi" w:eastAsiaTheme="majorEastAsia" w:hAnsiTheme="minorHAnsi" w:cstheme="minorHAnsi"/>
          <w:b/>
          <w:bCs/>
          <w:noProof/>
          <w:color w:val="000000"/>
          <w:lang w:val="de-DE"/>
        </w:rPr>
        <w:t xml:space="preserve">intelligenten Zähler </w:t>
      </w:r>
      <w:r w:rsidRPr="005362B5">
        <w:rPr>
          <w:rStyle w:val="normaltextrun"/>
          <w:rFonts w:asciiTheme="minorHAnsi" w:eastAsiaTheme="majorEastAsia" w:hAnsiTheme="minorHAnsi" w:cstheme="minorHAnsi"/>
          <w:noProof/>
          <w:color w:val="000000"/>
          <w:lang w:val="de-DE"/>
        </w:rPr>
        <w:t>installiert oder erwägen dessen Installation, der ebenfalls Ihren Verbrauch an Versorgungsleistungen aufzeichnet und anzeigt, aber auch über erweiterte Funktionen wie Fernsteuerung, Automatisierung und Konnektivität verfügt.  </w:t>
      </w:r>
    </w:p>
    <w:p w14:paraId="144FF6E6" w14:textId="77777777" w:rsidR="005F3630" w:rsidRPr="005362B5" w:rsidRDefault="005F3630" w:rsidP="00B611AA">
      <w:pPr>
        <w:pStyle w:val="paragraph"/>
        <w:spacing w:before="0" w:beforeAutospacing="0" w:after="0" w:afterAutospacing="0"/>
        <w:jc w:val="both"/>
        <w:textAlignment w:val="baseline"/>
        <w:rPr>
          <w:rFonts w:asciiTheme="minorHAnsi" w:hAnsiTheme="minorHAnsi" w:cstheme="minorHAnsi"/>
          <w:noProof/>
          <w:lang w:val="de-DE"/>
        </w:rPr>
      </w:pPr>
    </w:p>
    <w:p w14:paraId="5ABF8A4E" w14:textId="77777777" w:rsidR="005F3630" w:rsidRPr="005362B5"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Was macht diesen Zählertyp intelligent? </w:t>
      </w:r>
    </w:p>
    <w:p w14:paraId="0129A762" w14:textId="77777777" w:rsidR="005F3630" w:rsidRPr="005362B5"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e-DE"/>
        </w:rPr>
      </w:pPr>
    </w:p>
    <w:p w14:paraId="3607144C" w14:textId="77777777" w:rsidR="005F3630" w:rsidRPr="005362B5"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lastRenderedPageBreak/>
        <w:t xml:space="preserve">Ein intelligenter Zähler kann über drahtlose Netzwerke oder Stromleitungskommunikation Daten vom Versorgungsunternehmen empfangen und an dieses senden. Das bedeutet, dass ein intelligenter Zähler Fernablesungen durchführen, Software-Updates durchführen usw. kann, ohne dass jemand vom Versorgungsunternehmen zu Ihnen nach Hause kommen muss. </w:t>
      </w:r>
    </w:p>
    <w:p w14:paraId="48A27C34" w14:textId="77777777" w:rsidR="005F3630" w:rsidRPr="005362B5"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e-DE"/>
        </w:rPr>
      </w:pPr>
    </w:p>
    <w:p w14:paraId="1C83BEF8" w14:textId="77777777" w:rsidR="005F3630" w:rsidRPr="005362B5"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Intelligente Zähler verfügen über Cybersicherheitsmaßnahmen zum Schutz der von ihnen übertragenen und empfangenen Daten, wodurch Ihre Privatsphäre und die Systemintegrität gewährleistet sind.  </w:t>
      </w:r>
    </w:p>
    <w:p w14:paraId="0541EF0A" w14:textId="77777777" w:rsidR="005F3630" w:rsidRPr="005362B5" w:rsidRDefault="005F3630" w:rsidP="00B611AA">
      <w:pPr>
        <w:pStyle w:val="paragraph"/>
        <w:spacing w:before="0" w:beforeAutospacing="0" w:after="0" w:afterAutospacing="0"/>
        <w:jc w:val="both"/>
        <w:textAlignment w:val="baseline"/>
        <w:rPr>
          <w:rFonts w:asciiTheme="minorHAnsi" w:hAnsiTheme="minorHAnsi" w:cstheme="minorHAnsi"/>
          <w:noProof/>
          <w:lang w:val="de-DE"/>
        </w:rPr>
      </w:pPr>
    </w:p>
    <w:p w14:paraId="4D7BF5EC" w14:textId="77777777" w:rsidR="005F3630" w:rsidRPr="005362B5"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Sie können Echtzeitinformationen zu Ihrem Energieverbrauch und detaillierte Berichte zu Ihrer Energienutzung einsehen. Ein besseres Verständnis Ihres eigenen Energieverbrauchs ermöglicht es Ihnen, fundiertere Entscheidungen darüber zu treffen, wo Effizienzsteigerungen erzielt werden können. </w:t>
      </w:r>
    </w:p>
    <w:p w14:paraId="27964DC8" w14:textId="77777777" w:rsidR="005F3630" w:rsidRPr="005362B5"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e-DE"/>
        </w:rPr>
      </w:pPr>
    </w:p>
    <w:p w14:paraId="4C32AC79" w14:textId="77777777" w:rsidR="005F3630" w:rsidRPr="005362B5"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Mit einem intelligenten Zähler können Sie auch mehrere Tarife nutzen, sodass Ihnen zu verschiedenen Tages- oder Jahreszeiten unterschiedliche Preise berechnet werden können. Dies kann dazu beitragen, die Nutzung von Energie außerhalb der Spitzenzeiten zu fördern, wenn die Nachfrage geringer ist.  </w:t>
      </w:r>
    </w:p>
    <w:p w14:paraId="4F0F8E59" w14:textId="77777777" w:rsidR="005F3630" w:rsidRPr="005362B5" w:rsidRDefault="005F3630" w:rsidP="00B611AA">
      <w:pPr>
        <w:pStyle w:val="paragraph"/>
        <w:spacing w:before="0" w:beforeAutospacing="0" w:after="0" w:afterAutospacing="0"/>
        <w:jc w:val="both"/>
        <w:textAlignment w:val="baseline"/>
        <w:rPr>
          <w:rFonts w:asciiTheme="minorHAnsi" w:hAnsiTheme="minorHAnsi" w:cstheme="minorHAnsi"/>
          <w:noProof/>
          <w:lang w:val="de-DE"/>
        </w:rPr>
      </w:pPr>
    </w:p>
    <w:p w14:paraId="22D4D7DB" w14:textId="77777777" w:rsidR="005F3630" w:rsidRPr="005362B5"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Intelligente Stromzähler bieten auch weitere Vorteile für Versorgungsunternehmen, da jeder intelligente Stromzähler an ein sogenanntes intelligentes Verteilungsnetz angeschlossen ist. Die von intelligenten Stromzählern in Haushalten und Unternehmen gelieferten Informationen ermöglichen ein besseres Verständnis der Nutzung von Versorgungsleistungen und unterstützen die Nachfragesteuerung. Durch die ständige Überwachung des Stromnetzes können Stromausfälle leicht erkannt und behoben werden.  </w:t>
      </w:r>
    </w:p>
    <w:p w14:paraId="5A69B922" w14:textId="77777777" w:rsidR="005F3630" w:rsidRPr="005362B5" w:rsidRDefault="005F3630" w:rsidP="00B611AA">
      <w:pPr>
        <w:pStyle w:val="paragraph"/>
        <w:spacing w:before="0" w:beforeAutospacing="0" w:after="0" w:afterAutospacing="0"/>
        <w:jc w:val="both"/>
        <w:textAlignment w:val="baseline"/>
        <w:rPr>
          <w:rFonts w:asciiTheme="minorHAnsi" w:hAnsiTheme="minorHAnsi" w:cstheme="minorHAnsi"/>
          <w:noProof/>
          <w:lang w:val="de-DE"/>
        </w:rPr>
      </w:pPr>
    </w:p>
    <w:p w14:paraId="24F03F9F" w14:textId="77777777" w:rsidR="005F3630" w:rsidRPr="005362B5"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Intelligente Geräte wie intelligente Stromzähler sind ein Beispiel für die </w:t>
      </w:r>
      <w:r w:rsidRPr="005362B5">
        <w:rPr>
          <w:rStyle w:val="normaltextrun"/>
          <w:rFonts w:asciiTheme="minorHAnsi" w:eastAsiaTheme="majorEastAsia" w:hAnsiTheme="minorHAnsi" w:cstheme="minorHAnsi"/>
          <w:b/>
          <w:bCs/>
          <w:noProof/>
          <w:color w:val="000000"/>
          <w:lang w:val="de-DE"/>
        </w:rPr>
        <w:t xml:space="preserve">Digitalisierung </w:t>
      </w:r>
      <w:r w:rsidRPr="005362B5">
        <w:rPr>
          <w:rStyle w:val="normaltextrun"/>
          <w:rFonts w:asciiTheme="minorHAnsi" w:eastAsiaTheme="majorEastAsia" w:hAnsiTheme="minorHAnsi" w:cstheme="minorHAnsi"/>
          <w:noProof/>
          <w:color w:val="000000"/>
          <w:lang w:val="de-DE"/>
        </w:rPr>
        <w:t>der Energieversorgung.  </w:t>
      </w:r>
    </w:p>
    <w:p w14:paraId="2FC56A50" w14:textId="77777777" w:rsidR="005F3630" w:rsidRPr="005362B5" w:rsidRDefault="005F3630" w:rsidP="00B611AA">
      <w:pPr>
        <w:pStyle w:val="paragraph"/>
        <w:spacing w:before="0" w:beforeAutospacing="0" w:after="0" w:afterAutospacing="0"/>
        <w:jc w:val="both"/>
        <w:textAlignment w:val="baseline"/>
        <w:rPr>
          <w:rFonts w:asciiTheme="minorHAnsi" w:hAnsiTheme="minorHAnsi" w:cstheme="minorHAnsi"/>
          <w:noProof/>
          <w:lang w:val="de-DE"/>
        </w:rPr>
      </w:pPr>
    </w:p>
    <w:p w14:paraId="438C57B4" w14:textId="77777777" w:rsidR="005F3630" w:rsidRPr="005362B5" w:rsidRDefault="005F3630" w:rsidP="00B338F3">
      <w:pPr>
        <w:pStyle w:val="Heading2"/>
        <w:rPr>
          <w:rStyle w:val="eop"/>
          <w:noProof/>
          <w:lang w:val="de-DE"/>
        </w:rPr>
      </w:pPr>
      <w:bookmarkStart w:id="4" w:name="_Toc221278224"/>
      <w:r w:rsidRPr="005362B5">
        <w:rPr>
          <w:rFonts w:asciiTheme="minorHAnsi" w:hAnsiTheme="minorHAnsi" w:cstheme="minorHAnsi"/>
          <w:noProof/>
          <w:color w:val="000000"/>
          <w:lang w:val="de-DE"/>
        </w:rPr>
        <w:drawing>
          <wp:anchor distT="0" distB="0" distL="114300" distR="114300" simplePos="0" relativeHeight="251705344" behindDoc="1" locked="0" layoutInCell="1" allowOverlap="1" wp14:anchorId="77CBD7E9" wp14:editId="6226F6DC">
            <wp:simplePos x="0" y="0"/>
            <wp:positionH relativeFrom="column">
              <wp:posOffset>3039351</wp:posOffset>
            </wp:positionH>
            <wp:positionV relativeFrom="paragraph">
              <wp:posOffset>238743</wp:posOffset>
            </wp:positionV>
            <wp:extent cx="2646680" cy="1985010"/>
            <wp:effectExtent l="0" t="0" r="0" b="0"/>
            <wp:wrapTight wrapText="bothSides">
              <wp:wrapPolygon edited="0">
                <wp:start x="0" y="0"/>
                <wp:lineTo x="0" y="21420"/>
                <wp:lineTo x="21455" y="21420"/>
                <wp:lineTo x="21455" y="0"/>
                <wp:lineTo x="0" y="0"/>
              </wp:wrapPolygon>
            </wp:wrapTight>
            <wp:docPr id="196411615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16154"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46680" cy="1985010"/>
                    </a:xfrm>
                    <a:prstGeom prst="rect">
                      <a:avLst/>
                    </a:prstGeom>
                  </pic:spPr>
                </pic:pic>
              </a:graphicData>
            </a:graphic>
            <wp14:sizeRelH relativeFrom="page">
              <wp14:pctWidth>0</wp14:pctWidth>
            </wp14:sizeRelH>
            <wp14:sizeRelV relativeFrom="page">
              <wp14:pctHeight>0</wp14:pctHeight>
            </wp14:sizeRelV>
          </wp:anchor>
        </w:drawing>
      </w:r>
      <w:r w:rsidRPr="005362B5">
        <w:rPr>
          <w:rStyle w:val="normaltextrun"/>
          <w:noProof/>
          <w:lang w:val="de-DE"/>
        </w:rPr>
        <w:t>Merkmale von intelligenten Geräten oder Smart Devices</w:t>
      </w:r>
      <w:bookmarkEnd w:id="4"/>
      <w:r w:rsidRPr="005362B5">
        <w:rPr>
          <w:rStyle w:val="eop"/>
          <w:noProof/>
          <w:lang w:val="de-DE"/>
        </w:rPr>
        <w:t xml:space="preserve"> </w:t>
      </w:r>
    </w:p>
    <w:p w14:paraId="7A0D69A8" w14:textId="77777777" w:rsidR="005F3630" w:rsidRPr="005362B5" w:rsidRDefault="005F3630" w:rsidP="00B611AA">
      <w:pPr>
        <w:pStyle w:val="paragraph"/>
        <w:spacing w:before="0" w:beforeAutospacing="0" w:after="0" w:afterAutospacing="0"/>
        <w:jc w:val="both"/>
        <w:textAlignment w:val="baseline"/>
        <w:rPr>
          <w:rFonts w:asciiTheme="minorHAnsi" w:hAnsiTheme="minorHAnsi" w:cstheme="minorHAnsi"/>
          <w:noProof/>
          <w:lang w:val="de-DE"/>
        </w:rPr>
      </w:pPr>
    </w:p>
    <w:p w14:paraId="6F9B46FE" w14:textId="77777777" w:rsidR="005F3630" w:rsidRPr="005362B5"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Neben intelligenten Zählern gibt es viele andere Arten von intelligenten Geräten, die Sie zu Hause oder am Arbeitsplatz einsetzen können. </w:t>
      </w:r>
    </w:p>
    <w:p w14:paraId="32FF6CF2" w14:textId="77777777" w:rsidR="005F3630" w:rsidRPr="005362B5"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e-DE"/>
        </w:rPr>
      </w:pPr>
    </w:p>
    <w:p w14:paraId="0C033E55" w14:textId="77777777" w:rsidR="005F3630" w:rsidRPr="005362B5"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Schauen wir uns vier Beispiele genauer an. </w:t>
      </w:r>
    </w:p>
    <w:p w14:paraId="737B021E" w14:textId="77777777" w:rsidR="005F3630" w:rsidRPr="005362B5"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e-DE"/>
        </w:rPr>
      </w:pPr>
    </w:p>
    <w:p w14:paraId="510D1E6D" w14:textId="77777777" w:rsidR="005F3630" w:rsidRPr="005362B5"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Diese vier Beispiele wurden ausgewählt, da sie sich auf Aktivitäten im Haushalt beziehen, bei denen wir oft am meisten Energie verbrauchen und daher potenziell die größten Einsparungen erzielen könnten.  </w:t>
      </w:r>
    </w:p>
    <w:p w14:paraId="7F551A3B" w14:textId="77777777" w:rsidR="005F3630" w:rsidRPr="005362B5" w:rsidRDefault="005F3630" w:rsidP="00B611AA">
      <w:pPr>
        <w:pStyle w:val="paragraph"/>
        <w:spacing w:before="0" w:beforeAutospacing="0" w:after="0" w:afterAutospacing="0"/>
        <w:jc w:val="both"/>
        <w:textAlignment w:val="baseline"/>
        <w:rPr>
          <w:rFonts w:asciiTheme="minorHAnsi" w:hAnsiTheme="minorHAnsi" w:cstheme="minorHAnsi"/>
          <w:noProof/>
          <w:lang w:val="de-DE"/>
        </w:rPr>
      </w:pPr>
    </w:p>
    <w:p w14:paraId="7EDC3314" w14:textId="77777777" w:rsidR="005F3630" w:rsidRPr="005362B5" w:rsidRDefault="005F3630" w:rsidP="005F3630">
      <w:pPr>
        <w:pStyle w:val="paragraph"/>
        <w:numPr>
          <w:ilvl w:val="0"/>
          <w:numId w:val="90"/>
        </w:numPr>
        <w:spacing w:before="0" w:beforeAutospacing="0" w:after="0" w:afterAutospacing="0"/>
        <w:ind w:left="1080" w:firstLine="0"/>
        <w:jc w:val="both"/>
        <w:textAlignment w:val="baseline"/>
        <w:rPr>
          <w:rFonts w:asciiTheme="minorHAnsi" w:hAnsiTheme="minorHAnsi" w:cstheme="minorHAnsi"/>
          <w:noProof/>
          <w:lang w:val="de-DE"/>
        </w:rPr>
      </w:pPr>
      <w:r w:rsidRPr="005362B5">
        <w:rPr>
          <w:rStyle w:val="normaltextrun"/>
          <w:rFonts w:asciiTheme="minorHAnsi" w:eastAsiaTheme="majorEastAsia" w:hAnsiTheme="minorHAnsi" w:cstheme="minorHAnsi"/>
          <w:b/>
          <w:bCs/>
          <w:noProof/>
          <w:color w:val="000000"/>
          <w:lang w:val="de-DE"/>
        </w:rPr>
        <w:t>Intelligente Thermostate</w:t>
      </w:r>
      <w:r w:rsidRPr="005362B5">
        <w:rPr>
          <w:rStyle w:val="normaltextrun"/>
          <w:rFonts w:asciiTheme="minorHAnsi" w:eastAsiaTheme="majorEastAsia" w:hAnsiTheme="minorHAnsi" w:cstheme="minorHAnsi"/>
          <w:noProof/>
          <w:color w:val="000000"/>
          <w:lang w:val="de-DE"/>
        </w:rPr>
        <w:t xml:space="preserve">: Diese Geräte können Ihre Heiz- und Kühlpräferenzen lernen und die Temperatur automatisch anpassen. Intelligente </w:t>
      </w:r>
      <w:r w:rsidRPr="005362B5">
        <w:rPr>
          <w:rStyle w:val="normaltextrun"/>
          <w:rFonts w:asciiTheme="minorHAnsi" w:eastAsiaTheme="majorEastAsia" w:hAnsiTheme="minorHAnsi" w:cstheme="minorHAnsi"/>
          <w:noProof/>
          <w:color w:val="000000"/>
          <w:lang w:val="de-DE"/>
        </w:rPr>
        <w:lastRenderedPageBreak/>
        <w:t xml:space="preserve">Thermostate können ferngesteuert werden und helfen Ihnen, Energiekosten zu sparen. </w:t>
      </w:r>
    </w:p>
    <w:p w14:paraId="60A08AF6" w14:textId="77777777" w:rsidR="005F3630" w:rsidRPr="005362B5" w:rsidRDefault="005F3630" w:rsidP="005F3630">
      <w:pPr>
        <w:pStyle w:val="paragraph"/>
        <w:numPr>
          <w:ilvl w:val="0"/>
          <w:numId w:val="91"/>
        </w:numPr>
        <w:spacing w:before="0" w:beforeAutospacing="0" w:after="0" w:afterAutospacing="0"/>
        <w:ind w:left="1080" w:firstLine="0"/>
        <w:jc w:val="both"/>
        <w:textAlignment w:val="baseline"/>
        <w:rPr>
          <w:rFonts w:asciiTheme="minorHAnsi" w:hAnsiTheme="minorHAnsi" w:cstheme="minorHAnsi"/>
          <w:noProof/>
          <w:lang w:val="de-DE"/>
        </w:rPr>
      </w:pPr>
      <w:r w:rsidRPr="005362B5">
        <w:rPr>
          <w:rStyle w:val="normaltextrun"/>
          <w:rFonts w:asciiTheme="minorHAnsi" w:eastAsiaTheme="majorEastAsia" w:hAnsiTheme="minorHAnsi" w:cstheme="minorHAnsi"/>
          <w:b/>
          <w:bCs/>
          <w:noProof/>
          <w:color w:val="000000"/>
          <w:lang w:val="de-DE"/>
        </w:rPr>
        <w:t>Intelligente Öfen und Herde</w:t>
      </w:r>
      <w:r w:rsidRPr="005362B5">
        <w:rPr>
          <w:rStyle w:val="normaltextrun"/>
          <w:rFonts w:asciiTheme="minorHAnsi" w:eastAsiaTheme="majorEastAsia" w:hAnsiTheme="minorHAnsi" w:cstheme="minorHAnsi"/>
          <w:noProof/>
          <w:color w:val="000000"/>
          <w:lang w:val="de-DE"/>
        </w:rPr>
        <w:t xml:space="preserve">: Kochgeräte, die aus der Ferne vorgeheizt werden können, programmierte Kochmodi befolgen und manchmal mit Rezepten integriert sind, um Kochzeiten und Temperaturen automatisch anzupassen. </w:t>
      </w:r>
    </w:p>
    <w:p w14:paraId="09FFF396" w14:textId="77777777" w:rsidR="005F3630" w:rsidRPr="005362B5" w:rsidRDefault="005F3630" w:rsidP="005F3630">
      <w:pPr>
        <w:pStyle w:val="paragraph"/>
        <w:numPr>
          <w:ilvl w:val="0"/>
          <w:numId w:val="92"/>
        </w:numPr>
        <w:spacing w:before="0" w:beforeAutospacing="0" w:after="0" w:afterAutospacing="0"/>
        <w:ind w:left="1080" w:firstLine="0"/>
        <w:jc w:val="both"/>
        <w:textAlignment w:val="baseline"/>
        <w:rPr>
          <w:rFonts w:asciiTheme="minorHAnsi" w:hAnsiTheme="minorHAnsi" w:cstheme="minorHAnsi"/>
          <w:noProof/>
          <w:lang w:val="de-DE"/>
        </w:rPr>
      </w:pPr>
      <w:r w:rsidRPr="005362B5">
        <w:rPr>
          <w:rStyle w:val="normaltextrun"/>
          <w:rFonts w:asciiTheme="minorHAnsi" w:eastAsiaTheme="majorEastAsia" w:hAnsiTheme="minorHAnsi" w:cstheme="minorHAnsi"/>
          <w:b/>
          <w:bCs/>
          <w:noProof/>
          <w:color w:val="000000"/>
          <w:lang w:val="de-DE"/>
        </w:rPr>
        <w:t>Intelligente Beleuchtung</w:t>
      </w:r>
      <w:r w:rsidRPr="005362B5">
        <w:rPr>
          <w:rStyle w:val="normaltextrun"/>
          <w:rFonts w:asciiTheme="minorHAnsi" w:eastAsiaTheme="majorEastAsia" w:hAnsiTheme="minorHAnsi" w:cstheme="minorHAnsi"/>
          <w:noProof/>
          <w:color w:val="000000"/>
          <w:lang w:val="de-DE"/>
        </w:rPr>
        <w:t xml:space="preserve">: LED-Lampen und Beleuchtungssysteme, die über Smartphone-Apps oder Sprachbefehle gesteuert werden können, sodass Sie die Farbe und Intensität des Lichts ändern und festlegen können, wann die Beleuchtung ein- und ausgeschaltet wird. </w:t>
      </w:r>
    </w:p>
    <w:p w14:paraId="3B306A67" w14:textId="77777777" w:rsidR="005F3630" w:rsidRPr="005362B5" w:rsidRDefault="005F3630" w:rsidP="005F3630">
      <w:pPr>
        <w:pStyle w:val="paragraph"/>
        <w:numPr>
          <w:ilvl w:val="0"/>
          <w:numId w:val="93"/>
        </w:numPr>
        <w:spacing w:before="0" w:beforeAutospacing="0" w:after="0" w:afterAutospacing="0"/>
        <w:ind w:left="1080" w:firstLine="0"/>
        <w:jc w:val="both"/>
        <w:textAlignment w:val="baseline"/>
        <w:rPr>
          <w:rFonts w:asciiTheme="minorHAnsi" w:hAnsiTheme="minorHAnsi" w:cstheme="minorHAnsi"/>
          <w:noProof/>
          <w:lang w:val="de-DE"/>
        </w:rPr>
      </w:pPr>
      <w:r w:rsidRPr="005362B5">
        <w:rPr>
          <w:rStyle w:val="normaltextrun"/>
          <w:rFonts w:asciiTheme="minorHAnsi" w:eastAsiaTheme="majorEastAsia" w:hAnsiTheme="minorHAnsi" w:cstheme="minorHAnsi"/>
          <w:b/>
          <w:bCs/>
          <w:noProof/>
          <w:color w:val="000000"/>
          <w:lang w:val="de-DE"/>
        </w:rPr>
        <w:t>Intelligente Waschmaschinen und Trockner</w:t>
      </w:r>
      <w:r w:rsidRPr="005362B5">
        <w:rPr>
          <w:rStyle w:val="normaltextrun"/>
          <w:rFonts w:asciiTheme="minorHAnsi" w:eastAsiaTheme="majorEastAsia" w:hAnsiTheme="minorHAnsi" w:cstheme="minorHAnsi"/>
          <w:noProof/>
          <w:color w:val="000000"/>
          <w:lang w:val="de-DE"/>
        </w:rPr>
        <w:t xml:space="preserve">: Waschgeräte, die aus der Ferne gestartet werden können, Benachrichtigungen senden, wenn der Waschgang beendet ist, und die Waschgänge je nach Beladung optimieren. Sie können auch so programmiert werden, dass sie außerhalb der Spitzenzeiten laufen. </w:t>
      </w:r>
    </w:p>
    <w:p w14:paraId="4B6ED200" w14:textId="77777777" w:rsidR="005F3630" w:rsidRPr="005362B5" w:rsidRDefault="005F3630" w:rsidP="00663433">
      <w:pPr>
        <w:pStyle w:val="paragraph"/>
        <w:spacing w:before="0" w:beforeAutospacing="0" w:after="0" w:afterAutospacing="0"/>
        <w:ind w:left="720"/>
        <w:jc w:val="both"/>
        <w:textAlignment w:val="baseline"/>
        <w:rPr>
          <w:rStyle w:val="normaltextrun"/>
          <w:rFonts w:asciiTheme="minorHAnsi" w:hAnsiTheme="minorHAnsi" w:cstheme="minorHAnsi"/>
          <w:noProof/>
          <w:lang w:val="de-DE"/>
        </w:rPr>
      </w:pPr>
      <w:r w:rsidRPr="005362B5">
        <w:rPr>
          <w:rStyle w:val="eop"/>
          <w:rFonts w:asciiTheme="minorHAnsi" w:eastAsiaTheme="majorEastAsia" w:hAnsiTheme="minorHAnsi" w:cstheme="minorHAnsi"/>
          <w:noProof/>
          <w:color w:val="000000"/>
          <w:lang w:val="de-DE"/>
        </w:rPr>
        <w:t xml:space="preserve"> </w:t>
      </w:r>
    </w:p>
    <w:p w14:paraId="757B2902" w14:textId="77777777" w:rsidR="005F3630" w:rsidRPr="005362B5"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Wie diese Beispiele zeigen, bieten intelligente Geräte fortschrittliche Funktionen, die in der Regel durch eine Internetverbindung und manchmal auch durch künstliche Intelligenz (KI) ermöglicht werden. </w:t>
      </w:r>
    </w:p>
    <w:p w14:paraId="10E117DB" w14:textId="77777777" w:rsidR="005F3630" w:rsidRPr="005362B5"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e-DE"/>
        </w:rPr>
      </w:pPr>
    </w:p>
    <w:p w14:paraId="265CF637" w14:textId="77777777" w:rsidR="005F3630" w:rsidRPr="005362B5"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Im Vergleich zu digitalen Geräten können intelligente Geräte ferngesteuert werden (z. B. über Ihr Smartphone) und Sie können Aufgaben automatisieren. Intelligente Geräte können auch auf intuitivere Weise mit Ihnen interagieren, indem sie beispielsweise aus Ihrer Nutzung eines bestimmten Geräts lernen oder Erinnerungen oder Benachrichtigungen direkt an Ihr Smartphone senden.  </w:t>
      </w:r>
    </w:p>
    <w:p w14:paraId="575E64A9" w14:textId="77777777" w:rsidR="005F3630" w:rsidRPr="005362B5"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e-DE"/>
        </w:rPr>
      </w:pPr>
    </w:p>
    <w:p w14:paraId="5B488893" w14:textId="77777777" w:rsidR="005F3630" w:rsidRPr="005362B5"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Da ein intelligentes Gerät auch mit anderen intelligenten Geräten verbunden und integriert werden kann, können wir auch mehrere intelligente Geräte miteinander verbinden, um ein sogenanntes </w:t>
      </w:r>
      <w:r w:rsidRPr="005362B5">
        <w:rPr>
          <w:rStyle w:val="normaltextrun"/>
          <w:rFonts w:asciiTheme="minorHAnsi" w:eastAsiaTheme="majorEastAsia" w:hAnsiTheme="minorHAnsi" w:cstheme="minorHAnsi"/>
          <w:b/>
          <w:bCs/>
          <w:noProof/>
          <w:color w:val="000000"/>
          <w:lang w:val="de-DE"/>
        </w:rPr>
        <w:t xml:space="preserve">Smart Home </w:t>
      </w:r>
      <w:r w:rsidRPr="005362B5">
        <w:rPr>
          <w:rStyle w:val="normaltextrun"/>
          <w:rFonts w:asciiTheme="minorHAnsi" w:eastAsiaTheme="majorEastAsia" w:hAnsiTheme="minorHAnsi" w:cstheme="minorHAnsi"/>
          <w:noProof/>
          <w:color w:val="000000"/>
          <w:lang w:val="de-DE"/>
        </w:rPr>
        <w:t>zu schaffen.  </w:t>
      </w:r>
    </w:p>
    <w:p w14:paraId="08AC5FCC" w14:textId="77777777" w:rsidR="005F3630" w:rsidRPr="005362B5" w:rsidRDefault="005F3630" w:rsidP="00B611AA">
      <w:pPr>
        <w:pStyle w:val="paragraph"/>
        <w:spacing w:before="0" w:beforeAutospacing="0" w:after="0" w:afterAutospacing="0"/>
        <w:jc w:val="both"/>
        <w:textAlignment w:val="baseline"/>
        <w:rPr>
          <w:rFonts w:asciiTheme="minorHAnsi" w:hAnsiTheme="minorHAnsi" w:cstheme="minorHAnsi"/>
          <w:noProof/>
          <w:lang w:val="de-DE"/>
        </w:rPr>
      </w:pPr>
    </w:p>
    <w:p w14:paraId="57E3DA44" w14:textId="77777777" w:rsidR="005F3630" w:rsidRPr="005362B5" w:rsidRDefault="005F3630" w:rsidP="00B338F3">
      <w:pPr>
        <w:pStyle w:val="Heading2"/>
        <w:rPr>
          <w:rStyle w:val="eop"/>
          <w:noProof/>
          <w:lang w:val="de-DE"/>
        </w:rPr>
      </w:pPr>
      <w:bookmarkStart w:id="5" w:name="_Toc221278225"/>
      <w:r w:rsidRPr="005362B5">
        <w:rPr>
          <w:rStyle w:val="normaltextrun"/>
          <w:noProof/>
          <w:lang w:val="de-DE"/>
        </w:rPr>
        <w:t>Intelligente Zähler in Europa</w:t>
      </w:r>
      <w:bookmarkEnd w:id="5"/>
      <w:r w:rsidRPr="005362B5">
        <w:rPr>
          <w:rStyle w:val="eop"/>
          <w:noProof/>
          <w:lang w:val="de-DE"/>
        </w:rPr>
        <w:t xml:space="preserve"> </w:t>
      </w:r>
    </w:p>
    <w:p w14:paraId="5B3955A4" w14:textId="77777777" w:rsidR="005F3630" w:rsidRPr="005362B5" w:rsidRDefault="005F3630" w:rsidP="00B611AA">
      <w:pPr>
        <w:pStyle w:val="paragraph"/>
        <w:spacing w:before="0" w:beforeAutospacing="0" w:after="0" w:afterAutospacing="0"/>
        <w:textAlignment w:val="baseline"/>
        <w:rPr>
          <w:rFonts w:asciiTheme="minorHAnsi" w:hAnsiTheme="minorHAnsi" w:cstheme="minorHAnsi"/>
          <w:noProof/>
          <w:lang w:val="de-DE"/>
        </w:rPr>
      </w:pPr>
    </w:p>
    <w:p w14:paraId="419766D8"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Intelligente Zähler spielen eine wichtige Rolle bei der digitalen Energiewende und bieten sowohl Energieversorgern als auch Verbrauchern eine Reihe potenzieller Vorteile. </w:t>
      </w:r>
    </w:p>
    <w:p w14:paraId="68514661"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1105F63F" w14:textId="77777777" w:rsidR="005F3630" w:rsidRPr="005362B5"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5362B5">
        <w:rPr>
          <w:rFonts w:asciiTheme="minorHAnsi" w:eastAsiaTheme="majorEastAsia" w:hAnsiTheme="minorHAnsi" w:cstheme="minorHAnsi"/>
          <w:noProof/>
          <w:color w:val="000000"/>
          <w:lang w:val="de-DE"/>
          <w14:ligatures w14:val="standardContextual"/>
        </w:rPr>
        <w:drawing>
          <wp:anchor distT="0" distB="0" distL="114300" distR="114300" simplePos="0" relativeHeight="251706368" behindDoc="1" locked="0" layoutInCell="1" allowOverlap="1" wp14:anchorId="0BD94173" wp14:editId="6EF797FC">
            <wp:simplePos x="0" y="0"/>
            <wp:positionH relativeFrom="column">
              <wp:posOffset>2536945</wp:posOffset>
            </wp:positionH>
            <wp:positionV relativeFrom="paragraph">
              <wp:posOffset>367820</wp:posOffset>
            </wp:positionV>
            <wp:extent cx="3086735" cy="1965960"/>
            <wp:effectExtent l="0" t="0" r="0" b="2540"/>
            <wp:wrapTight wrapText="bothSides">
              <wp:wrapPolygon edited="0">
                <wp:start x="0" y="0"/>
                <wp:lineTo x="0" y="21488"/>
                <wp:lineTo x="21507" y="21488"/>
                <wp:lineTo x="21507" y="0"/>
                <wp:lineTo x="0" y="0"/>
              </wp:wrapPolygon>
            </wp:wrapTight>
            <wp:docPr id="12020105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10588" name="Picture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86735" cy="1965960"/>
                    </a:xfrm>
                    <a:prstGeom prst="rect">
                      <a:avLst/>
                    </a:prstGeom>
                  </pic:spPr>
                </pic:pic>
              </a:graphicData>
            </a:graphic>
            <wp14:sizeRelH relativeFrom="page">
              <wp14:pctWidth>0</wp14:pctWidth>
            </wp14:sizeRelH>
            <wp14:sizeRelV relativeFrom="page">
              <wp14:pctHeight>0</wp14:pctHeight>
            </wp14:sizeRelV>
          </wp:anchor>
        </w:drawing>
      </w:r>
      <w:r w:rsidRPr="005362B5">
        <w:rPr>
          <w:rStyle w:val="normaltextrun"/>
          <w:rFonts w:asciiTheme="minorHAnsi" w:eastAsiaTheme="majorEastAsia" w:hAnsiTheme="minorHAnsi" w:cstheme="minorHAnsi"/>
          <w:noProof/>
          <w:color w:val="000000"/>
          <w:lang w:val="de-DE"/>
        </w:rPr>
        <w:t xml:space="preserve">Um die Nutzung intelligenter Zähler zu unterstützen, die Effizienz zu steigern und die nahtlose Integration von Energie aus sauberen Technologien wie Sonnenkollektoren oder Windkraftanlagen zu ermöglichen, benötigen wir auch die entsprechende Infrastruktur oder ein </w:t>
      </w:r>
      <w:r w:rsidRPr="005362B5">
        <w:rPr>
          <w:rStyle w:val="normaltextrun"/>
          <w:rFonts w:asciiTheme="minorHAnsi" w:eastAsiaTheme="majorEastAsia" w:hAnsiTheme="minorHAnsi" w:cstheme="minorHAnsi"/>
          <w:b/>
          <w:bCs/>
          <w:noProof/>
          <w:color w:val="000000"/>
          <w:lang w:val="de-DE"/>
        </w:rPr>
        <w:t xml:space="preserve">intelligentes Netz </w:t>
      </w:r>
      <w:r w:rsidRPr="005362B5">
        <w:rPr>
          <w:rStyle w:val="normaltextrun"/>
          <w:rFonts w:asciiTheme="minorHAnsi" w:eastAsiaTheme="majorEastAsia" w:hAnsiTheme="minorHAnsi" w:cstheme="minorHAnsi"/>
          <w:noProof/>
          <w:color w:val="000000"/>
          <w:lang w:val="de-DE"/>
        </w:rPr>
        <w:t>bzw. Verteilungssystem. Dies erfordert Engagement, politische Maßnahmen und Finanzmittel auf nationaler und regionaler Ebene.  </w:t>
      </w:r>
    </w:p>
    <w:p w14:paraId="2CC47DCB" w14:textId="77777777" w:rsidR="005F3630" w:rsidRPr="005362B5" w:rsidRDefault="005F3630" w:rsidP="00B611AA">
      <w:pPr>
        <w:pStyle w:val="paragraph"/>
        <w:spacing w:before="0" w:beforeAutospacing="0" w:after="0" w:afterAutospacing="0"/>
        <w:textAlignment w:val="baseline"/>
        <w:rPr>
          <w:rFonts w:asciiTheme="minorHAnsi" w:hAnsiTheme="minorHAnsi" w:cstheme="minorHAnsi"/>
          <w:noProof/>
          <w:lang w:val="de-DE"/>
        </w:rPr>
      </w:pPr>
    </w:p>
    <w:p w14:paraId="091AA359"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lastRenderedPageBreak/>
        <w:t xml:space="preserve">Im Rahmen ihres Engagements für die digitale Energiewende hat sich die Europäische Kommission zum Ziel gesetzt, dass bis 2020 80 % der Stromverbraucher intelligente Zähler nutzen. </w:t>
      </w:r>
    </w:p>
    <w:p w14:paraId="5DF95590"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4154530C"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Europäische Länder wie Schweden und Spanien haben bereits eine 100-prozentige Installation digitaler Zähler erreicht, obwohl die Akzeptanz innerhalb der Union sehr unterschiedlich ist. Weitere Informationen über die bisherigen Fortschritte und den Ansatz verschiedener Länder finden Sie in diesem Artikel von Power Technology: </w:t>
      </w:r>
      <w:hyperlink r:id="rId19" w:tgtFrame="_blank" w:history="1">
        <w:r w:rsidRPr="005362B5">
          <w:rPr>
            <w:rStyle w:val="normaltextrun"/>
            <w:rFonts w:asciiTheme="minorHAnsi" w:eastAsiaTheme="majorEastAsia" w:hAnsiTheme="minorHAnsi" w:cstheme="minorHAnsi"/>
            <w:i/>
            <w:iCs/>
            <w:noProof/>
            <w:color w:val="0563C1"/>
            <w:u w:val="single"/>
            <w:lang w:val="de-DE"/>
          </w:rPr>
          <w:t>EU smart meter optimism dampened by slow uptake</w:t>
        </w:r>
      </w:hyperlink>
      <w:r w:rsidRPr="005362B5">
        <w:rPr>
          <w:rStyle w:val="normaltextrun"/>
          <w:rFonts w:asciiTheme="minorHAnsi" w:eastAsiaTheme="majorEastAsia" w:hAnsiTheme="minorHAnsi" w:cstheme="minorHAnsi"/>
          <w:i/>
          <w:iCs/>
          <w:noProof/>
          <w:color w:val="000000"/>
          <w:lang w:val="de-DE"/>
        </w:rPr>
        <w:t xml:space="preserve"> (Optimismus hinsichtlich intelligenter Zähler in der EU durch langsame Akzeptanz gedämpft).  </w:t>
      </w:r>
    </w:p>
    <w:p w14:paraId="5B02D61D"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16DCFFD0"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Wie in diesem Artikel erwähnt, bestehen trotz des Interesses einzelner Länder an der Förderung der Installation und trotz europaweiter Rechtsvorschriften zur Beseitigung von Bedenken weiterhin Herausforderungen in Bezug auf den Datenschutz, die potenzielle Hackergefährdung digitaler Geräte sowie die Installation und Langlebigkeit digitaler Geräte. </w:t>
      </w:r>
    </w:p>
    <w:p w14:paraId="374E89E8"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5B0D5DB9" w14:textId="77777777" w:rsidR="005F3630" w:rsidRPr="005362B5"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Wir werden in unserem Kurs </w:t>
      </w:r>
      <w:hyperlink r:id="rId20" w:history="1">
        <w:r w:rsidRPr="005362B5">
          <w:rPr>
            <w:rStyle w:val="Hyperlink"/>
            <w:rFonts w:asciiTheme="minorHAnsi" w:eastAsiaTheme="majorEastAsia" w:hAnsiTheme="minorHAnsi" w:cstheme="minorHAnsi"/>
            <w:i/>
            <w:iCs/>
            <w:noProof/>
            <w:lang w:val="de-DE"/>
          </w:rPr>
          <w:t>„Privacy, Safety and Security in the Digital Energy Landscape” (</w:t>
        </w:r>
      </w:hyperlink>
      <w:r w:rsidRPr="005362B5">
        <w:rPr>
          <w:rStyle w:val="normaltextrun"/>
          <w:rFonts w:asciiTheme="minorHAnsi" w:eastAsiaTheme="majorEastAsia" w:hAnsiTheme="minorHAnsi" w:cstheme="minorHAnsi"/>
          <w:noProof/>
          <w:color w:val="000000"/>
          <w:lang w:val="de-DE"/>
        </w:rPr>
        <w:t>Datenschutz, Sicherheit und Gefahrenabwehr in der digitalen Energielandschaft) noch einmal näher auf das Thema Datenschutz eingehen.</w:t>
      </w:r>
      <w:r w:rsidRPr="005362B5">
        <w:rPr>
          <w:rStyle w:val="normaltextrun"/>
          <w:rFonts w:asciiTheme="minorHAnsi" w:eastAsiaTheme="majorEastAsia" w:hAnsiTheme="minorHAnsi" w:cstheme="minorHAnsi"/>
          <w:i/>
          <w:iCs/>
          <w:noProof/>
          <w:color w:val="000000"/>
          <w:lang w:val="de-DE"/>
        </w:rPr>
        <w:t xml:space="preserve"> </w:t>
      </w:r>
    </w:p>
    <w:p w14:paraId="2AD1773F" w14:textId="77777777" w:rsidR="005F3630" w:rsidRPr="005362B5" w:rsidRDefault="005F3630" w:rsidP="00B611AA">
      <w:pPr>
        <w:pStyle w:val="paragraph"/>
        <w:spacing w:before="0" w:beforeAutospacing="0" w:after="0" w:afterAutospacing="0"/>
        <w:textAlignment w:val="baseline"/>
        <w:rPr>
          <w:rFonts w:asciiTheme="minorHAnsi" w:hAnsiTheme="minorHAnsi" w:cstheme="minorHAnsi"/>
          <w:noProof/>
          <w:lang w:val="de-DE"/>
        </w:rPr>
      </w:pPr>
    </w:p>
    <w:p w14:paraId="40D87B16"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Weitere Informationen über die Bedeutung der Infrastruktur und die erforderlichen Maßnahmen in der gesamten Union finden Sie in diesem Artikel der Europäischen Kommission </w:t>
      </w:r>
      <w:hyperlink r:id="rId21" w:tgtFrame="_blank" w:history="1">
        <w:r w:rsidRPr="005362B5">
          <w:rPr>
            <w:rStyle w:val="normaltextrun"/>
            <w:rFonts w:asciiTheme="minorHAnsi" w:eastAsiaTheme="majorEastAsia" w:hAnsiTheme="minorHAnsi" w:cstheme="minorHAnsi"/>
            <w:i/>
            <w:iCs/>
            <w:noProof/>
            <w:color w:val="0563C1"/>
            <w:u w:val="single"/>
            <w:lang w:val="de-DE"/>
          </w:rPr>
          <w:t>„Smart Grids und Smart Meter</w:t>
        </w:r>
      </w:hyperlink>
      <w:r w:rsidRPr="005362B5">
        <w:rPr>
          <w:rStyle w:val="normaltextrun"/>
          <w:rFonts w:asciiTheme="minorHAnsi" w:eastAsiaTheme="majorEastAsia" w:hAnsiTheme="minorHAnsi" w:cstheme="minorHAnsi"/>
          <w:noProof/>
          <w:color w:val="000000"/>
          <w:lang w:val="de-DE"/>
        </w:rPr>
        <w:t xml:space="preserve">”. </w:t>
      </w:r>
    </w:p>
    <w:p w14:paraId="4BF6D49B"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e-DE"/>
        </w:rPr>
      </w:pPr>
    </w:p>
    <w:p w14:paraId="57472170" w14:textId="77777777" w:rsidR="005F3630" w:rsidRPr="005362B5"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r w:rsidRPr="005362B5">
        <w:rPr>
          <w:rStyle w:val="normaltextrun"/>
          <w:rFonts w:asciiTheme="minorHAnsi" w:eastAsiaTheme="majorEastAsia" w:hAnsiTheme="minorHAnsi" w:cstheme="minorHAnsi"/>
          <w:noProof/>
          <w:color w:val="000000"/>
          <w:lang w:val="de-DE"/>
        </w:rPr>
        <w:t xml:space="preserve">Weitere Informationen zu den Maßnahmen, die Teil des Europäischen Grünen Deals sind und die Abkehr von fossilen Brennstoffen unterstützen, finden Sie in diesem Artikel des Europäischen Rates zum Thema </w:t>
      </w:r>
      <w:hyperlink r:id="rId22" w:tgtFrame="_blank" w:history="1">
        <w:r w:rsidRPr="005362B5">
          <w:rPr>
            <w:rStyle w:val="normaltextrun"/>
            <w:rFonts w:asciiTheme="minorHAnsi" w:eastAsiaTheme="majorEastAsia" w:hAnsiTheme="minorHAnsi" w:cstheme="minorHAnsi"/>
            <w:noProof/>
            <w:color w:val="0563C1"/>
            <w:u w:val="single"/>
            <w:lang w:val="de-DE"/>
          </w:rPr>
          <w:t>„Fit for 55</w:t>
        </w:r>
      </w:hyperlink>
      <w:r w:rsidRPr="005362B5">
        <w:rPr>
          <w:rStyle w:val="normaltextrun"/>
          <w:rFonts w:asciiTheme="minorHAnsi" w:eastAsiaTheme="majorEastAsia" w:hAnsiTheme="minorHAnsi" w:cstheme="minorHAnsi"/>
          <w:noProof/>
          <w:color w:val="000000"/>
          <w:lang w:val="de-DE"/>
        </w:rPr>
        <w:t>”.  </w:t>
      </w:r>
    </w:p>
    <w:p w14:paraId="5EDAAB70" w14:textId="77777777" w:rsidR="005F3630" w:rsidRPr="005362B5" w:rsidRDefault="005F3630" w:rsidP="00B611AA">
      <w:pPr>
        <w:pStyle w:val="paragraph"/>
        <w:spacing w:before="0" w:beforeAutospacing="0" w:after="0" w:afterAutospacing="0"/>
        <w:textAlignment w:val="baseline"/>
        <w:rPr>
          <w:rFonts w:asciiTheme="minorHAnsi" w:hAnsiTheme="minorHAnsi" w:cstheme="minorHAnsi"/>
          <w:noProof/>
          <w:lang w:val="de-DE"/>
        </w:rPr>
      </w:pPr>
    </w:p>
    <w:p w14:paraId="05EFDB28" w14:textId="77777777" w:rsidR="005F3630" w:rsidRPr="005362B5" w:rsidRDefault="005F3630" w:rsidP="00B338F3">
      <w:pPr>
        <w:pStyle w:val="Heading2"/>
        <w:rPr>
          <w:rStyle w:val="normaltextrun"/>
          <w:noProof/>
          <w:lang w:val="de-DE"/>
        </w:rPr>
      </w:pPr>
      <w:bookmarkStart w:id="6" w:name="_Toc221278226"/>
      <w:r w:rsidRPr="005362B5">
        <w:rPr>
          <w:rStyle w:val="normaltextrun"/>
          <w:noProof/>
          <w:lang w:val="de-DE"/>
        </w:rPr>
        <w:t>Fazit</w:t>
      </w:r>
      <w:bookmarkEnd w:id="6"/>
    </w:p>
    <w:p w14:paraId="5DB73D7C" w14:textId="77777777" w:rsidR="005F3630" w:rsidRPr="005362B5" w:rsidRDefault="005F3630" w:rsidP="00B611AA">
      <w:pPr>
        <w:pStyle w:val="paragraph"/>
        <w:spacing w:before="0" w:beforeAutospacing="0" w:after="0" w:afterAutospacing="0"/>
        <w:textAlignment w:val="baseline"/>
        <w:rPr>
          <w:rFonts w:asciiTheme="minorHAnsi" w:hAnsiTheme="minorHAnsi" w:cstheme="minorHAnsi"/>
          <w:noProof/>
          <w:lang w:val="de-DE"/>
        </w:rPr>
      </w:pPr>
    </w:p>
    <w:p w14:paraId="59BEA17A"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de-DE"/>
        </w:rPr>
      </w:pPr>
      <w:r w:rsidRPr="005362B5">
        <w:rPr>
          <w:rStyle w:val="normaltextrun"/>
          <w:rFonts w:asciiTheme="minorHAnsi" w:eastAsiaTheme="majorEastAsia" w:hAnsiTheme="minorHAnsi" w:cstheme="minorHAnsi"/>
          <w:noProof/>
          <w:lang w:val="de-DE"/>
        </w:rPr>
        <w:t xml:space="preserve">Auch wenn noch Herausforderungen bestehen, spielen intelligente Geräte und Anwendungen wie intelligente Zähler eine wichtige Rolle bei der digitalen Energiewende. </w:t>
      </w:r>
    </w:p>
    <w:p w14:paraId="0145A096"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de-DE"/>
        </w:rPr>
      </w:pPr>
    </w:p>
    <w:p w14:paraId="672E571B"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de-DE"/>
        </w:rPr>
      </w:pPr>
      <w:r w:rsidRPr="005362B5">
        <w:rPr>
          <w:rStyle w:val="normaltextrun"/>
          <w:rFonts w:asciiTheme="minorHAnsi" w:eastAsiaTheme="majorEastAsia" w:hAnsiTheme="minorHAnsi" w:cstheme="minorHAnsi"/>
          <w:noProof/>
          <w:lang w:val="de-DE"/>
        </w:rPr>
        <w:t xml:space="preserve">Während die Einführung intelligenter Zähler in Europa weiter voranschreitet und verschiedene Länder unterschiedliche Ansätze zur Unterstützung der Haushalte verfolgen, ermöglicht uns ein besseres Verständnis unseres eigenen Energieverbrauchs, Veränderungen vorzunehmen und potenziell Energie und Geld zu sparen. </w:t>
      </w:r>
    </w:p>
    <w:p w14:paraId="77D0A4FC" w14:textId="77777777" w:rsidR="005F3630" w:rsidRPr="005362B5"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de-DE"/>
        </w:rPr>
      </w:pPr>
    </w:p>
    <w:p w14:paraId="1A565EB8" w14:textId="77777777" w:rsidR="005F3630" w:rsidRPr="005362B5"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de-DE"/>
        </w:rPr>
      </w:pPr>
      <w:r w:rsidRPr="005362B5">
        <w:rPr>
          <w:rStyle w:val="normaltextrun"/>
          <w:rFonts w:asciiTheme="minorHAnsi" w:eastAsiaTheme="majorEastAsia" w:hAnsiTheme="minorHAnsi" w:cstheme="minorHAnsi"/>
          <w:noProof/>
          <w:lang w:val="de-DE"/>
        </w:rPr>
        <w:t xml:space="preserve">Intelligente Technologien unterstützen auch die Integration sauberer Technologien und unsere Abkehr von fossilen Brennstoffen. </w:t>
      </w:r>
    </w:p>
    <w:p w14:paraId="7E7C8664" w14:textId="77777777" w:rsidR="005F3630" w:rsidRPr="005362B5"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de-DE"/>
        </w:rPr>
      </w:pPr>
    </w:p>
    <w:p w14:paraId="0A3CAA76" w14:textId="6C0459FD" w:rsidR="005F3630" w:rsidRPr="005362B5"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de-DE"/>
        </w:rPr>
      </w:pPr>
      <w:r w:rsidRPr="005362B5">
        <w:rPr>
          <w:rStyle w:val="eop"/>
          <w:rFonts w:ascii="Calibri" w:eastAsiaTheme="majorEastAsia" w:hAnsi="Calibri" w:cs="Calibri"/>
          <w:noProof/>
          <w:color w:val="000000"/>
          <w:lang w:val="de-DE"/>
        </w:rPr>
        <w:t xml:space="preserve">Dieser Kurs ist Teil der Reihe </w:t>
      </w:r>
      <w:hyperlink r:id="rId23" w:history="1">
        <w:r w:rsidRPr="005362B5">
          <w:rPr>
            <w:rStyle w:val="Hyperlink"/>
            <w:rFonts w:ascii="Calibri" w:eastAsiaTheme="majorEastAsia" w:hAnsi="Calibri" w:cs="Calibri"/>
            <w:noProof/>
            <w:lang w:val="de-DE"/>
          </w:rPr>
          <w:t>„</w:t>
        </w:r>
        <w:r w:rsidR="00090954" w:rsidRPr="005362B5">
          <w:rPr>
            <w:rStyle w:val="Hyperlink"/>
            <w:rFonts w:ascii="Calibri" w:eastAsiaTheme="majorEastAsia" w:hAnsi="Calibri" w:cs="Calibri"/>
            <w:noProof/>
            <w:lang w:val="de-DE"/>
          </w:rPr>
          <w:t>Grundlagen der digitalen Energie</w:t>
        </w:r>
      </w:hyperlink>
      <w:r w:rsidRPr="005362B5">
        <w:rPr>
          <w:rStyle w:val="eop"/>
          <w:rFonts w:ascii="Calibri" w:eastAsiaTheme="majorEastAsia" w:hAnsi="Calibri" w:cs="Calibri"/>
          <w:noProof/>
          <w:color w:val="000000"/>
          <w:lang w:val="de-DE"/>
        </w:rPr>
        <w:t xml:space="preserve">“. </w:t>
      </w:r>
    </w:p>
    <w:p w14:paraId="5464155B" w14:textId="77777777" w:rsidR="005F3630" w:rsidRPr="005362B5"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de-DE"/>
        </w:rPr>
      </w:pPr>
    </w:p>
    <w:p w14:paraId="1E942F82" w14:textId="77777777" w:rsidR="005F3630" w:rsidRPr="005362B5" w:rsidRDefault="005F3630" w:rsidP="00B611AA">
      <w:pPr>
        <w:pStyle w:val="paragraph"/>
        <w:spacing w:before="0" w:beforeAutospacing="0" w:after="0" w:afterAutospacing="0"/>
        <w:textAlignment w:val="baseline"/>
        <w:rPr>
          <w:rStyle w:val="eop"/>
          <w:rFonts w:ascii="Segoe UI" w:hAnsi="Segoe UI" w:cs="Segoe UI"/>
          <w:noProof/>
          <w:sz w:val="18"/>
          <w:szCs w:val="18"/>
          <w:lang w:val="de-DE"/>
        </w:rPr>
      </w:pPr>
      <w:r w:rsidRPr="005362B5">
        <w:rPr>
          <w:rStyle w:val="eop"/>
          <w:rFonts w:ascii="Calibri" w:eastAsiaTheme="majorEastAsia" w:hAnsi="Calibri" w:cs="Calibri"/>
          <w:noProof/>
          <w:color w:val="000000"/>
          <w:lang w:val="de-DE"/>
        </w:rPr>
        <w:t xml:space="preserve">Vielleicht möchten Sie unseren Kurs </w:t>
      </w:r>
      <w:hyperlink r:id="rId24" w:history="1">
        <w:r w:rsidRPr="005362B5">
          <w:rPr>
            <w:rStyle w:val="Hyperlink"/>
            <w:rFonts w:ascii="Calibri" w:eastAsiaTheme="majorEastAsia" w:hAnsi="Calibri" w:cs="Calibri"/>
            <w:i/>
            <w:iCs/>
            <w:noProof/>
            <w:lang w:val="de-DE"/>
          </w:rPr>
          <w:t>„Was ist die digitale Energiewende?“</w:t>
        </w:r>
      </w:hyperlink>
      <w:r w:rsidRPr="005362B5">
        <w:rPr>
          <w:rStyle w:val="eop"/>
          <w:rFonts w:ascii="Calibri" w:eastAsiaTheme="majorEastAsia" w:hAnsi="Calibri" w:cs="Calibri"/>
          <w:noProof/>
          <w:color w:val="000000"/>
          <w:lang w:val="de-DE"/>
        </w:rPr>
        <w:t xml:space="preserve"> besuchen, um mehr darüber zu erfahren, was die digitale Energiewende ist und wie dieser Wandel stattfindet. </w:t>
      </w:r>
    </w:p>
    <w:p w14:paraId="35EF53D6" w14:textId="77777777" w:rsidR="005F3630" w:rsidRPr="005362B5" w:rsidRDefault="005F3630" w:rsidP="00B611AA">
      <w:pPr>
        <w:pStyle w:val="paragraph"/>
        <w:spacing w:before="0" w:beforeAutospacing="0" w:after="0" w:afterAutospacing="0"/>
        <w:textAlignment w:val="baseline"/>
        <w:rPr>
          <w:rFonts w:asciiTheme="minorHAnsi" w:hAnsiTheme="minorHAnsi" w:cstheme="minorHAnsi"/>
          <w:noProof/>
          <w:lang w:val="de-DE"/>
        </w:rPr>
      </w:pPr>
    </w:p>
    <w:p w14:paraId="397008C4" w14:textId="77777777" w:rsidR="005F3630" w:rsidRPr="005362B5" w:rsidRDefault="005F3630" w:rsidP="00B338F3">
      <w:pPr>
        <w:pStyle w:val="Heading2"/>
        <w:rPr>
          <w:rStyle w:val="eop"/>
          <w:noProof/>
          <w:lang w:val="de-DE"/>
        </w:rPr>
      </w:pPr>
      <w:bookmarkStart w:id="7" w:name="_Toc221278227"/>
      <w:r w:rsidRPr="005362B5">
        <w:rPr>
          <w:rStyle w:val="normaltextrun"/>
          <w:noProof/>
          <w:lang w:val="de-DE"/>
        </w:rPr>
        <w:t>Weitere Ressourcen</w:t>
      </w:r>
      <w:bookmarkEnd w:id="7"/>
    </w:p>
    <w:p w14:paraId="1A0D20BF" w14:textId="77777777" w:rsidR="005F3630" w:rsidRPr="005362B5" w:rsidRDefault="005F3630" w:rsidP="00B611AA">
      <w:pPr>
        <w:pStyle w:val="paragraph"/>
        <w:spacing w:before="0" w:beforeAutospacing="0" w:after="0" w:afterAutospacing="0"/>
        <w:textAlignment w:val="baseline"/>
        <w:rPr>
          <w:rFonts w:asciiTheme="minorHAnsi" w:hAnsiTheme="minorHAnsi" w:cstheme="minorHAnsi"/>
          <w:noProof/>
          <w:lang w:val="de-DE"/>
        </w:rPr>
      </w:pPr>
    </w:p>
    <w:p w14:paraId="04ADF530" w14:textId="77777777" w:rsidR="005F3630" w:rsidRPr="005362B5"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de-DE"/>
        </w:rPr>
      </w:pPr>
      <w:r w:rsidRPr="005362B5">
        <w:rPr>
          <w:rStyle w:val="normaltextrun"/>
          <w:rFonts w:asciiTheme="minorHAnsi" w:eastAsiaTheme="majorEastAsia" w:hAnsiTheme="minorHAnsi" w:cstheme="minorHAnsi"/>
          <w:noProof/>
          <w:lang w:val="de-DE"/>
        </w:rPr>
        <w:t xml:space="preserve">Lesen Sie mehr über die Pläne der Europäischen Kommission zur Digitalisierung der Energieversorgung unter </w:t>
      </w:r>
      <w:hyperlink r:id="rId25" w:tgtFrame="_blank" w:history="1">
        <w:r w:rsidRPr="005362B5">
          <w:rPr>
            <w:rStyle w:val="normaltextrun"/>
            <w:rFonts w:asciiTheme="minorHAnsi" w:eastAsiaTheme="majorEastAsia" w:hAnsiTheme="minorHAnsi" w:cstheme="minorHAnsi"/>
            <w:i/>
            <w:iCs/>
            <w:noProof/>
            <w:color w:val="0563C1"/>
            <w:u w:val="single"/>
            <w:lang w:val="de-DE"/>
          </w:rPr>
          <w:t>„Digitalisierung des Energiesystems</w:t>
        </w:r>
      </w:hyperlink>
      <w:r w:rsidRPr="005362B5">
        <w:rPr>
          <w:rStyle w:val="normaltextrun"/>
          <w:rFonts w:asciiTheme="minorHAnsi" w:eastAsiaTheme="majorEastAsia" w:hAnsiTheme="minorHAnsi" w:cstheme="minorHAnsi"/>
          <w:noProof/>
          <w:lang w:val="de-DE"/>
        </w:rPr>
        <w:t>”.  </w:t>
      </w:r>
    </w:p>
    <w:p w14:paraId="20A3F5F3" w14:textId="77777777" w:rsidR="005F3630" w:rsidRPr="005362B5"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de-DE"/>
        </w:rPr>
      </w:pPr>
      <w:r w:rsidRPr="005362B5">
        <w:rPr>
          <w:rStyle w:val="normaltextrun"/>
          <w:rFonts w:asciiTheme="minorHAnsi" w:eastAsiaTheme="majorEastAsia" w:hAnsiTheme="minorHAnsi" w:cstheme="minorHAnsi"/>
          <w:noProof/>
          <w:lang w:val="de-DE"/>
        </w:rPr>
        <w:t xml:space="preserve">Informieren Sie sich über die Verbreitung von Smart Metern in verschiedenen Ländern unter </w:t>
      </w:r>
      <w:hyperlink r:id="rId26" w:tgtFrame="_blank" w:history="1">
        <w:r w:rsidRPr="005362B5">
          <w:rPr>
            <w:rStyle w:val="normaltextrun"/>
            <w:rFonts w:asciiTheme="minorHAnsi" w:eastAsiaTheme="majorEastAsia" w:hAnsiTheme="minorHAnsi" w:cstheme="minorHAnsi"/>
            <w:i/>
            <w:iCs/>
            <w:noProof/>
            <w:color w:val="0563C1"/>
            <w:u w:val="single"/>
            <w:lang w:val="de-DE"/>
          </w:rPr>
          <w:t>„Anteil der mit einem Smart Meter ausgestatteten Haushalte in Europa im Jahr 2022“</w:t>
        </w:r>
      </w:hyperlink>
      <w:r w:rsidRPr="005362B5">
        <w:rPr>
          <w:rStyle w:val="normaltextrun"/>
          <w:rFonts w:asciiTheme="minorHAnsi" w:eastAsiaTheme="majorEastAsia" w:hAnsiTheme="minorHAnsi" w:cstheme="minorHAnsi"/>
          <w:noProof/>
          <w:lang w:val="de-DE"/>
        </w:rPr>
        <w:t xml:space="preserve"> von Statista.</w:t>
      </w:r>
      <w:r w:rsidRPr="005362B5">
        <w:rPr>
          <w:rStyle w:val="normaltextrun"/>
          <w:rFonts w:asciiTheme="minorHAnsi" w:eastAsiaTheme="majorEastAsia" w:hAnsiTheme="minorHAnsi" w:cstheme="minorHAnsi"/>
          <w:i/>
          <w:iCs/>
          <w:noProof/>
          <w:lang w:val="de-DE"/>
        </w:rPr>
        <w:t>  </w:t>
      </w:r>
    </w:p>
    <w:p w14:paraId="4D1F3801" w14:textId="77777777" w:rsidR="005F3630" w:rsidRPr="005362B5" w:rsidRDefault="005F3630" w:rsidP="005F3630">
      <w:pPr>
        <w:pStyle w:val="paragraph"/>
        <w:numPr>
          <w:ilvl w:val="0"/>
          <w:numId w:val="96"/>
        </w:numPr>
        <w:spacing w:before="0" w:beforeAutospacing="0" w:after="0" w:afterAutospacing="0"/>
        <w:textAlignment w:val="baseline"/>
        <w:rPr>
          <w:rFonts w:asciiTheme="minorHAnsi" w:hAnsiTheme="minorHAnsi" w:cstheme="minorHAnsi"/>
          <w:noProof/>
          <w:lang w:val="de-DE"/>
        </w:rPr>
      </w:pPr>
      <w:r w:rsidRPr="005362B5">
        <w:rPr>
          <w:rStyle w:val="normaltextrun"/>
          <w:rFonts w:asciiTheme="minorHAnsi" w:eastAsiaTheme="majorEastAsia" w:hAnsiTheme="minorHAnsi" w:cstheme="minorHAnsi"/>
          <w:noProof/>
          <w:lang w:val="de-DE"/>
        </w:rPr>
        <w:t xml:space="preserve">Lesen Sie den Artikel </w:t>
      </w:r>
      <w:hyperlink r:id="rId27" w:tgtFrame="_blank" w:history="1">
        <w:r w:rsidRPr="005362B5">
          <w:rPr>
            <w:rStyle w:val="normaltextrun"/>
            <w:rFonts w:asciiTheme="minorHAnsi" w:eastAsiaTheme="majorEastAsia" w:hAnsiTheme="minorHAnsi" w:cstheme="minorHAnsi"/>
            <w:i/>
            <w:iCs/>
            <w:noProof/>
            <w:color w:val="0563C1"/>
            <w:u w:val="single"/>
            <w:lang w:val="de-DE"/>
          </w:rPr>
          <w:t>„Umweltschutz und Umstellung auf erneuerbare Energien treiben die Entwicklung neuer Energietechnologien voran“</w:t>
        </w:r>
      </w:hyperlink>
      <w:r w:rsidRPr="005362B5">
        <w:rPr>
          <w:rStyle w:val="normaltextrun"/>
          <w:rFonts w:asciiTheme="minorHAnsi" w:eastAsiaTheme="majorEastAsia" w:hAnsiTheme="minorHAnsi" w:cstheme="minorHAnsi"/>
          <w:noProof/>
          <w:lang w:val="de-DE"/>
        </w:rPr>
        <w:t xml:space="preserve"> des EU Science Hub.  </w:t>
      </w:r>
    </w:p>
    <w:p w14:paraId="41B45834" w14:textId="77777777" w:rsidR="005F3630" w:rsidRPr="005362B5" w:rsidRDefault="005F3630" w:rsidP="00B611AA">
      <w:pPr>
        <w:pStyle w:val="paragraph"/>
        <w:spacing w:before="0" w:beforeAutospacing="0" w:after="0" w:afterAutospacing="0"/>
        <w:textAlignment w:val="baseline"/>
        <w:rPr>
          <w:rFonts w:asciiTheme="minorHAnsi" w:hAnsiTheme="minorHAnsi" w:cstheme="minorHAnsi"/>
          <w:noProof/>
          <w:lang w:val="de-DE"/>
        </w:rPr>
      </w:pPr>
      <w:r w:rsidRPr="005362B5">
        <w:rPr>
          <w:rStyle w:val="eop"/>
          <w:rFonts w:asciiTheme="minorHAnsi" w:eastAsiaTheme="majorEastAsia" w:hAnsiTheme="minorHAnsi" w:cstheme="minorHAnsi"/>
          <w:noProof/>
          <w:lang w:val="de-DE"/>
        </w:rPr>
        <w:t xml:space="preserve"> </w:t>
      </w:r>
    </w:p>
    <w:p w14:paraId="3EA89490" w14:textId="77777777" w:rsidR="005F3630" w:rsidRPr="005362B5" w:rsidRDefault="005F3630" w:rsidP="00B338F3">
      <w:pPr>
        <w:pStyle w:val="Heading2"/>
        <w:rPr>
          <w:noProof/>
          <w:lang w:val="de-DE"/>
        </w:rPr>
      </w:pPr>
      <w:bookmarkStart w:id="8" w:name="_Toc221278228"/>
      <w:r w:rsidRPr="005362B5">
        <w:rPr>
          <w:rStyle w:val="normaltextrun"/>
          <w:noProof/>
          <w:lang w:val="de-DE"/>
        </w:rPr>
        <w:t>Danksagung</w:t>
      </w:r>
      <w:bookmarkEnd w:id="8"/>
      <w:r w:rsidRPr="005362B5">
        <w:rPr>
          <w:rStyle w:val="normaltextrun"/>
          <w:noProof/>
          <w:lang w:val="de-DE"/>
        </w:rPr>
        <w:t>  </w:t>
      </w:r>
    </w:p>
    <w:p w14:paraId="645831B3" w14:textId="77777777" w:rsidR="005F3630" w:rsidRPr="005362B5"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de-DE"/>
        </w:rPr>
      </w:pPr>
    </w:p>
    <w:p w14:paraId="52F375AC" w14:textId="2640EBC8" w:rsidR="005F3630" w:rsidRPr="005362B5" w:rsidRDefault="005F3630" w:rsidP="00B338F3">
      <w:pPr>
        <w:pStyle w:val="paragraph"/>
        <w:spacing w:before="0" w:beforeAutospacing="0" w:after="0" w:afterAutospacing="0"/>
        <w:textAlignment w:val="baseline"/>
        <w:rPr>
          <w:rFonts w:asciiTheme="minorHAnsi" w:eastAsiaTheme="majorEastAsia" w:hAnsiTheme="minorHAnsi" w:cstheme="minorHAnsi"/>
          <w:noProof/>
          <w:lang w:val="de-DE"/>
        </w:rPr>
      </w:pPr>
      <w:r w:rsidRPr="005362B5">
        <w:rPr>
          <w:rStyle w:val="normaltextrun"/>
          <w:rFonts w:asciiTheme="minorHAnsi" w:eastAsiaTheme="majorEastAsia" w:hAnsiTheme="minorHAnsi" w:cstheme="minorHAnsi"/>
          <w:i/>
          <w:iCs/>
          <w:noProof/>
          <w:lang w:val="de-DE"/>
        </w:rPr>
        <w:t xml:space="preserve">„Intelligente Geräte und digitale Energietechnologie“ </w:t>
      </w:r>
      <w:r w:rsidRPr="005362B5">
        <w:rPr>
          <w:rStyle w:val="normaltextrun"/>
          <w:rFonts w:asciiTheme="minorHAnsi" w:eastAsiaTheme="majorEastAsia" w:hAnsiTheme="minorHAnsi" w:cstheme="minorHAnsi"/>
          <w:noProof/>
          <w:lang w:val="de-DE"/>
        </w:rPr>
        <w:t xml:space="preserve">wurde vom Every1-Projekt erstellt und ist, sofern nicht anders angegeben,  unter </w:t>
      </w:r>
      <w:hyperlink r:id="rId28" w:tgtFrame="_blank" w:history="1">
        <w:r w:rsidRPr="005362B5">
          <w:rPr>
            <w:rStyle w:val="normaltextrun"/>
            <w:rFonts w:asciiTheme="minorHAnsi" w:eastAsiaTheme="majorEastAsia" w:hAnsiTheme="minorHAnsi" w:cstheme="minorHAnsi"/>
            <w:noProof/>
            <w:color w:val="0563C1"/>
            <w:u w:val="single"/>
            <w:lang w:val="de-DE"/>
          </w:rPr>
          <w:t>CC BY-SA 4.0</w:t>
        </w:r>
      </w:hyperlink>
      <w:r w:rsidRPr="005362B5">
        <w:rPr>
          <w:rStyle w:val="normaltextrun"/>
          <w:rFonts w:asciiTheme="minorHAnsi" w:eastAsiaTheme="majorEastAsia" w:hAnsiTheme="minorHAnsi" w:cstheme="minorHAnsi"/>
          <w:noProof/>
          <w:lang w:val="de-DE"/>
        </w:rPr>
        <w:t xml:space="preserve"> lizenziert.  </w:t>
      </w:r>
    </w:p>
    <w:p w14:paraId="60F61D20" w14:textId="77777777" w:rsidR="005F3630" w:rsidRPr="005362B5" w:rsidRDefault="005F3630" w:rsidP="00B338F3">
      <w:pPr>
        <w:pStyle w:val="paragraph"/>
        <w:spacing w:before="0" w:beforeAutospacing="0" w:after="0" w:afterAutospacing="0"/>
        <w:textAlignment w:val="baseline"/>
        <w:rPr>
          <w:rFonts w:asciiTheme="minorHAnsi" w:hAnsiTheme="minorHAnsi" w:cstheme="minorHAnsi"/>
          <w:noProof/>
          <w:lang w:val="de-DE"/>
        </w:rPr>
      </w:pPr>
    </w:p>
    <w:p w14:paraId="5CC84611" w14:textId="77777777" w:rsidR="005F3630" w:rsidRPr="005362B5" w:rsidRDefault="005F3630" w:rsidP="00E8209B">
      <w:pPr>
        <w:pStyle w:val="Heading4"/>
        <w:rPr>
          <w:noProof/>
          <w:lang w:val="de-DE"/>
        </w:rPr>
      </w:pPr>
      <w:r w:rsidRPr="005362B5">
        <w:rPr>
          <w:noProof/>
          <w:lang w:val="de-DE"/>
        </w:rPr>
        <w:t xml:space="preserve">Bildnachweis </w:t>
      </w:r>
    </w:p>
    <w:p w14:paraId="0A34D42B" w14:textId="77777777" w:rsidR="005F3630" w:rsidRPr="005362B5" w:rsidRDefault="005F3630" w:rsidP="00B338F3">
      <w:pPr>
        <w:pStyle w:val="paragraph"/>
        <w:spacing w:before="0" w:beforeAutospacing="0" w:after="0" w:afterAutospacing="0"/>
        <w:textAlignment w:val="baseline"/>
        <w:rPr>
          <w:rFonts w:asciiTheme="minorHAnsi" w:hAnsiTheme="minorHAnsi" w:cstheme="minorHAnsi"/>
          <w:noProof/>
          <w:lang w:val="de-DE"/>
        </w:rPr>
      </w:pPr>
      <w:r w:rsidRPr="005362B5">
        <w:rPr>
          <w:rStyle w:val="normaltextrun"/>
          <w:rFonts w:asciiTheme="minorHAnsi" w:eastAsiaTheme="majorEastAsia" w:hAnsiTheme="minorHAnsi" w:cstheme="minorHAnsi"/>
          <w:noProof/>
          <w:lang w:val="de-DE"/>
        </w:rPr>
        <w:t>   </w:t>
      </w:r>
    </w:p>
    <w:p w14:paraId="27BC2EDE" w14:textId="77777777" w:rsidR="005F3630" w:rsidRPr="005362B5" w:rsidRDefault="005F3630" w:rsidP="00B338F3">
      <w:pPr>
        <w:pStyle w:val="paragraph"/>
        <w:spacing w:before="0" w:beforeAutospacing="0" w:after="0" w:afterAutospacing="0"/>
        <w:textAlignment w:val="baseline"/>
        <w:rPr>
          <w:rFonts w:asciiTheme="minorHAnsi" w:hAnsiTheme="minorHAnsi" w:cstheme="minorHAnsi"/>
          <w:noProof/>
          <w:lang w:val="de-DE"/>
        </w:rPr>
      </w:pPr>
      <w:r w:rsidRPr="005362B5">
        <w:rPr>
          <w:rStyle w:val="normaltextrun"/>
          <w:rFonts w:asciiTheme="minorHAnsi" w:eastAsiaTheme="majorEastAsia" w:hAnsiTheme="minorHAnsi" w:cstheme="minorHAnsi"/>
          <w:noProof/>
          <w:lang w:val="de-DE"/>
        </w:rPr>
        <w:t xml:space="preserve">Hauptbild des Kurses: </w:t>
      </w:r>
      <w:hyperlink r:id="rId29" w:tgtFrame="_blank" w:history="1">
        <w:r w:rsidRPr="005362B5">
          <w:rPr>
            <w:rStyle w:val="normaltextrun"/>
            <w:rFonts w:asciiTheme="minorHAnsi" w:eastAsiaTheme="majorEastAsia" w:hAnsiTheme="minorHAnsi" w:cstheme="minorHAnsi"/>
            <w:noProof/>
            <w:color w:val="0563C1"/>
            <w:u w:val="single"/>
            <w:lang w:val="de-DE"/>
          </w:rPr>
          <w:t xml:space="preserve"> The grainstore opens at the digital hub…</w:t>
        </w:r>
      </w:hyperlink>
      <w:r w:rsidRPr="005362B5">
        <w:rPr>
          <w:rStyle w:val="normaltextrun"/>
          <w:rFonts w:asciiTheme="minorHAnsi" w:eastAsiaTheme="majorEastAsia" w:hAnsiTheme="minorHAnsi" w:cstheme="minorHAnsi"/>
          <w:noProof/>
          <w:lang w:val="de-DE"/>
        </w:rPr>
        <w:t xml:space="preserve"> von William Murphy ist lizenziert </w:t>
      </w:r>
      <w:hyperlink r:id="rId30" w:tgtFrame="_blank" w:history="1">
        <w:r w:rsidRPr="005362B5">
          <w:rPr>
            <w:rStyle w:val="normaltextrun"/>
            <w:rFonts w:asciiTheme="minorHAnsi" w:eastAsiaTheme="majorEastAsia" w:hAnsiTheme="minorHAnsi" w:cstheme="minorHAnsi"/>
            <w:noProof/>
            <w:color w:val="0563C1"/>
            <w:u w:val="single"/>
            <w:lang w:val="de-DE"/>
          </w:rPr>
          <w:t>unter CC BY-SA 2.0</w:t>
        </w:r>
      </w:hyperlink>
      <w:r w:rsidRPr="005362B5">
        <w:rPr>
          <w:rStyle w:val="normaltextrun"/>
          <w:rFonts w:asciiTheme="minorHAnsi" w:eastAsiaTheme="majorEastAsia" w:hAnsiTheme="minorHAnsi" w:cstheme="minorHAnsi"/>
          <w:noProof/>
          <w:lang w:val="de-DE"/>
        </w:rPr>
        <w:t>.   </w:t>
      </w:r>
    </w:p>
    <w:p w14:paraId="795ECBCB" w14:textId="77777777" w:rsidR="005F3630" w:rsidRPr="005362B5" w:rsidRDefault="005F3630" w:rsidP="00B338F3">
      <w:pPr>
        <w:pStyle w:val="paragraph"/>
        <w:spacing w:before="0" w:beforeAutospacing="0" w:after="0" w:afterAutospacing="0"/>
        <w:textAlignment w:val="baseline"/>
        <w:rPr>
          <w:rFonts w:asciiTheme="minorHAnsi" w:hAnsiTheme="minorHAnsi" w:cstheme="minorHAnsi"/>
          <w:noProof/>
          <w:lang w:val="de-DE"/>
        </w:rPr>
      </w:pPr>
      <w:r w:rsidRPr="005362B5">
        <w:rPr>
          <w:rStyle w:val="normaltextrun"/>
          <w:rFonts w:asciiTheme="minorHAnsi" w:eastAsiaTheme="majorEastAsia" w:hAnsiTheme="minorHAnsi" w:cstheme="minorHAnsi"/>
          <w:noProof/>
          <w:lang w:val="de-DE"/>
        </w:rPr>
        <w:t xml:space="preserve">Einleitung: </w:t>
      </w:r>
      <w:hyperlink r:id="rId31" w:tgtFrame="_blank" w:history="1">
        <w:r w:rsidRPr="005362B5">
          <w:rPr>
            <w:rStyle w:val="normaltextrun"/>
            <w:rFonts w:asciiTheme="minorHAnsi" w:eastAsiaTheme="majorEastAsia" w:hAnsiTheme="minorHAnsi" w:cstheme="minorHAnsi"/>
            <w:noProof/>
            <w:color w:val="0563C1"/>
            <w:u w:val="single"/>
            <w:lang w:val="de-DE"/>
          </w:rPr>
          <w:t>Frau mit Windows Mobile-Gerät im Park mit Kind</w:t>
        </w:r>
      </w:hyperlink>
      <w:r w:rsidRPr="005362B5">
        <w:rPr>
          <w:rStyle w:val="normaltextrun"/>
          <w:rFonts w:asciiTheme="minorHAnsi" w:eastAsiaTheme="majorEastAsia" w:hAnsiTheme="minorHAnsi" w:cstheme="minorHAnsi"/>
          <w:noProof/>
          <w:lang w:val="de-DE"/>
        </w:rPr>
        <w:t xml:space="preserve"> von gail ist </w:t>
      </w:r>
      <w:r w:rsidRPr="005362B5">
        <w:rPr>
          <w:rStyle w:val="normaltextrun"/>
          <w:rFonts w:asciiTheme="minorHAnsi" w:eastAsiaTheme="majorEastAsia" w:hAnsiTheme="minorHAnsi" w:cstheme="minorHAnsi"/>
          <w:noProof/>
          <w:color w:val="000000"/>
          <w:shd w:val="clear" w:color="auto" w:fill="FFFFFF"/>
          <w:lang w:val="de-DE"/>
        </w:rPr>
        <w:t xml:space="preserve">lizenziert </w:t>
      </w:r>
      <w:hyperlink r:id="rId32" w:tgtFrame="_blank" w:history="1">
        <w:r w:rsidRPr="005362B5">
          <w:rPr>
            <w:rStyle w:val="normaltextrun"/>
            <w:rFonts w:asciiTheme="minorHAnsi" w:eastAsiaTheme="majorEastAsia" w:hAnsiTheme="minorHAnsi" w:cstheme="minorHAnsi"/>
            <w:noProof/>
            <w:color w:val="0563C1"/>
            <w:u w:val="single"/>
            <w:shd w:val="clear" w:color="auto" w:fill="FFFFFF"/>
            <w:lang w:val="de-DE"/>
          </w:rPr>
          <w:t>unter CC BY-ND 2.0</w:t>
        </w:r>
      </w:hyperlink>
      <w:r w:rsidRPr="005362B5">
        <w:rPr>
          <w:rStyle w:val="normaltextrun"/>
          <w:rFonts w:asciiTheme="minorHAnsi" w:eastAsiaTheme="majorEastAsia" w:hAnsiTheme="minorHAnsi" w:cstheme="minorHAnsi"/>
          <w:noProof/>
          <w:color w:val="000000"/>
          <w:shd w:val="clear" w:color="auto" w:fill="FFFFFF"/>
          <w:lang w:val="de-DE"/>
        </w:rPr>
        <w:t xml:space="preserve">. </w:t>
      </w:r>
    </w:p>
    <w:p w14:paraId="44BD2015" w14:textId="77777777" w:rsidR="005F3630" w:rsidRPr="005362B5" w:rsidRDefault="005F3630" w:rsidP="00B338F3">
      <w:pPr>
        <w:pStyle w:val="paragraph"/>
        <w:spacing w:before="0" w:beforeAutospacing="0" w:after="0" w:afterAutospacing="0"/>
        <w:textAlignment w:val="baseline"/>
        <w:rPr>
          <w:rFonts w:asciiTheme="minorHAnsi" w:hAnsiTheme="minorHAnsi" w:cstheme="minorHAnsi"/>
          <w:noProof/>
          <w:lang w:val="de-DE"/>
        </w:rPr>
      </w:pPr>
      <w:r w:rsidRPr="005362B5">
        <w:rPr>
          <w:rStyle w:val="normaltextrun"/>
          <w:rFonts w:asciiTheme="minorHAnsi" w:eastAsiaTheme="majorEastAsia" w:hAnsiTheme="minorHAnsi" w:cstheme="minorHAnsi"/>
          <w:noProof/>
          <w:lang w:val="de-DE"/>
        </w:rPr>
        <w:t xml:space="preserve">Digitaler Zähler oder intelligenter Zähler?: </w:t>
      </w:r>
      <w:hyperlink r:id="rId33" w:tgtFrame="_blank" w:history="1">
        <w:r w:rsidRPr="005362B5">
          <w:rPr>
            <w:rStyle w:val="normaltextrun"/>
            <w:rFonts w:asciiTheme="minorHAnsi" w:eastAsiaTheme="majorEastAsia" w:hAnsiTheme="minorHAnsi" w:cstheme="minorHAnsi"/>
            <w:noProof/>
            <w:color w:val="0563C1"/>
            <w:u w:val="single"/>
            <w:lang w:val="de-DE"/>
          </w:rPr>
          <w:t xml:space="preserve"> Intelligenter Zähler „Echelon”</w:t>
        </w:r>
      </w:hyperlink>
      <w:r w:rsidRPr="005362B5">
        <w:rPr>
          <w:rStyle w:val="normaltextrun"/>
          <w:rFonts w:asciiTheme="minorHAnsi" w:eastAsiaTheme="majorEastAsia" w:hAnsiTheme="minorHAnsi" w:cstheme="minorHAnsi"/>
          <w:noProof/>
          <w:lang w:val="de-DE"/>
        </w:rPr>
        <w:t xml:space="preserve"> von Patrik Tschudin ist lizenziert </w:t>
      </w:r>
      <w:hyperlink r:id="rId34" w:tgtFrame="_blank" w:history="1">
        <w:r w:rsidRPr="005362B5">
          <w:rPr>
            <w:rStyle w:val="normaltextrun"/>
            <w:rFonts w:asciiTheme="minorHAnsi" w:eastAsiaTheme="majorEastAsia" w:hAnsiTheme="minorHAnsi" w:cstheme="minorHAnsi"/>
            <w:noProof/>
            <w:color w:val="0563C1"/>
            <w:u w:val="single"/>
            <w:lang w:val="de-DE"/>
          </w:rPr>
          <w:t>unter CC BY 2.0.</w:t>
        </w:r>
      </w:hyperlink>
      <w:r w:rsidRPr="005362B5">
        <w:rPr>
          <w:rStyle w:val="normaltextrun"/>
          <w:rFonts w:asciiTheme="minorHAnsi" w:eastAsiaTheme="majorEastAsia" w:hAnsiTheme="minorHAnsi" w:cstheme="minorHAnsi"/>
          <w:noProof/>
          <w:lang w:val="de-DE"/>
        </w:rPr>
        <w:t>  </w:t>
      </w:r>
    </w:p>
    <w:p w14:paraId="2684B0DA" w14:textId="77777777" w:rsidR="005F3630" w:rsidRPr="005362B5" w:rsidRDefault="005F3630" w:rsidP="00B338F3">
      <w:pPr>
        <w:pStyle w:val="paragraph"/>
        <w:spacing w:before="0" w:beforeAutospacing="0" w:after="0" w:afterAutospacing="0"/>
        <w:textAlignment w:val="baseline"/>
        <w:rPr>
          <w:rFonts w:asciiTheme="minorHAnsi" w:hAnsiTheme="minorHAnsi" w:cstheme="minorHAnsi"/>
          <w:noProof/>
          <w:lang w:val="de-DE"/>
        </w:rPr>
      </w:pPr>
      <w:r w:rsidRPr="005362B5">
        <w:rPr>
          <w:rStyle w:val="normaltextrun"/>
          <w:rFonts w:asciiTheme="minorHAnsi" w:eastAsiaTheme="majorEastAsia" w:hAnsiTheme="minorHAnsi" w:cstheme="minorHAnsi"/>
          <w:noProof/>
          <w:lang w:val="de-DE"/>
        </w:rPr>
        <w:t xml:space="preserve">Die Funktionen von intelligenten Geräten oder Smart Devices: </w:t>
      </w:r>
      <w:hyperlink r:id="rId35" w:tgtFrame="_blank" w:history="1">
        <w:r w:rsidRPr="005362B5">
          <w:rPr>
            <w:rStyle w:val="normaltextrun"/>
            <w:rFonts w:asciiTheme="minorHAnsi" w:eastAsiaTheme="majorEastAsia" w:hAnsiTheme="minorHAnsi" w:cstheme="minorHAnsi"/>
            <w:noProof/>
            <w:color w:val="0563C1"/>
            <w:u w:val="single"/>
            <w:lang w:val="de-DE"/>
          </w:rPr>
          <w:t xml:space="preserve"> UMAX U-Smart WiFi Bulb</w:t>
        </w:r>
      </w:hyperlink>
      <w:r w:rsidRPr="005362B5">
        <w:rPr>
          <w:rStyle w:val="normaltextrun"/>
          <w:rFonts w:asciiTheme="minorHAnsi" w:eastAsiaTheme="majorEastAsia" w:hAnsiTheme="minorHAnsi" w:cstheme="minorHAnsi"/>
          <w:noProof/>
          <w:lang w:val="de-DE"/>
        </w:rPr>
        <w:t xml:space="preserve"> von Jirka Matousek ist lizenziert </w:t>
      </w:r>
      <w:hyperlink r:id="rId36" w:tgtFrame="_blank" w:history="1">
        <w:r w:rsidRPr="005362B5">
          <w:rPr>
            <w:rStyle w:val="normaltextrun"/>
            <w:rFonts w:asciiTheme="minorHAnsi" w:eastAsiaTheme="majorEastAsia" w:hAnsiTheme="minorHAnsi" w:cstheme="minorHAnsi"/>
            <w:noProof/>
            <w:color w:val="0563C1"/>
            <w:u w:val="single"/>
            <w:lang w:val="de-DE"/>
          </w:rPr>
          <w:t>unter CC BY 2.0.</w:t>
        </w:r>
      </w:hyperlink>
      <w:r w:rsidRPr="005362B5">
        <w:rPr>
          <w:rStyle w:val="eop"/>
          <w:rFonts w:asciiTheme="minorHAnsi" w:eastAsiaTheme="majorEastAsia" w:hAnsiTheme="minorHAnsi" w:cstheme="minorHAnsi"/>
          <w:noProof/>
          <w:lang w:val="de-DE"/>
        </w:rPr>
        <w:t xml:space="preserve"> </w:t>
      </w:r>
    </w:p>
    <w:p w14:paraId="25420B2C" w14:textId="2E47857E" w:rsidR="00227001" w:rsidRPr="005362B5" w:rsidRDefault="005F3630" w:rsidP="001547F4">
      <w:pPr>
        <w:pStyle w:val="paragraph"/>
        <w:spacing w:before="0" w:beforeAutospacing="0" w:after="0" w:afterAutospacing="0"/>
        <w:textAlignment w:val="baseline"/>
        <w:rPr>
          <w:rFonts w:ascii="Myriad Pro" w:hAnsi="Myriad Pro"/>
          <w:noProof/>
          <w:lang w:val="de-DE"/>
        </w:rPr>
      </w:pPr>
      <w:r w:rsidRPr="005362B5">
        <w:rPr>
          <w:rStyle w:val="normaltextrun"/>
          <w:rFonts w:asciiTheme="minorHAnsi" w:eastAsiaTheme="majorEastAsia" w:hAnsiTheme="minorHAnsi" w:cstheme="minorHAnsi"/>
          <w:noProof/>
          <w:lang w:val="de-DE"/>
        </w:rPr>
        <w:t xml:space="preserve">Smart Meter in Europa: </w:t>
      </w:r>
      <w:hyperlink r:id="rId37" w:tgtFrame="_blank" w:history="1">
        <w:r w:rsidRPr="005362B5">
          <w:rPr>
            <w:rStyle w:val="normaltextrun"/>
            <w:rFonts w:asciiTheme="minorHAnsi" w:eastAsiaTheme="majorEastAsia" w:hAnsiTheme="minorHAnsi" w:cstheme="minorHAnsi"/>
            <w:noProof/>
            <w:color w:val="0563C1"/>
            <w:u w:val="single"/>
            <w:lang w:val="de-DE"/>
          </w:rPr>
          <w:t xml:space="preserve"> Saubere Energie am Earth Day!</w:t>
        </w:r>
      </w:hyperlink>
      <w:r w:rsidRPr="005362B5">
        <w:rPr>
          <w:rStyle w:val="normaltextrun"/>
          <w:rFonts w:asciiTheme="minorHAnsi" w:eastAsiaTheme="majorEastAsia" w:hAnsiTheme="minorHAnsi" w:cstheme="minorHAnsi"/>
          <w:noProof/>
          <w:lang w:val="de-DE"/>
        </w:rPr>
        <w:t xml:space="preserve"> von naturalflow ist lizenziert </w:t>
      </w:r>
      <w:hyperlink r:id="rId38" w:tgtFrame="_blank" w:history="1">
        <w:r w:rsidRPr="005362B5">
          <w:rPr>
            <w:rStyle w:val="normaltextrun"/>
            <w:rFonts w:asciiTheme="minorHAnsi" w:eastAsiaTheme="majorEastAsia" w:hAnsiTheme="minorHAnsi" w:cstheme="minorHAnsi"/>
            <w:noProof/>
            <w:color w:val="0563C1"/>
            <w:u w:val="single"/>
            <w:lang w:val="de-DE"/>
          </w:rPr>
          <w:t>unter CC BY-SA 2.0.</w:t>
        </w:r>
      </w:hyperlink>
    </w:p>
    <w:p w14:paraId="4859BB6B" w14:textId="77777777" w:rsidR="00227001" w:rsidRPr="005362B5" w:rsidRDefault="00227001" w:rsidP="00DE6C25">
      <w:pPr>
        <w:spacing w:after="0" w:line="240" w:lineRule="auto"/>
        <w:rPr>
          <w:rFonts w:ascii="Myriad Pro" w:eastAsia="Times New Roman" w:hAnsi="Myriad Pro" w:cs="Times New Roman"/>
          <w:noProof/>
          <w:sz w:val="24"/>
          <w:szCs w:val="24"/>
          <w:lang w:val="de-DE" w:eastAsia="en-GB"/>
        </w:rPr>
      </w:pPr>
    </w:p>
    <w:sectPr w:rsidR="00227001" w:rsidRPr="005362B5">
      <w:headerReference w:type="default" r:id="rId39"/>
      <w:footerReference w:type="even" r:id="rId40"/>
      <w:foot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6B7D2" w14:textId="77777777" w:rsidR="008F2C8C" w:rsidRDefault="008F2C8C" w:rsidP="00AB7BB7">
      <w:pPr>
        <w:spacing w:after="0" w:line="240" w:lineRule="auto"/>
      </w:pPr>
      <w:r>
        <w:separator/>
      </w:r>
    </w:p>
  </w:endnote>
  <w:endnote w:type="continuationSeparator" w:id="0">
    <w:p w14:paraId="637A0490" w14:textId="77777777" w:rsidR="008F2C8C" w:rsidRDefault="008F2C8C"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8FAE" w14:textId="77777777" w:rsidR="008F2C8C" w:rsidRDefault="008F2C8C" w:rsidP="00AB7BB7">
      <w:pPr>
        <w:spacing w:after="0" w:line="240" w:lineRule="auto"/>
      </w:pPr>
      <w:r>
        <w:separator/>
      </w:r>
    </w:p>
  </w:footnote>
  <w:footnote w:type="continuationSeparator" w:id="0">
    <w:p w14:paraId="067C9D9E" w14:textId="77777777" w:rsidR="008F2C8C" w:rsidRDefault="008F2C8C"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A25D" w14:textId="77777777" w:rsidR="005362B5" w:rsidRDefault="005362B5" w:rsidP="005362B5">
    <w:pPr>
      <w:pStyle w:val="Header"/>
    </w:pPr>
    <w:r>
      <w:rPr>
        <w:noProof/>
      </w:rPr>
      <w:drawing>
        <wp:inline distT="0" distB="0" distL="0" distR="0" wp14:anchorId="4CD2BD6C" wp14:editId="4BB9AFE6">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2D9DF853" wp14:editId="204C65F7">
          <wp:extent cx="1656644" cy="359925"/>
          <wp:effectExtent l="0" t="0" r="0" b="0"/>
          <wp:docPr id="8043578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5784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27863" cy="375398"/>
                  </a:xfrm>
                  <a:prstGeom prst="rect">
                    <a:avLst/>
                  </a:prstGeom>
                </pic:spPr>
              </pic:pic>
            </a:graphicData>
          </a:graphic>
        </wp:inline>
      </w:drawing>
    </w:r>
  </w:p>
  <w:p w14:paraId="4E2C044F" w14:textId="77777777" w:rsidR="005362B5" w:rsidRDefault="00536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90954"/>
    <w:rsid w:val="000A02C5"/>
    <w:rsid w:val="000D303A"/>
    <w:rsid w:val="00113EA0"/>
    <w:rsid w:val="00133797"/>
    <w:rsid w:val="00150350"/>
    <w:rsid w:val="001547F4"/>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362B5"/>
    <w:rsid w:val="00557F50"/>
    <w:rsid w:val="005640F4"/>
    <w:rsid w:val="005650CA"/>
    <w:rsid w:val="005767B0"/>
    <w:rsid w:val="00586F5B"/>
    <w:rsid w:val="00592987"/>
    <w:rsid w:val="005B791D"/>
    <w:rsid w:val="005D25C7"/>
    <w:rsid w:val="005E4B37"/>
    <w:rsid w:val="005F3630"/>
    <w:rsid w:val="005F3EB4"/>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8F2C8C"/>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C459C"/>
    <w:rsid w:val="00DD48A7"/>
    <w:rsid w:val="00DE6C25"/>
    <w:rsid w:val="00E03BF6"/>
    <w:rsid w:val="00E079F7"/>
    <w:rsid w:val="00E21798"/>
    <w:rsid w:val="00E25785"/>
    <w:rsid w:val="00E47BE3"/>
    <w:rsid w:val="00E51250"/>
    <w:rsid w:val="00E5533E"/>
    <w:rsid w:val="00E56536"/>
    <w:rsid w:val="00E6004C"/>
    <w:rsid w:val="00E60EC3"/>
    <w:rsid w:val="00E81CCF"/>
    <w:rsid w:val="00E8209B"/>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5.jpg"/><Relationship Id="rId26" Type="http://schemas.openxmlformats.org/officeDocument/2006/relationships/hyperlink" Target="https://www.statista.com/statistics/916317/share-of-households-equipped-with-a-smart-meter-in-europe/" TargetMode="External"/><Relationship Id="rId39" Type="http://schemas.openxmlformats.org/officeDocument/2006/relationships/header" Target="header1.xml"/><Relationship Id="rId21" Type="http://schemas.openxmlformats.org/officeDocument/2006/relationships/hyperlink" Target="https://energy.ec.europa.eu/topics/markets-and-consumers/smart-grids-and-meters_en" TargetMode="External"/><Relationship Id="rId34" Type="http://schemas.openxmlformats.org/officeDocument/2006/relationships/hyperlink" Target="https://creativecommons.org/licenses/by/2.0/"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open.edu/openlearncreate/course/view.php?id=12165" TargetMode="External"/><Relationship Id="rId29" Type="http://schemas.openxmlformats.org/officeDocument/2006/relationships/hyperlink" Target="https://www.flickr.com/photos/infomatique/21481744621/"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1703" TargetMode="External"/><Relationship Id="rId32" Type="http://schemas.openxmlformats.org/officeDocument/2006/relationships/hyperlink" Target="https://creativecommons.org/licenses/by-nd/2.0/" TargetMode="External"/><Relationship Id="rId37" Type="http://schemas.openxmlformats.org/officeDocument/2006/relationships/hyperlink" Target="https://www.flickr.com/photos/vizpix/4544572654/"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open.edu/openlearncreate/course/index.php?categoryid=1459"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hyperlink" Target="https://www.power-technology.com/features/eu-smart-meter-optimism-dampened-by-slow-uptake/?cf-view" TargetMode="External"/><Relationship Id="rId31"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965" TargetMode="External"/><Relationship Id="rId22" Type="http://schemas.openxmlformats.org/officeDocument/2006/relationships/hyperlink" Target="https://www.consilium.europa.eu/en/policies/green-deal/fit-for-55/" TargetMode="External"/><Relationship Id="rId27" Type="http://schemas.openxmlformats.org/officeDocument/2006/relationships/hyperlink" Target="https://joint-research-centre.ec.europa.eu/jrc-news-and-updates/saving-environment-and-shifting-renewables-drives-new-energy-technologies-development-2024-02-14_en" TargetMode="External"/><Relationship Id="rId30" Type="http://schemas.openxmlformats.org/officeDocument/2006/relationships/hyperlink" Target="https://creativecommons.org/licenses/by-sa/2.0/" TargetMode="External"/><Relationship Id="rId35" Type="http://schemas.openxmlformats.org/officeDocument/2006/relationships/hyperlink" Target="https://www.flickr.com/photos/jirka_matousek/50749644658/"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4.jpeg"/><Relationship Id="rId25" Type="http://schemas.openxmlformats.org/officeDocument/2006/relationships/hyperlink" Target="https://energy.ec.europa.eu/topics/energy-systems-integration/digitalisation-energy-system_en" TargetMode="External"/><Relationship Id="rId33" Type="http://schemas.openxmlformats.org/officeDocument/2006/relationships/hyperlink" Target="https://www.flickr.com/photos/patsch/9684354999/" TargetMode="External"/><Relationship Id="rId38" Type="http://schemas.openxmlformats.org/officeDocument/2006/relationships/hyperlink" Target="https://upcbe1044735-my.sharepoint.com/Users/rep237/Downloads/CC%20BY-SA%202.0%09https:/creativecommons.org/licenses/by-sa/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A8D2F9-C455-44E0-81A8-A17FF4F50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2141</Words>
  <Characters>14390</Characters>
  <Application>Microsoft Office Word</Application>
  <DocSecurity>0</DocSecurity>
  <Lines>327</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2026-02-10T08:45:00Z</cp:lastPrinted>
  <dcterms:created xsi:type="dcterms:W3CDTF">2026-02-10T08:45:00Z</dcterms:created>
  <dcterms:modified xsi:type="dcterms:W3CDTF">2026-02-10T08:45:00Z</dcterms:modified>
  <cp:category/>
</cp:coreProperties>
</file>