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0E070" w14:textId="77777777" w:rsidR="005F3630" w:rsidRPr="004604A8" w:rsidRDefault="005F3630" w:rsidP="00AB5C8A">
      <w:pPr>
        <w:pStyle w:val="Heading1"/>
        <w:rPr>
          <w:rStyle w:val="eop"/>
          <w:noProof/>
          <w:lang w:val="cs-CZ"/>
        </w:rPr>
      </w:pPr>
      <w:bookmarkStart w:id="0" w:name="_Toc221283548"/>
      <w:r w:rsidRPr="004604A8">
        <w:rPr>
          <w:rStyle w:val="normaltextrun"/>
          <w:noProof/>
          <w:lang w:val="cs-CZ"/>
        </w:rPr>
        <w:t>Trhy s elektřinou: Porozumění cenám a tarifům</w:t>
      </w:r>
      <w:bookmarkEnd w:id="0"/>
      <w:r w:rsidRPr="004604A8">
        <w:rPr>
          <w:rStyle w:val="eop"/>
          <w:noProof/>
          <w:lang w:val="cs-CZ"/>
        </w:rPr>
        <w:t xml:space="preserve"> </w:t>
      </w:r>
    </w:p>
    <w:p w14:paraId="0ECF04DA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</w:p>
    <w:p w14:paraId="36F9E2B5" w14:textId="77777777" w:rsidR="005F3630" w:rsidRPr="004604A8" w:rsidRDefault="005F3630" w:rsidP="008F7A9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Fonts w:asciiTheme="minorHAnsi" w:eastAsiaTheme="majorEastAsia" w:hAnsiTheme="minorHAnsi" w:cstheme="minorHAnsi"/>
          <w:noProof/>
          <w:lang w:val="cs-CZ"/>
          <w14:ligatures w14:val="standardContextual"/>
        </w:rPr>
        <w:drawing>
          <wp:inline distT="0" distB="0" distL="0" distR="0" wp14:anchorId="16515788" wp14:editId="4997B833">
            <wp:extent cx="4085968" cy="2723375"/>
            <wp:effectExtent l="0" t="0" r="3810" b="0"/>
            <wp:docPr id="706850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50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964" cy="27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067B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5208969C" w14:textId="7989801B" w:rsidR="00FF7DB8" w:rsidRPr="004604A8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r w:rsidRPr="004604A8">
        <w:rPr>
          <w:rStyle w:val="normaltextrun"/>
          <w:noProof/>
          <w:sz w:val="24"/>
          <w:szCs w:val="24"/>
          <w:lang w:val="cs-CZ"/>
        </w:rPr>
        <w:fldChar w:fldCharType="begin"/>
      </w:r>
      <w:r w:rsidRPr="004604A8">
        <w:rPr>
          <w:rStyle w:val="normaltextrun"/>
          <w:noProof/>
          <w:lang w:val="cs-CZ"/>
        </w:rPr>
        <w:instrText xml:space="preserve"> TOC \o "1-3" \h \z \u </w:instrText>
      </w:r>
      <w:r w:rsidRPr="004604A8">
        <w:rPr>
          <w:rStyle w:val="normaltextrun"/>
          <w:noProof/>
          <w:sz w:val="24"/>
          <w:szCs w:val="24"/>
          <w:lang w:val="cs-CZ"/>
        </w:rPr>
        <w:fldChar w:fldCharType="separate"/>
      </w:r>
      <w:hyperlink w:anchor="_Toc221283548" w:history="1">
        <w:r w:rsidR="00FF7DB8" w:rsidRPr="004604A8">
          <w:rPr>
            <w:rStyle w:val="Hyperlink"/>
            <w:noProof/>
            <w:lang w:val="cs-CZ"/>
          </w:rPr>
          <w:t>Trhy s elektřinou: Porozumění cenám a tarifům</w:t>
        </w:r>
        <w:r w:rsidR="00FF7DB8" w:rsidRPr="004604A8">
          <w:rPr>
            <w:noProof/>
            <w:webHidden/>
            <w:lang w:val="cs-CZ"/>
          </w:rPr>
          <w:tab/>
        </w:r>
        <w:r w:rsidR="00FF7DB8" w:rsidRPr="004604A8">
          <w:rPr>
            <w:noProof/>
            <w:webHidden/>
            <w:lang w:val="cs-CZ"/>
          </w:rPr>
          <w:fldChar w:fldCharType="begin"/>
        </w:r>
        <w:r w:rsidR="00FF7DB8" w:rsidRPr="004604A8">
          <w:rPr>
            <w:noProof/>
            <w:webHidden/>
            <w:lang w:val="cs-CZ"/>
          </w:rPr>
          <w:instrText xml:space="preserve"> PAGEREF _Toc221283548 \h </w:instrText>
        </w:r>
        <w:r w:rsidR="00FF7DB8" w:rsidRPr="004604A8">
          <w:rPr>
            <w:noProof/>
            <w:webHidden/>
            <w:lang w:val="cs-CZ"/>
          </w:rPr>
        </w:r>
        <w:r w:rsidR="00FF7DB8"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1</w:t>
        </w:r>
        <w:r w:rsidR="00FF7DB8" w:rsidRPr="004604A8">
          <w:rPr>
            <w:noProof/>
            <w:webHidden/>
            <w:lang w:val="cs-CZ"/>
          </w:rPr>
          <w:fldChar w:fldCharType="end"/>
        </w:r>
      </w:hyperlink>
    </w:p>
    <w:p w14:paraId="2E86D031" w14:textId="65802016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49" w:history="1">
        <w:r w:rsidRPr="004604A8">
          <w:rPr>
            <w:rStyle w:val="Hyperlink"/>
            <w:noProof/>
            <w:lang w:val="cs-CZ"/>
          </w:rPr>
          <w:t>Jak tento kurz funguje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_Toc221283549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1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04EDA266" w14:textId="01F76911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0" w:history="1">
        <w:r w:rsidRPr="004604A8">
          <w:rPr>
            <w:rStyle w:val="Hyperlink"/>
            <w:noProof/>
            <w:lang w:val="cs-CZ"/>
          </w:rPr>
          <w:t>Úvod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_Toc221283550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2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2B7BD82E" w14:textId="3F571AC1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1" w:history="1">
        <w:r w:rsidRPr="004604A8">
          <w:rPr>
            <w:rStyle w:val="Hyperlink"/>
            <w:noProof/>
            <w:lang w:val="cs-CZ"/>
          </w:rPr>
          <w:t>Jaké faktory ovlivňují ceny elektřiny?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_Toc221283551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3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49212E3C" w14:textId="1C1162BA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2" w:history="1">
        <w:r w:rsidRPr="004604A8">
          <w:rPr>
            <w:rStyle w:val="Hyperlink"/>
            <w:noProof/>
            <w:lang w:val="cs-CZ"/>
          </w:rPr>
          <w:t>Vaše smlouva o dodávce elektřiny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_Toc221283552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4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18F77F41" w14:textId="7C478F66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3" w:history="1">
        <w:r w:rsidRPr="004604A8">
          <w:rPr>
            <w:rStyle w:val="Hyperlink"/>
            <w:noProof/>
            <w:lang w:val="cs-CZ"/>
          </w:rPr>
          <w:t>Role digitalizace na trzích s elektřinou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_Toc221283553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4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69D990B7" w14:textId="3EF2F8CC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4" w:history="1">
        <w:r w:rsidRPr="004604A8">
          <w:rPr>
            <w:rStyle w:val="Hyperlink"/>
            <w:noProof/>
            <w:lang w:val="cs-CZ"/>
          </w:rPr>
          <w:t>Závěr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_Toc221283554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5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5A91ADD8" w14:textId="42F4E498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5" w:history="1">
        <w:r w:rsidRPr="004604A8">
          <w:rPr>
            <w:rStyle w:val="Hyperlink"/>
            <w:noProof/>
            <w:lang w:val="cs-CZ"/>
          </w:rPr>
          <w:t>Další zdroje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_Toc221283555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5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21C730DB" w14:textId="3BE06DDB" w:rsidR="00FF7DB8" w:rsidRPr="004604A8" w:rsidRDefault="00FF7DB8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 w:eastAsia="ja-JP"/>
          <w14:ligatures w14:val="standardContextual"/>
        </w:rPr>
      </w:pPr>
      <w:hyperlink w:anchor="_Toc221283556" w:history="1">
        <w:r w:rsidRPr="004604A8">
          <w:rPr>
            <w:rStyle w:val="Hyperlink"/>
            <w:noProof/>
            <w:lang w:val="cs-CZ"/>
          </w:rPr>
          <w:t>Poděkování</w:t>
        </w:r>
        <w:r w:rsidRPr="004604A8">
          <w:rPr>
            <w:noProof/>
            <w:webHidden/>
            <w:lang w:val="cs-CZ"/>
          </w:rPr>
          <w:tab/>
        </w:r>
        <w:r w:rsidRPr="004604A8">
          <w:rPr>
            <w:noProof/>
            <w:webHidden/>
            <w:lang w:val="cs-CZ"/>
          </w:rPr>
          <w:fldChar w:fldCharType="begin"/>
        </w:r>
        <w:r w:rsidRPr="004604A8">
          <w:rPr>
            <w:noProof/>
            <w:webHidden/>
            <w:lang w:val="cs-CZ"/>
          </w:rPr>
          <w:instrText xml:space="preserve"> PAGEREF _Toc221283556 \h </w:instrText>
        </w:r>
        <w:r w:rsidRPr="004604A8">
          <w:rPr>
            <w:noProof/>
            <w:webHidden/>
            <w:lang w:val="cs-CZ"/>
          </w:rPr>
        </w:r>
        <w:r w:rsidRPr="004604A8">
          <w:rPr>
            <w:noProof/>
            <w:webHidden/>
            <w:lang w:val="cs-CZ"/>
          </w:rPr>
          <w:fldChar w:fldCharType="separate"/>
        </w:r>
        <w:r w:rsidR="004604A8">
          <w:rPr>
            <w:noProof/>
            <w:webHidden/>
            <w:lang w:val="cs-CZ"/>
          </w:rPr>
          <w:t>6</w:t>
        </w:r>
        <w:r w:rsidRPr="004604A8">
          <w:rPr>
            <w:noProof/>
            <w:webHidden/>
            <w:lang w:val="cs-CZ"/>
          </w:rPr>
          <w:fldChar w:fldCharType="end"/>
        </w:r>
      </w:hyperlink>
    </w:p>
    <w:p w14:paraId="01EC0C89" w14:textId="71A9FEEC" w:rsidR="005F3630" w:rsidRPr="004604A8" w:rsidRDefault="005F3630" w:rsidP="00936996">
      <w:pPr>
        <w:rPr>
          <w:rStyle w:val="normaltextrun"/>
          <w:noProof/>
          <w:lang w:val="cs-CZ"/>
        </w:rPr>
      </w:pPr>
      <w:r w:rsidRPr="004604A8">
        <w:rPr>
          <w:rStyle w:val="normaltextrun"/>
          <w:noProof/>
          <w:lang w:val="cs-CZ"/>
        </w:rPr>
        <w:fldChar w:fldCharType="end"/>
      </w:r>
    </w:p>
    <w:p w14:paraId="57A99273" w14:textId="77777777" w:rsidR="005F3630" w:rsidRPr="004604A8" w:rsidRDefault="005F3630" w:rsidP="007075AD">
      <w:pPr>
        <w:pStyle w:val="Heading2"/>
        <w:rPr>
          <w:rStyle w:val="normaltextrun"/>
          <w:noProof/>
          <w:lang w:val="cs-CZ"/>
        </w:rPr>
      </w:pPr>
      <w:bookmarkStart w:id="1" w:name="_Toc221283549"/>
      <w:r w:rsidRPr="004604A8">
        <w:rPr>
          <w:rStyle w:val="normaltextrun"/>
          <w:noProof/>
          <w:lang w:val="cs-CZ"/>
        </w:rPr>
        <w:t>Jak tento kurz funguje</w:t>
      </w:r>
      <w:bookmarkEnd w:id="1"/>
    </w:p>
    <w:p w14:paraId="1F6425D7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</w:pPr>
    </w:p>
    <w:p w14:paraId="600C6E56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Tento krátký 30minutový kurz se zabývá některými faktory, které ovlivňují cenu elektřiny. Kurz vám také pomůže pochopit základy fungování trhu s elektřinou. Možná jste:  </w:t>
      </w:r>
    </w:p>
    <w:p w14:paraId="57F1D326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733E46F2" w14:textId="77777777" w:rsidR="005F3630" w:rsidRPr="004604A8" w:rsidRDefault="005F3630" w:rsidP="005F3630">
      <w:pPr>
        <w:pStyle w:val="paragraph"/>
        <w:numPr>
          <w:ilvl w:val="0"/>
          <w:numId w:val="7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Zajímá vás, jak fungují trhy s elektřinou a proč cena elektřiny kolísá. </w:t>
      </w:r>
    </w:p>
    <w:p w14:paraId="3734B291" w14:textId="77777777" w:rsidR="005F3630" w:rsidRPr="004604A8" w:rsidRDefault="005F3630" w:rsidP="005F3630">
      <w:pPr>
        <w:pStyle w:val="paragraph"/>
        <w:numPr>
          <w:ilvl w:val="0"/>
          <w:numId w:val="7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Zajímá vás, jak snížit spotřebu energie a ušetřit náklady.  </w:t>
      </w:r>
    </w:p>
    <w:p w14:paraId="7BB339DE" w14:textId="77777777" w:rsidR="005F3630" w:rsidRPr="004604A8" w:rsidRDefault="005F3630" w:rsidP="005F3630">
      <w:pPr>
        <w:pStyle w:val="paragraph"/>
        <w:numPr>
          <w:ilvl w:val="0"/>
          <w:numId w:val="7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Chcete se dozvědět více o roli digitalizace na trzích s elektřinou.  </w:t>
      </w:r>
    </w:p>
    <w:p w14:paraId="25BFE7A5" w14:textId="77777777" w:rsidR="005F3630" w:rsidRPr="004604A8" w:rsidRDefault="005F3630" w:rsidP="000B31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4E26714B" w14:textId="4D9C9090" w:rsidR="005F3630" w:rsidRPr="004604A8" w:rsidRDefault="005F3630" w:rsidP="001E42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cs-CZ"/>
        </w:rPr>
      </w:pPr>
      <w:r w:rsidRPr="004604A8">
        <w:rPr>
          <w:rStyle w:val="normaltextrun"/>
          <w:rFonts w:ascii="Calibri" w:eastAsiaTheme="majorEastAsia" w:hAnsi="Calibri" w:cs="Calibri"/>
          <w:noProof/>
          <w:lang w:val="cs-CZ"/>
        </w:rPr>
        <w:t xml:space="preserve">Tento kurz prohloubí vaše znalosti o digitální energetické transformaci a podpoří vaši vlastní cestu k digitální energii! Je součástí sady 12 kurzů s názvem </w:t>
      </w:r>
      <w:hyperlink r:id="rId11" w:history="1">
        <w:r w:rsidRPr="004604A8">
          <w:rPr>
            <w:rStyle w:val="Hyperlink"/>
            <w:rFonts w:ascii="Calibri" w:eastAsiaTheme="majorEastAsia" w:hAnsi="Calibri" w:cs="Calibri"/>
            <w:i/>
            <w:iCs/>
            <w:noProof/>
            <w:lang w:val="cs-CZ"/>
          </w:rPr>
          <w:t>Digital Energy Essentials</w:t>
        </w:r>
      </w:hyperlink>
      <w:r w:rsidR="00F260E1" w:rsidRPr="004604A8">
        <w:rPr>
          <w:rStyle w:val="normaltextrun"/>
          <w:rFonts w:ascii="Calibri" w:eastAsiaTheme="majorEastAsia" w:hAnsi="Calibri" w:cs="Calibri"/>
          <w:noProof/>
          <w:lang w:val="cs-CZ"/>
        </w:rPr>
        <w:t xml:space="preserve"> (Základy digitální energie), </w:t>
      </w:r>
      <w:r w:rsidRPr="004604A8">
        <w:rPr>
          <w:rStyle w:val="normaltextrun"/>
          <w:rFonts w:ascii="Calibri" w:eastAsiaTheme="majorEastAsia" w:hAnsi="Calibri" w:cs="Calibri"/>
          <w:noProof/>
          <w:lang w:val="cs-CZ"/>
        </w:rPr>
        <w:t>které vyvinul projekt Every1 s cílem umožnit a podpořit zapojení všech do energetické transformace. Více informací o projektu najdete na:</w:t>
      </w:r>
      <w:hyperlink r:id="rId12" w:tgtFrame="_blank" w:history="1">
        <w:r w:rsidRPr="004604A8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cs-CZ"/>
          </w:rPr>
          <w:t xml:space="preserve"> https://every1.energy</w:t>
        </w:r>
      </w:hyperlink>
      <w:r w:rsidRPr="004604A8">
        <w:rPr>
          <w:rStyle w:val="normaltextrun"/>
          <w:rFonts w:ascii="Calibri" w:eastAsiaTheme="majorEastAsia" w:hAnsi="Calibri" w:cs="Calibri"/>
          <w:noProof/>
          <w:lang w:val="cs-CZ"/>
        </w:rPr>
        <w:t>  </w:t>
      </w:r>
    </w:p>
    <w:p w14:paraId="33D5279C" w14:textId="77777777" w:rsidR="005F3630" w:rsidRPr="004604A8" w:rsidRDefault="005F3630" w:rsidP="001E42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cs-CZ"/>
        </w:rPr>
      </w:pPr>
    </w:p>
    <w:p w14:paraId="135D4B97" w14:textId="77777777" w:rsidR="005F3630" w:rsidRPr="004604A8" w:rsidRDefault="005F3630" w:rsidP="001E42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cs-CZ"/>
        </w:rPr>
      </w:pPr>
      <w:r w:rsidRPr="004604A8">
        <w:rPr>
          <w:rStyle w:val="normaltextrun"/>
          <w:rFonts w:ascii="Calibri" w:eastAsiaTheme="majorEastAsia" w:hAnsi="Calibri" w:cs="Calibri"/>
          <w:noProof/>
          <w:lang w:val="cs-CZ"/>
        </w:rPr>
        <w:t xml:space="preserve">Na konci kurzu vám doporučíme další studijní materiály, které můžete prozkoumat. Patří mezi ně kurz </w:t>
      </w:r>
      <w:hyperlink r:id="rId13" w:history="1">
        <w:r w:rsidRPr="004604A8">
          <w:rPr>
            <w:rStyle w:val="Hyperlink"/>
            <w:rFonts w:ascii="Calibri" w:eastAsiaTheme="majorEastAsia" w:hAnsi="Calibri" w:cs="Calibri"/>
            <w:i/>
            <w:iCs/>
            <w:noProof/>
            <w:lang w:val="cs-CZ"/>
          </w:rPr>
          <w:t>Co je digitální energetická transformace?</w:t>
        </w:r>
      </w:hyperlink>
      <w:r w:rsidRPr="004604A8">
        <w:rPr>
          <w:rStyle w:val="normaltextrun"/>
          <w:rFonts w:ascii="Calibri" w:eastAsiaTheme="majorEastAsia" w:hAnsi="Calibri" w:cs="Calibri"/>
          <w:noProof/>
          <w:lang w:val="cs-CZ"/>
        </w:rPr>
        <w:t xml:space="preserve"> který se zabývá tím, co je digitální energie a jaké jsou důvody pro digitalizaci naší výroby a spotřeby energie. </w:t>
      </w:r>
    </w:p>
    <w:p w14:paraId="7D299101" w14:textId="77777777" w:rsidR="005F3630" w:rsidRPr="004604A8" w:rsidRDefault="005F3630" w:rsidP="00AB5C8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cs-CZ"/>
        </w:rPr>
      </w:pPr>
      <w:r w:rsidRPr="004604A8">
        <w:rPr>
          <w:rStyle w:val="eop"/>
          <w:rFonts w:ascii="Calibri" w:eastAsiaTheme="majorEastAsia" w:hAnsi="Calibri" w:cs="Calibri"/>
          <w:noProof/>
          <w:lang w:val="cs-CZ"/>
        </w:rPr>
        <w:t>  </w:t>
      </w:r>
    </w:p>
    <w:p w14:paraId="3EACD98F" w14:textId="77777777" w:rsidR="005F3630" w:rsidRPr="004604A8" w:rsidRDefault="005F3630" w:rsidP="00AB5C8A">
      <w:pPr>
        <w:rPr>
          <w:noProof/>
          <w:sz w:val="24"/>
          <w:szCs w:val="24"/>
          <w:lang w:val="cs-CZ"/>
        </w:rPr>
      </w:pPr>
      <w:r w:rsidRPr="004604A8">
        <w:rPr>
          <w:noProof/>
          <w:sz w:val="24"/>
          <w:szCs w:val="24"/>
          <w:lang w:val="cs-CZ"/>
        </w:rPr>
        <w:t xml:space="preserve">Toto je překlad původní </w:t>
      </w:r>
      <w:hyperlink r:id="rId14" w:history="1">
        <w:r w:rsidRPr="004604A8">
          <w:rPr>
            <w:rStyle w:val="Hyperlink"/>
            <w:noProof/>
            <w:sz w:val="24"/>
            <w:szCs w:val="24"/>
            <w:lang w:val="cs-CZ"/>
          </w:rPr>
          <w:t>anglické verze kurzu</w:t>
        </w:r>
      </w:hyperlink>
      <w:r w:rsidRPr="004604A8">
        <w:rPr>
          <w:noProof/>
          <w:sz w:val="24"/>
          <w:szCs w:val="24"/>
          <w:lang w:val="cs-CZ"/>
        </w:rPr>
        <w:t xml:space="preserve">, který zahrnuje možnost absolvovat krátký kvíz a získat digitální odznak Every1.  </w:t>
      </w:r>
    </w:p>
    <w:p w14:paraId="0A898E07" w14:textId="41E6B285" w:rsidR="004604A8" w:rsidRPr="004604A8" w:rsidRDefault="004604A8" w:rsidP="004604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Tento projekt byl financován z programu Evropské unie pro výzkum a inovace Horizont (2021–2027) na základě grantové dohody č. 101075596. Za obsah tohoto kurzu nese výhradní odpovědnost projekt Every1 a nemusí nutně odrážet názor Evropské unie.  </w:t>
      </w:r>
    </w:p>
    <w:p w14:paraId="08232915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47EBADD8" w14:textId="77777777" w:rsidR="005F3630" w:rsidRPr="004604A8" w:rsidRDefault="005F3630" w:rsidP="00FF7DB8">
      <w:pPr>
        <w:pStyle w:val="Heading4"/>
        <w:rPr>
          <w:noProof/>
          <w:lang w:val="cs-CZ"/>
        </w:rPr>
      </w:pPr>
      <w:r w:rsidRPr="004604A8">
        <w:rPr>
          <w:rStyle w:val="normaltextrun"/>
          <w:noProof/>
          <w:lang w:val="cs-CZ"/>
        </w:rPr>
        <w:t>Výsledky učení</w:t>
      </w:r>
      <w:r w:rsidRPr="004604A8">
        <w:rPr>
          <w:rStyle w:val="eop"/>
          <w:noProof/>
          <w:lang w:val="cs-CZ"/>
        </w:rPr>
        <w:t xml:space="preserve"> </w:t>
      </w:r>
    </w:p>
    <w:p w14:paraId="37791F8C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3CBBFCCD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Po absolvování tohoto krátkého kurzu byste měli být schopni:  </w:t>
      </w:r>
    </w:p>
    <w:p w14:paraId="12DE0E21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6BD0D0AB" w14:textId="77777777" w:rsidR="005F3630" w:rsidRPr="004604A8" w:rsidRDefault="005F3630" w:rsidP="005F3630">
      <w:pPr>
        <w:pStyle w:val="paragraph"/>
        <w:numPr>
          <w:ilvl w:val="0"/>
          <w:numId w:val="77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Porozumět základům fungování trhů s elektřinou.  </w:t>
      </w:r>
    </w:p>
    <w:p w14:paraId="44E2114E" w14:textId="77777777" w:rsidR="005F3630" w:rsidRPr="004604A8" w:rsidRDefault="005F3630" w:rsidP="005F3630">
      <w:pPr>
        <w:pStyle w:val="paragraph"/>
        <w:numPr>
          <w:ilvl w:val="0"/>
          <w:numId w:val="7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Vysvětlit hlavní faktory, které ovlivňují náklady na elektřinu.  </w:t>
      </w:r>
    </w:p>
    <w:p w14:paraId="2FBEA771" w14:textId="77777777" w:rsidR="005F3630" w:rsidRPr="004604A8" w:rsidRDefault="005F3630" w:rsidP="005F3630">
      <w:pPr>
        <w:pStyle w:val="paragraph"/>
        <w:numPr>
          <w:ilvl w:val="0"/>
          <w:numId w:val="7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Znát různé typy smluv o dodávkách elektřiny a jejich výhody a nevýhody.  </w:t>
      </w:r>
    </w:p>
    <w:p w14:paraId="402A662E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359EBB2B" w14:textId="77777777" w:rsidR="005F3630" w:rsidRPr="004604A8" w:rsidRDefault="005F3630" w:rsidP="00AB5C8A">
      <w:pPr>
        <w:pStyle w:val="Heading2"/>
        <w:rPr>
          <w:noProof/>
          <w:lang w:val="cs-CZ"/>
        </w:rPr>
      </w:pPr>
      <w:bookmarkStart w:id="2" w:name="_Toc221283550"/>
      <w:r w:rsidRPr="004604A8">
        <w:rPr>
          <w:rStyle w:val="normaltextrun"/>
          <w:noProof/>
          <w:lang w:val="cs-CZ"/>
        </w:rPr>
        <w:t>Úvod</w:t>
      </w:r>
      <w:bookmarkEnd w:id="2"/>
      <w:r w:rsidRPr="004604A8">
        <w:rPr>
          <w:rStyle w:val="normaltextrun"/>
          <w:noProof/>
          <w:lang w:val="cs-CZ"/>
        </w:rPr>
        <w:t>  </w:t>
      </w:r>
    </w:p>
    <w:p w14:paraId="257F2CE6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1AEA49F3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Fonts w:asciiTheme="minorHAnsi" w:eastAsiaTheme="majorEastAsia" w:hAnsiTheme="minorHAnsi" w:cstheme="minorHAnsi"/>
          <w:noProof/>
          <w:lang w:val="cs-CZ"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5C82546B" wp14:editId="567AAC1F">
            <wp:simplePos x="0" y="0"/>
            <wp:positionH relativeFrom="column">
              <wp:posOffset>2800419</wp:posOffset>
            </wp:positionH>
            <wp:positionV relativeFrom="paragraph">
              <wp:posOffset>19823</wp:posOffset>
            </wp:positionV>
            <wp:extent cx="2914015" cy="1855470"/>
            <wp:effectExtent l="0" t="0" r="0" b="0"/>
            <wp:wrapTight wrapText="bothSides">
              <wp:wrapPolygon edited="0">
                <wp:start x="0" y="0"/>
                <wp:lineTo x="0" y="21437"/>
                <wp:lineTo x="21463" y="21437"/>
                <wp:lineTo x="21463" y="0"/>
                <wp:lineTo x="0" y="0"/>
              </wp:wrapPolygon>
            </wp:wrapTight>
            <wp:docPr id="1336109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Tento kurz se zabývá faktory, které ovlivňují náklady na energii, fungováním trhů s elektřinou a možnostmi, jak snížit náklady na energie.  </w:t>
      </w:r>
    </w:p>
    <w:p w14:paraId="2923B350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59A2DB34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Elektřina pochází ze tří primárních zdrojů energie: fosilních paliv (uhlí, zemního plynu a ropy), jaderné energie a obnovitelných zdrojů energie (sluneční, větrné, vodní a biomasy). </w:t>
      </w:r>
    </w:p>
    <w:p w14:paraId="57C03D3F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04FA6E2F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Vzhledem k tomu, že se odkláníme od využívání fosilních paliv k výrobě elektřiny, klade se stále větší důraz na zvyšování produkce z obnovitelných a čistých technologií (jako je sluneční, větrná a vodní energie). Tím se sníží náš dopad na životní prostředí a dosáhnou se cíle udržitelnosti. </w:t>
      </w:r>
    </w:p>
    <w:p w14:paraId="1661C1D1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3F552001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V roce 2022 pokryly obnovitelné zdroje téměř 40 % spotřeby elektřiny v Evropské unii, přičemž přibližně 40 % energie pocházelo z fosilních paliv a 20 % z jaderné energie. </w:t>
      </w:r>
    </w:p>
    <w:p w14:paraId="3FB99F3B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4F1E5E3E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Zvýšení výroby elektřiny z čistých technologií za účelem snížení emisí je klíčovým aspektem digitální energetické transformace a evropské politiky. </w:t>
      </w:r>
    </w:p>
    <w:p w14:paraId="5B12591F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69F1E9FA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Více informací o tom, jak se elektřina vyrábí a spotřebovává, najdete v našem kurzu </w:t>
      </w:r>
      <w:hyperlink r:id="rId16" w:history="1">
        <w:r w:rsidRPr="004604A8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cs-CZ"/>
          </w:rPr>
          <w:t>Spotřeba energie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. </w:t>
      </w:r>
    </w:p>
    <w:p w14:paraId="00AA155C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18020F5D" w14:textId="77777777" w:rsidR="005F3630" w:rsidRPr="004604A8" w:rsidRDefault="005F3630" w:rsidP="00AB5C8A">
      <w:pPr>
        <w:pStyle w:val="Heading2"/>
        <w:rPr>
          <w:rStyle w:val="eop"/>
          <w:noProof/>
          <w:lang w:val="cs-CZ"/>
        </w:rPr>
      </w:pPr>
      <w:bookmarkStart w:id="3" w:name="_Toc221283551"/>
      <w:r w:rsidRPr="004604A8">
        <w:rPr>
          <w:rStyle w:val="normaltextrun"/>
          <w:noProof/>
          <w:lang w:val="cs-CZ"/>
        </w:rPr>
        <w:lastRenderedPageBreak/>
        <w:t>Jaké faktory ovlivňují ceny elektřiny?</w:t>
      </w:r>
      <w:bookmarkEnd w:id="3"/>
      <w:r w:rsidRPr="004604A8">
        <w:rPr>
          <w:rStyle w:val="normaltextrun"/>
          <w:noProof/>
          <w:lang w:val="cs-CZ"/>
        </w:rPr>
        <w:t>  </w:t>
      </w:r>
    </w:p>
    <w:p w14:paraId="22142B52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7ACEA12B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Cena elektřiny je ovlivněna řadou faktorů, včetně poptávky ze strany spotřebitelů, výrobní kapacity a typu dostupné technologie, počasí a dostupnosti kapacity pro přenos a distribuci energie atd. </w:t>
      </w:r>
    </w:p>
    <w:p w14:paraId="6409F5E7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6D2B8A23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Například válka na Ukrajině vedla ke snížení dodávek plynu z Ruska, což mělo dopad na dostupnost a cenu plynu, což výrazně zvýšilo náklady na elektřinu vyráběnou z plynu, a tím i celkové ceny elektřiny.  </w:t>
      </w:r>
    </w:p>
    <w:p w14:paraId="3A5F5E25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77AB8DFA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Trh s elektřinou se dělí na velkoobchodní a maloobchodní segment. Velkoobchodní trh se zaměřuje na hromadný obchod mezi výrobci energie a podniky, které dodávají energii do vaší domácnosti, jako je například váš dodavatel elektřiny. Velkoobchodní trh je přímo ovlivňován globální energetickou situací a využívá úspory z rozsahu a řadu finančních nástrojů k maximalizaci zisku prostřednictvím předpovídání potřeb maloobchodního trhu. </w:t>
      </w:r>
    </w:p>
    <w:p w14:paraId="0B72962D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45F7F49E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Fonts w:asciiTheme="minorHAnsi" w:eastAsiaTheme="majorEastAsia" w:hAnsiTheme="minorHAnsi" w:cstheme="minorHAnsi"/>
          <w:noProof/>
          <w:lang w:val="cs-CZ"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44E90185" wp14:editId="39EC362A">
            <wp:simplePos x="0" y="0"/>
            <wp:positionH relativeFrom="column">
              <wp:posOffset>0</wp:posOffset>
            </wp:positionH>
            <wp:positionV relativeFrom="paragraph">
              <wp:posOffset>14829</wp:posOffset>
            </wp:positionV>
            <wp:extent cx="2633980" cy="1703070"/>
            <wp:effectExtent l="0" t="0" r="0" b="0"/>
            <wp:wrapTight wrapText="bothSides">
              <wp:wrapPolygon edited="0">
                <wp:start x="0" y="0"/>
                <wp:lineTo x="0" y="21423"/>
                <wp:lineTo x="21454" y="21423"/>
                <wp:lineTo x="21454" y="0"/>
                <wp:lineTo x="0" y="0"/>
              </wp:wrapPolygon>
            </wp:wrapTight>
            <wp:docPr id="199056366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6366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Cílem tvorby politiky je chránit spotřebitele před volatilitou velkoobchodního trhu.  </w:t>
      </w:r>
    </w:p>
    <w:p w14:paraId="54703B0C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7096198B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Váš dodavatel elektřiny a další maloobchodníci jsou zprostředkovatelem mezi vámi a evropským velkoobchodním trhem. Váš dodavatel elektřiny zajišťuje spolehlivé dodávky nákupem elektřiny na velkoobchodních trzích. Maloobchodníci s elektřinou také účtují spotřebitelům různé dodatečné poplatky za přepravu a distribuci elektřiny, měření a fakturaci.  </w:t>
      </w:r>
    </w:p>
    <w:p w14:paraId="495ECFB3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5552D693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Daně a poplatky se liší podle země a mohou financovat obnovitelné zdroje energie, energetickou účinnost nebo jiné vládní programy. </w:t>
      </w:r>
    </w:p>
    <w:p w14:paraId="65FEA95B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75B3EDBC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Maloobchodníci spravují fakturaci, inkaso plateb a nabízejí zákaznickou podporu. </w:t>
      </w:r>
    </w:p>
    <w:p w14:paraId="12B431CC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25E71330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Často také poskytují služby s přidanou hodnotou, jako je poradenství v oblasti energetické účinnosti a dalších udržitelných energetických postupů, a možnosti obnovitelné energie, včetně poradenství ohledně obnovitelných systémů, jako jsou střešní solární panely. </w:t>
      </w:r>
    </w:p>
    <w:p w14:paraId="2CD7D522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6F1831C5" w14:textId="336CC163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V současné době také podporují instalaci inteligentních měřičů pro získávání dat v reálném čase, což umožňuje dynamické stanovení cen, zatímco jejich digitální platformy pomáhají spotřebitelům sledovat spotřebu energie a spravovat účty. Podporují prosumery (domácnosti, které spotřebovávají i vyrábějí energii, například pomocí vlastních solárních panelů nebo větrných turbín) tím, že nakupují přebytečnou energii vyrobenou v rámci prosumeru a integrují ji do sítě. Ve všech těchto ohledech však musí maloobchodníci dodržovat vnitrostátní předpisy a předpisy EU, aby byla zajištěna ochrana spotřebitelů a transparentnost cen. </w:t>
      </w:r>
    </w:p>
    <w:p w14:paraId="0E3A4A28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6D3B901C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lastRenderedPageBreak/>
        <w:t xml:space="preserve">Jak uvidíme v další části, dodavatelé elektřiny nabízejí spotřebitelům různé cenové plány, včetně fixních a variabilních sazeb, aby přilákali a udrželi zákazníky. </w:t>
      </w:r>
    </w:p>
    <w:p w14:paraId="21146920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2711BA48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Fonts w:asciiTheme="minorHAnsi" w:eastAsiaTheme="majorEastAsia" w:hAnsiTheme="minorHAnsi" w:cstheme="minorHAnsi"/>
          <w:noProof/>
          <w:lang w:val="cs-CZ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35E6C3D9" wp14:editId="70F42675">
            <wp:simplePos x="0" y="0"/>
            <wp:positionH relativeFrom="column">
              <wp:posOffset>3393989</wp:posOffset>
            </wp:positionH>
            <wp:positionV relativeFrom="paragraph">
              <wp:posOffset>548126</wp:posOffset>
            </wp:positionV>
            <wp:extent cx="2386330" cy="1790065"/>
            <wp:effectExtent l="0" t="0" r="1270" b="635"/>
            <wp:wrapTight wrapText="bothSides">
              <wp:wrapPolygon edited="0">
                <wp:start x="0" y="0"/>
                <wp:lineTo x="0" y="21454"/>
                <wp:lineTo x="21497" y="21454"/>
                <wp:lineTo x="21497" y="0"/>
                <wp:lineTo x="0" y="0"/>
              </wp:wrapPolygon>
            </wp:wrapTight>
            <wp:docPr id="19002259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259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K řízení cenové volatility bude váš dodavatel elektřiny používat strategie, jako je předběžný nákup energie na základě datových prognóz spotřeby spotřebitelů. Evropské energetické trhy umožňují zákazníkům měnit dodavatele a vybírat si toho nejvhodnějšího.  </w:t>
      </w:r>
    </w:p>
    <w:p w14:paraId="6E2424D6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lang w:val="cs-CZ"/>
        </w:rPr>
        <w:t xml:space="preserve"> </w:t>
      </w:r>
    </w:p>
    <w:p w14:paraId="7BA606EC" w14:textId="77777777" w:rsidR="005F3630" w:rsidRPr="004604A8" w:rsidRDefault="005F3630" w:rsidP="00AB5C8A">
      <w:pPr>
        <w:pStyle w:val="Heading2"/>
        <w:rPr>
          <w:rStyle w:val="eop"/>
          <w:noProof/>
          <w:lang w:val="cs-CZ"/>
        </w:rPr>
      </w:pPr>
      <w:bookmarkStart w:id="4" w:name="_Toc221283552"/>
      <w:r w:rsidRPr="004604A8">
        <w:rPr>
          <w:rStyle w:val="normaltextrun"/>
          <w:noProof/>
          <w:lang w:val="cs-CZ"/>
        </w:rPr>
        <w:t>Vaše smlouva o dodávce elektřiny</w:t>
      </w:r>
      <w:bookmarkEnd w:id="4"/>
      <w:r w:rsidRPr="004604A8">
        <w:rPr>
          <w:rStyle w:val="normaltextrun"/>
          <w:noProof/>
          <w:lang w:val="cs-CZ"/>
        </w:rPr>
        <w:t>  </w:t>
      </w:r>
    </w:p>
    <w:p w14:paraId="2B647C34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48FDA318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Při výběru smlouvy o dodávce elektřiny je třeba zvážit mnoho faktorů. </w:t>
      </w:r>
    </w:p>
    <w:p w14:paraId="45669F25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0CF4169A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Podívejme se blíže na některé výhody a nevýhody různých typů běžných smluv o dodávce elektřiny: </w:t>
      </w:r>
    </w:p>
    <w:p w14:paraId="0B13C25A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lang w:val="cs-CZ"/>
        </w:rPr>
        <w:t xml:space="preserve"> </w:t>
      </w:r>
    </w:p>
    <w:p w14:paraId="1013B736" w14:textId="77777777" w:rsidR="005F3630" w:rsidRPr="004604A8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b/>
          <w:bCs/>
          <w:noProof/>
          <w:lang w:val="cs-CZ"/>
        </w:rPr>
        <w:t xml:space="preserve">Smlouvy s pevnou sazbou </w:t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zajišťují cenovou stabilitu a pomáhají při sestavování rozpočtu. Chrání vás také před výkyvy na trhu, ale mohou vést k vyšším nákladům, pokud ceny na trhu klesnou, a často zahrnují dlouhodobé závazky. Tento typ smlouvy nabízí stabilitu a předvídatelnost při fakturaci a je ideální pro majitele nemovitostí, důchodce a malé podniky.  </w:t>
      </w:r>
    </w:p>
    <w:p w14:paraId="5F685527" w14:textId="77777777" w:rsidR="005F3630" w:rsidRPr="004604A8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b/>
          <w:bCs/>
          <w:noProof/>
          <w:lang w:val="cs-CZ"/>
        </w:rPr>
        <w:t xml:space="preserve">Smlouvy s variabilní sazbou </w:t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jsou založeny na dlouhodobých (měsíčních) tržních podmínkách. Tento typ smlouvy nabízí flexibilitu a potenciální úspory, když jsou tržní ceny nízké. Nicméně poskytuje malou ochranu před cenovou volatilitou, což může vést k problémům s rozpočtem. Spotřebu elektřiny můžete řídit například tím, že budete elektřinu využívat v obdobích s nízkými cenami. Tento typ smlouvy může být vhodný pro nájemce nebo lidi s flexibilním životním stylem. </w:t>
      </w:r>
    </w:p>
    <w:p w14:paraId="40979E65" w14:textId="77777777" w:rsidR="005F3630" w:rsidRPr="004604A8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b/>
          <w:bCs/>
          <w:noProof/>
          <w:lang w:val="cs-CZ"/>
        </w:rPr>
        <w:t xml:space="preserve">Smlouvy s časovým rozlišením </w:t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nabízejí pobídky k úsporám energie s různými sazbami v závislosti na denní době. Tento typ smlouvy může vést k úsporám nákladů, ale vyžaduje změnu chování (například provozování nebo nabíjení spotřebičů v obdobích s nízkými náklady, např. v noci nebo o víkendech) a může být složitý na správu. Tyto smlouvy jsou nejvhodnější pro ekologicky uvědomělé domácnosti a podniky, které jsou ochotny přizpůsobit svou spotřebu energie nižším sazbám mimo špičku.  </w:t>
      </w:r>
    </w:p>
    <w:p w14:paraId="13A471BE" w14:textId="77777777" w:rsidR="005F3630" w:rsidRPr="004604A8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b/>
          <w:bCs/>
          <w:noProof/>
          <w:lang w:val="cs-CZ"/>
        </w:rPr>
        <w:t xml:space="preserve">Smlouvy s cenami v reálném čase </w:t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se neustále nebo často mění v závislosti na tržních podmínkách, jako je poptávka a nabídka elektřiny, počasí nebo jiné události. Ceny jsou obvykle oznamovány den předem, v hodinových intervalech.  </w:t>
      </w:r>
    </w:p>
    <w:p w14:paraId="26AC52D4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3BF24976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Abychom vám pomohli vybrat nejlepší tarif elektřiny pro vaše potřeby, měli byste zvážit své vzorce spotřeby energie, ochotu podstoupit riziko a, pokud uvažujete o flexibilní smlouvě, zda si můžete dovolit případný budoucí rychlý nárůst nákladů na energii.  </w:t>
      </w:r>
    </w:p>
    <w:p w14:paraId="58F9016B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lang w:val="cs-CZ"/>
        </w:rPr>
        <w:t xml:space="preserve"> </w:t>
      </w:r>
    </w:p>
    <w:p w14:paraId="63B83FA2" w14:textId="77777777" w:rsidR="005F3630" w:rsidRPr="004604A8" w:rsidRDefault="005F3630" w:rsidP="00AB5C8A">
      <w:pPr>
        <w:pStyle w:val="Heading2"/>
        <w:rPr>
          <w:rStyle w:val="eop"/>
          <w:noProof/>
          <w:lang w:val="cs-CZ"/>
        </w:rPr>
      </w:pPr>
      <w:bookmarkStart w:id="5" w:name="_Toc221283553"/>
      <w:r w:rsidRPr="004604A8">
        <w:rPr>
          <w:rStyle w:val="normaltextrun"/>
          <w:noProof/>
          <w:lang w:val="cs-CZ"/>
        </w:rPr>
        <w:t>Role digitalizace na trzích s elektřinou</w:t>
      </w:r>
      <w:bookmarkEnd w:id="5"/>
      <w:r w:rsidRPr="004604A8">
        <w:rPr>
          <w:rStyle w:val="normaltextrun"/>
          <w:noProof/>
          <w:lang w:val="cs-CZ"/>
        </w:rPr>
        <w:t>  </w:t>
      </w:r>
    </w:p>
    <w:p w14:paraId="2E6E1AEB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510B86E2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Digitalizace nám umožňuje lépe porozumět naší spotřebě energie a lépe ji řídit, abychom mohli využívat výhod mimošpičkových sazeb. </w:t>
      </w:r>
    </w:p>
    <w:p w14:paraId="424259F4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0681B4EB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lastRenderedPageBreak/>
        <w:t>Příklady digitalizace zahrnují:  </w:t>
      </w:r>
    </w:p>
    <w:p w14:paraId="39065597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430E60DD" w14:textId="77777777" w:rsidR="005F3630" w:rsidRPr="004604A8" w:rsidRDefault="005F3630" w:rsidP="005F3630">
      <w:pPr>
        <w:pStyle w:val="paragraph"/>
        <w:numPr>
          <w:ilvl w:val="0"/>
          <w:numId w:val="80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Využití digitálních platforem a srovnávacích nástrojů pro snadné srovnání nabídek, správu účtů online a automatická oznámení.  </w:t>
      </w:r>
    </w:p>
    <w:p w14:paraId="19A6E46A" w14:textId="77777777" w:rsidR="005F3630" w:rsidRPr="004604A8" w:rsidRDefault="005F3630" w:rsidP="005F3630">
      <w:pPr>
        <w:pStyle w:val="paragraph"/>
        <w:numPr>
          <w:ilvl w:val="0"/>
          <w:numId w:val="81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Poskytování údajů o dynamických cenách, které informují o tom, kdy je poptávka po energii nižší. Tyto informace umožňují zákazníkům s variabilními tarify činit informovaná rozhodnutí.  </w:t>
      </w:r>
    </w:p>
    <w:p w14:paraId="32958017" w14:textId="77777777" w:rsidR="005F3630" w:rsidRPr="004604A8" w:rsidRDefault="005F3630" w:rsidP="005F3630">
      <w:pPr>
        <w:pStyle w:val="paragraph"/>
        <w:numPr>
          <w:ilvl w:val="0"/>
          <w:numId w:val="8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Inteligentní měřiče, které umožňují sledování spotřeby v reálném čase.  </w:t>
      </w:r>
    </w:p>
    <w:p w14:paraId="2C5FB412" w14:textId="77777777" w:rsidR="005F3630" w:rsidRPr="004604A8" w:rsidRDefault="005F3630" w:rsidP="005F3630">
      <w:pPr>
        <w:pStyle w:val="paragraph"/>
        <w:numPr>
          <w:ilvl w:val="0"/>
          <w:numId w:val="83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Digitální platformy usnadňují programy reakce na poptávku a umožňují spotřebitelům s dynamickými cenovými smlouvami využívat integraci chytrých domácností, chytré technologie a aplikace pro monitorování v reálném čase a optimalizaci nákladů.  </w:t>
      </w:r>
    </w:p>
    <w:p w14:paraId="6E8BD57A" w14:textId="77777777" w:rsidR="005F3630" w:rsidRPr="004604A8" w:rsidRDefault="005F3630" w:rsidP="001009BB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05899958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Digitalizace zvyšuje transparentnost a flexibilitu a poskytuje informace, které podporují lepší rozhodování a optimalizaci nákladů pro všechny typy smluv. </w:t>
      </w:r>
    </w:p>
    <w:p w14:paraId="0ACC675D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cs-CZ"/>
        </w:rPr>
      </w:pPr>
    </w:p>
    <w:p w14:paraId="5EA61C92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Více informací o inteligentních technologiích, které mohou podpořit vaši spotřebu energie, najdete v sekci </w:t>
      </w:r>
      <w:hyperlink r:id="rId19" w:history="1">
        <w:r w:rsidRPr="004604A8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cs-CZ"/>
          </w:rPr>
          <w:t>Inteligentní zařízení a digitální energetické technologie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.  </w:t>
      </w:r>
    </w:p>
    <w:p w14:paraId="25A2F950" w14:textId="77777777" w:rsidR="005F3630" w:rsidRPr="004604A8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78433798" w14:textId="77777777" w:rsidR="005F3630" w:rsidRPr="004604A8" w:rsidRDefault="005F3630" w:rsidP="00AB5C8A">
      <w:pPr>
        <w:pStyle w:val="Heading2"/>
        <w:rPr>
          <w:noProof/>
          <w:lang w:val="cs-CZ"/>
        </w:rPr>
      </w:pPr>
      <w:bookmarkStart w:id="6" w:name="_Toc221283554"/>
      <w:r w:rsidRPr="004604A8">
        <w:rPr>
          <w:rFonts w:asciiTheme="minorHAnsi" w:hAnsiTheme="minorHAnsi" w:cstheme="minorHAnsi"/>
          <w:noProof/>
          <w:lang w:val="cs-CZ"/>
        </w:rPr>
        <w:drawing>
          <wp:anchor distT="0" distB="0" distL="114300" distR="114300" simplePos="0" relativeHeight="251701248" behindDoc="1" locked="0" layoutInCell="1" allowOverlap="1" wp14:anchorId="61745368" wp14:editId="46B0B531">
            <wp:simplePos x="0" y="0"/>
            <wp:positionH relativeFrom="column">
              <wp:posOffset>1985010</wp:posOffset>
            </wp:positionH>
            <wp:positionV relativeFrom="paragraph">
              <wp:posOffset>225596</wp:posOffset>
            </wp:positionV>
            <wp:extent cx="3822357" cy="1289082"/>
            <wp:effectExtent l="0" t="0" r="635" b="0"/>
            <wp:wrapTight wrapText="bothSides">
              <wp:wrapPolygon edited="0">
                <wp:start x="0" y="0"/>
                <wp:lineTo x="0" y="21281"/>
                <wp:lineTo x="21532" y="21281"/>
                <wp:lineTo x="21532" y="0"/>
                <wp:lineTo x="0" y="0"/>
              </wp:wrapPolygon>
            </wp:wrapTight>
            <wp:docPr id="13604373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373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357" cy="128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A8">
        <w:rPr>
          <w:rStyle w:val="normaltextrun"/>
          <w:noProof/>
          <w:lang w:val="cs-CZ"/>
        </w:rPr>
        <w:t>Závěr</w:t>
      </w:r>
      <w:bookmarkEnd w:id="6"/>
      <w:r w:rsidRPr="004604A8">
        <w:rPr>
          <w:rStyle w:val="normaltextrun"/>
          <w:noProof/>
          <w:lang w:val="cs-CZ"/>
        </w:rPr>
        <w:t xml:space="preserve"> </w:t>
      </w:r>
    </w:p>
    <w:p w14:paraId="45B8B1A3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598397F3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Při výběru smlouvy o dodávce elektřiny a při rozhodování o tom, kdy a jak budete elektřinu využívat doma nebo v práci, je třeba zohlednit řadu faktorů.  </w:t>
      </w:r>
    </w:p>
    <w:p w14:paraId="28692809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</w:pPr>
    </w:p>
    <w:p w14:paraId="6531A42E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Digitalizace energetiky hraje klíčovou roli při podpoře informovaného rozhodování energetických dodavatelů a spotřebitelů. </w:t>
      </w:r>
    </w:p>
    <w:p w14:paraId="3C745A6B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</w:pPr>
    </w:p>
    <w:p w14:paraId="56BD8F50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V </w:t>
      </w:r>
      <w:hyperlink r:id="rId21" w:history="1">
        <w:r w:rsidRPr="004604A8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cs-CZ"/>
          </w:rPr>
          <w:t>části Trhy s elektřinou: reakce na poptávku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 se blíže zabýváme naší rolí na trhu s elektřinou a tím, jak digitalizace umožňuje reakci na poptávku. Podíváme se na to, jak digitalizace umožňuje spotřebitelům a dodavatelům elektřiny činit informovaná rozhodnutí a integrovat čisté technologie do sítě. </w:t>
      </w:r>
    </w:p>
    <w:p w14:paraId="412FE51A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6574E5A4" w14:textId="77777777" w:rsidR="005F3630" w:rsidRPr="004604A8" w:rsidRDefault="005F3630" w:rsidP="00AB5C8A">
      <w:pPr>
        <w:pStyle w:val="Heading2"/>
        <w:rPr>
          <w:rStyle w:val="normaltextrun"/>
          <w:noProof/>
          <w:lang w:val="cs-CZ"/>
        </w:rPr>
      </w:pPr>
      <w:bookmarkStart w:id="7" w:name="_Toc221283555"/>
      <w:r w:rsidRPr="004604A8">
        <w:rPr>
          <w:rStyle w:val="normaltextrun"/>
          <w:noProof/>
          <w:lang w:val="cs-CZ"/>
        </w:rPr>
        <w:t>Další zdroje</w:t>
      </w:r>
      <w:bookmarkEnd w:id="7"/>
      <w:r w:rsidRPr="004604A8">
        <w:rPr>
          <w:rStyle w:val="normaltextrun"/>
          <w:noProof/>
          <w:lang w:val="cs-CZ"/>
        </w:rPr>
        <w:t xml:space="preserve"> </w:t>
      </w:r>
    </w:p>
    <w:p w14:paraId="509AC48E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</w:p>
    <w:p w14:paraId="5C735EB7" w14:textId="77777777" w:rsidR="005F3630" w:rsidRPr="004604A8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Přečtěte si článek Evropské komise o </w:t>
      </w:r>
      <w:r w:rsidRPr="004604A8">
        <w:rPr>
          <w:rStyle w:val="normaltextrun"/>
          <w:rFonts w:asciiTheme="minorHAnsi" w:eastAsiaTheme="majorEastAsia" w:hAnsiTheme="minorHAnsi" w:cstheme="minorHAnsi"/>
          <w:i/>
          <w:iCs/>
          <w:noProof/>
          <w:lang w:val="cs-CZ"/>
        </w:rPr>
        <w:t>ochraně a posílení postavení spotřebitelů energie</w:t>
      </w: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:</w:t>
      </w:r>
      <w:hyperlink r:id="rId22" w:tgtFrame="_blank" w:history="1">
        <w:r w:rsidRPr="004604A8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cs-CZ"/>
          </w:rPr>
          <w:t xml:space="preserve"> https://energy.ec.europa.eu/news/focus-protecting-and-empowering-energy-consumers-2024-06-18_en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  </w:t>
      </w:r>
    </w:p>
    <w:p w14:paraId="5105783B" w14:textId="77777777" w:rsidR="005F3630" w:rsidRPr="004604A8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 xml:space="preserve">Přečtěte si článek v britském deníku The Guardian </w:t>
      </w:r>
      <w:r w:rsidRPr="004604A8">
        <w:rPr>
          <w:rStyle w:val="normaltextrun"/>
          <w:rFonts w:asciiTheme="minorHAnsi" w:eastAsiaTheme="majorEastAsia" w:hAnsiTheme="minorHAnsi" w:cstheme="minorHAnsi"/>
          <w:i/>
          <w:iCs/>
          <w:noProof/>
          <w:lang w:val="cs-CZ"/>
        </w:rPr>
        <w:t>„Skončila energetická krize v Evropě? Klesající ceny plynu zakrývají širší problémy</w:t>
      </w:r>
      <w:hyperlink r:id="rId23" w:tgtFrame="_blank" w:history="1">
        <w:r w:rsidRPr="004604A8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cs-CZ"/>
          </w:rPr>
          <w:t xml:space="preserve"> https://www.theguardian.com/business/2024/apr/04/is-europes-energy-crisis-over-falling-gas-prices-conceal-wider-problems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t>  </w:t>
      </w:r>
    </w:p>
    <w:p w14:paraId="59E262E6" w14:textId="77777777" w:rsidR="005F3630" w:rsidRPr="004604A8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noProof/>
          <w:lang w:val="cs-CZ"/>
        </w:rPr>
        <w:lastRenderedPageBreak/>
        <w:t xml:space="preserve">Více informací o energetickém mixu Evropy najdete v tomto článku Evropské unie </w:t>
      </w:r>
      <w:r w:rsidRPr="004604A8">
        <w:rPr>
          <w:rStyle w:val="normaltextrun"/>
          <w:rFonts w:asciiTheme="minorHAnsi" w:eastAsiaTheme="majorEastAsia" w:hAnsiTheme="minorHAnsi" w:cstheme="minorHAnsi"/>
          <w:i/>
          <w:iCs/>
          <w:noProof/>
          <w:lang w:val="cs-CZ"/>
        </w:rPr>
        <w:t xml:space="preserve">Jak se v EU vyrábí a prodává elektřina? </w:t>
      </w:r>
      <w:hyperlink r:id="rId24" w:anchor=":~:text=In%202022%2C%2039.4%25%20of%20electricity,Coal%3A%2015.8%25" w:tgtFrame="_blank" w:history="1">
        <w:r w:rsidRPr="004604A8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cs-CZ"/>
          </w:rPr>
          <w:t>https://www.consilium.europa.eu/en/infographics/how-is-eu-electricity-produced-and-sold/#:~:text=In%202022%2C%2039.4%25%20of%20electricity,Coal%3A%2015.8%25</w:t>
        </w:r>
      </w:hyperlink>
      <w:r w:rsidRPr="004604A8">
        <w:rPr>
          <w:rStyle w:val="normaltextrun"/>
          <w:rFonts w:asciiTheme="minorHAnsi" w:eastAsiaTheme="majorEastAsia" w:hAnsiTheme="minorHAnsi" w:cstheme="minorHAnsi"/>
          <w:i/>
          <w:iCs/>
          <w:noProof/>
          <w:lang w:val="cs-CZ"/>
        </w:rPr>
        <w:t>  </w:t>
      </w:r>
    </w:p>
    <w:p w14:paraId="5CF8E7DF" w14:textId="77777777" w:rsidR="005F3630" w:rsidRPr="004604A8" w:rsidRDefault="005F3630" w:rsidP="00AB5C8A">
      <w:pPr>
        <w:pStyle w:val="Heading2"/>
        <w:rPr>
          <w:noProof/>
          <w:lang w:val="cs-CZ"/>
        </w:rPr>
      </w:pPr>
      <w:bookmarkStart w:id="8" w:name="_Toc221283556"/>
      <w:r w:rsidRPr="004604A8">
        <w:rPr>
          <w:rStyle w:val="normaltextrun"/>
          <w:noProof/>
          <w:lang w:val="cs-CZ"/>
        </w:rPr>
        <w:t>Poděkování</w:t>
      </w:r>
      <w:bookmarkEnd w:id="8"/>
      <w:r w:rsidRPr="004604A8">
        <w:rPr>
          <w:rStyle w:val="normaltextrun"/>
          <w:noProof/>
          <w:lang w:val="cs-CZ"/>
        </w:rPr>
        <w:t xml:space="preserve"> </w:t>
      </w:r>
    </w:p>
    <w:p w14:paraId="53E43971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cs-CZ"/>
        </w:rPr>
      </w:pPr>
      <w:r w:rsidRPr="004604A8"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  <w:t xml:space="preserve"> </w:t>
      </w:r>
    </w:p>
    <w:p w14:paraId="757C7F4F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</w:pPr>
      <w:r w:rsidRPr="004604A8">
        <w:rPr>
          <w:rStyle w:val="normaltextrun"/>
          <w:rFonts w:asciiTheme="minorHAnsi" w:eastAsiaTheme="majorEastAsia" w:hAnsiTheme="minorHAnsi" w:cstheme="minorHAnsi"/>
          <w:i/>
          <w:iCs/>
          <w:noProof/>
          <w:color w:val="000000"/>
          <w:lang w:val="cs-CZ"/>
        </w:rPr>
        <w:t xml:space="preserve">Elektrické trhy: porozumění cenám a tarifům </w:t>
      </w:r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 xml:space="preserve">bylo vytvořeno projektem Every1 a licencováno </w:t>
      </w:r>
      <w:hyperlink r:id="rId25" w:tgtFrame="_blank" w:history="1">
        <w:r w:rsidRPr="004604A8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cs-CZ"/>
          </w:rPr>
          <w:t>CC BY-SA 4.0</w:t>
        </w:r>
      </w:hyperlink>
      <w:r w:rsidRPr="004604A8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, pokud není uvedeno jinak.  </w:t>
      </w:r>
    </w:p>
    <w:p w14:paraId="158EA4C8" w14:textId="77777777" w:rsidR="005F3630" w:rsidRPr="004604A8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color w:val="000000"/>
          <w:lang w:val="cs-CZ"/>
        </w:rPr>
      </w:pPr>
    </w:p>
    <w:p w14:paraId="1C5437BE" w14:textId="77777777" w:rsidR="005F3630" w:rsidRPr="004604A8" w:rsidRDefault="005F3630" w:rsidP="00FF7DB8">
      <w:pPr>
        <w:pStyle w:val="Heading4"/>
        <w:rPr>
          <w:noProof/>
          <w:lang w:val="cs-CZ"/>
        </w:rPr>
      </w:pPr>
      <w:r w:rsidRPr="004604A8">
        <w:rPr>
          <w:rStyle w:val="eop"/>
          <w:noProof/>
          <w:lang w:val="cs-CZ"/>
        </w:rPr>
        <w:t xml:space="preserve">Odkazy na obrázky </w:t>
      </w:r>
    </w:p>
    <w:p w14:paraId="65EB3882" w14:textId="77777777" w:rsidR="005F3630" w:rsidRPr="004604A8" w:rsidRDefault="005F3630">
      <w:pPr>
        <w:rPr>
          <w:rFonts w:cstheme="minorHAnsi"/>
          <w:noProof/>
          <w:lang w:val="cs-CZ"/>
        </w:rPr>
      </w:pPr>
    </w:p>
    <w:p w14:paraId="0BE3ADD2" w14:textId="77777777" w:rsidR="005F3630" w:rsidRPr="004604A8" w:rsidRDefault="005F3630" w:rsidP="00944E4A">
      <w:pPr>
        <w:rPr>
          <w:rFonts w:cstheme="minorHAnsi"/>
          <w:noProof/>
          <w:lang w:val="cs-CZ"/>
        </w:rPr>
      </w:pPr>
      <w:r w:rsidRPr="004604A8">
        <w:rPr>
          <w:rFonts w:cstheme="minorHAnsi"/>
          <w:noProof/>
          <w:lang w:val="cs-CZ"/>
        </w:rPr>
        <w:t>Hlavní obrázek kurzu:  </w:t>
      </w:r>
      <w:hyperlink r:id="rId26" w:tgtFrame="_blank" w:history="1">
        <w:r w:rsidRPr="004604A8">
          <w:rPr>
            <w:rStyle w:val="Hyperlink"/>
            <w:rFonts w:cstheme="minorHAnsi"/>
            <w:noProof/>
            <w:lang w:val="cs-CZ"/>
          </w:rPr>
          <w:t>Účty za elektřinu s žárovkou a kalkulačkou</w:t>
        </w:r>
      </w:hyperlink>
      <w:r w:rsidRPr="004604A8">
        <w:rPr>
          <w:rFonts w:cstheme="minorHAnsi"/>
          <w:noProof/>
          <w:lang w:val="cs-CZ"/>
        </w:rPr>
        <w:t xml:space="preserve"> od USwitch.com Images je licencován </w:t>
      </w:r>
      <w:hyperlink r:id="rId27" w:tgtFrame="_blank" w:history="1">
        <w:r w:rsidRPr="004604A8">
          <w:rPr>
            <w:rStyle w:val="Hyperlink"/>
            <w:rFonts w:cstheme="minorHAnsi"/>
            <w:noProof/>
            <w:lang w:val="cs-CZ"/>
          </w:rPr>
          <w:t>CC BY 2.0</w:t>
        </w:r>
      </w:hyperlink>
      <w:r w:rsidRPr="004604A8">
        <w:rPr>
          <w:rFonts w:cstheme="minorHAnsi"/>
          <w:noProof/>
          <w:lang w:val="cs-CZ"/>
        </w:rPr>
        <w:t xml:space="preserve">. </w:t>
      </w:r>
    </w:p>
    <w:p w14:paraId="388FF58E" w14:textId="77777777" w:rsidR="005F3630" w:rsidRPr="004604A8" w:rsidRDefault="005F3630" w:rsidP="00944E4A">
      <w:pPr>
        <w:rPr>
          <w:rFonts w:cstheme="minorHAnsi"/>
          <w:noProof/>
          <w:lang w:val="cs-CZ"/>
        </w:rPr>
      </w:pPr>
      <w:r w:rsidRPr="004604A8">
        <w:rPr>
          <w:rFonts w:cstheme="minorHAnsi"/>
          <w:noProof/>
          <w:lang w:val="cs-CZ"/>
        </w:rPr>
        <w:t>Úvod:  </w:t>
      </w:r>
      <w:hyperlink r:id="rId28" w:tgtFrame="_blank" w:history="1">
        <w:r w:rsidRPr="004604A8">
          <w:rPr>
            <w:rStyle w:val="Hyperlink"/>
            <w:rFonts w:cstheme="minorHAnsi"/>
            <w:noProof/>
            <w:lang w:val="cs-CZ"/>
          </w:rPr>
          <w:t>Čistá energie v práci pro Den Země!</w:t>
        </w:r>
      </w:hyperlink>
      <w:r w:rsidRPr="004604A8">
        <w:rPr>
          <w:rFonts w:cstheme="minorHAnsi"/>
          <w:noProof/>
          <w:lang w:val="cs-CZ"/>
        </w:rPr>
        <w:t xml:space="preserve"> od naturalflow je licencováno </w:t>
      </w:r>
      <w:hyperlink r:id="rId29" w:tgtFrame="_blank" w:history="1">
        <w:r w:rsidRPr="004604A8">
          <w:rPr>
            <w:rStyle w:val="Hyperlink"/>
            <w:rFonts w:cstheme="minorHAnsi"/>
            <w:noProof/>
            <w:lang w:val="cs-CZ"/>
          </w:rPr>
          <w:t>CC BY-SA 2.0</w:t>
        </w:r>
      </w:hyperlink>
      <w:r w:rsidRPr="004604A8">
        <w:rPr>
          <w:rFonts w:cstheme="minorHAnsi"/>
          <w:noProof/>
          <w:lang w:val="cs-CZ"/>
        </w:rPr>
        <w:t>.  </w:t>
      </w:r>
    </w:p>
    <w:p w14:paraId="05CC1F22" w14:textId="77777777" w:rsidR="005F3630" w:rsidRPr="004604A8" w:rsidRDefault="005F3630" w:rsidP="00944E4A">
      <w:pPr>
        <w:rPr>
          <w:rFonts w:cstheme="minorHAnsi"/>
          <w:noProof/>
          <w:lang w:val="cs-CZ"/>
        </w:rPr>
      </w:pPr>
      <w:r w:rsidRPr="004604A8">
        <w:rPr>
          <w:rFonts w:cstheme="minorHAnsi"/>
          <w:noProof/>
          <w:lang w:val="cs-CZ"/>
        </w:rPr>
        <w:t>Jaké faktory ovlivňují ceny elektřiny?:</w:t>
      </w:r>
      <w:hyperlink r:id="rId30" w:tgtFrame="_blank" w:history="1">
        <w:r w:rsidRPr="004604A8">
          <w:rPr>
            <w:rStyle w:val="Hyperlink"/>
            <w:rFonts w:cstheme="minorHAnsi"/>
            <w:noProof/>
            <w:lang w:val="cs-CZ"/>
          </w:rPr>
          <w:t xml:space="preserve"> 500 eur</w:t>
        </w:r>
      </w:hyperlink>
      <w:r w:rsidRPr="004604A8">
        <w:rPr>
          <w:rFonts w:cstheme="minorHAnsi"/>
          <w:noProof/>
          <w:lang w:val="cs-CZ"/>
        </w:rPr>
        <w:t xml:space="preserve"> od Peter Linke je </w:t>
      </w:r>
      <w:hyperlink r:id="rId31" w:tgtFrame="_blank" w:history="1">
        <w:r w:rsidRPr="004604A8">
          <w:rPr>
            <w:rStyle w:val="Hyperlink"/>
            <w:rFonts w:cstheme="minorHAnsi"/>
            <w:noProof/>
            <w:lang w:val="cs-CZ"/>
          </w:rPr>
          <w:t>volně k dispozici</w:t>
        </w:r>
      </w:hyperlink>
      <w:r w:rsidRPr="004604A8">
        <w:rPr>
          <w:rFonts w:cstheme="minorHAnsi"/>
          <w:noProof/>
          <w:lang w:val="cs-CZ"/>
        </w:rPr>
        <w:t>.  </w:t>
      </w:r>
    </w:p>
    <w:p w14:paraId="02D306F7" w14:textId="77777777" w:rsidR="005F3630" w:rsidRPr="004604A8" w:rsidRDefault="005F3630" w:rsidP="00944E4A">
      <w:pPr>
        <w:rPr>
          <w:rFonts w:cstheme="minorHAnsi"/>
          <w:noProof/>
          <w:lang w:val="cs-CZ"/>
        </w:rPr>
      </w:pPr>
      <w:r w:rsidRPr="004604A8">
        <w:rPr>
          <w:rFonts w:cstheme="minorHAnsi"/>
          <w:noProof/>
          <w:lang w:val="cs-CZ"/>
        </w:rPr>
        <w:t xml:space="preserve">Vaše smlouva o dodávce elektřiny: </w:t>
      </w:r>
      <w:hyperlink r:id="rId32" w:tgtFrame="_blank" w:history="1">
        <w:r w:rsidRPr="004604A8">
          <w:rPr>
            <w:rStyle w:val="Hyperlink"/>
            <w:rFonts w:cstheme="minorHAnsi"/>
            <w:noProof/>
            <w:lang w:val="cs-CZ"/>
          </w:rPr>
          <w:t>Rozvodná síť</w:t>
        </w:r>
      </w:hyperlink>
      <w:r w:rsidRPr="004604A8">
        <w:rPr>
          <w:rFonts w:cstheme="minorHAnsi"/>
          <w:noProof/>
          <w:lang w:val="cs-CZ"/>
        </w:rPr>
        <w:t xml:space="preserve"> od Jefferson Davis je licencována </w:t>
      </w:r>
      <w:hyperlink r:id="rId33" w:tgtFrame="_blank" w:history="1">
        <w:r w:rsidRPr="004604A8">
          <w:rPr>
            <w:rStyle w:val="Hyperlink"/>
            <w:rFonts w:cstheme="minorHAnsi"/>
            <w:noProof/>
            <w:lang w:val="cs-CZ"/>
          </w:rPr>
          <w:t>CC BY-ND 2.0</w:t>
        </w:r>
      </w:hyperlink>
      <w:r w:rsidRPr="004604A8">
        <w:rPr>
          <w:rFonts w:cstheme="minorHAnsi"/>
          <w:noProof/>
          <w:lang w:val="cs-CZ"/>
        </w:rPr>
        <w:t>.  </w:t>
      </w:r>
    </w:p>
    <w:p w14:paraId="25420B2C" w14:textId="65EAA8FA" w:rsidR="00227001" w:rsidRPr="004604A8" w:rsidRDefault="005F3630" w:rsidP="00936996">
      <w:pPr>
        <w:rPr>
          <w:rFonts w:ascii="Myriad Pro" w:hAnsi="Myriad Pro"/>
          <w:noProof/>
          <w:lang w:val="cs-CZ"/>
        </w:rPr>
      </w:pPr>
      <w:r w:rsidRPr="004604A8">
        <w:rPr>
          <w:rFonts w:cstheme="minorHAnsi"/>
          <w:noProof/>
          <w:lang w:val="cs-CZ"/>
        </w:rPr>
        <w:t>Závěr:  </w:t>
      </w:r>
      <w:hyperlink r:id="rId34" w:tgtFrame="_blank" w:history="1">
        <w:r w:rsidRPr="004604A8">
          <w:rPr>
            <w:rStyle w:val="Hyperlink"/>
            <w:rFonts w:cstheme="minorHAnsi"/>
            <w:noProof/>
            <w:lang w:val="cs-CZ"/>
          </w:rPr>
          <w:t>Solární panely hotové!</w:t>
        </w:r>
      </w:hyperlink>
      <w:r w:rsidRPr="004604A8">
        <w:rPr>
          <w:rFonts w:cstheme="minorHAnsi"/>
          <w:noProof/>
          <w:lang w:val="cs-CZ"/>
        </w:rPr>
        <w:t xml:space="preserve"> od Mike Spasof je licencováno </w:t>
      </w:r>
      <w:hyperlink r:id="rId35" w:tgtFrame="_blank" w:history="1">
        <w:r w:rsidRPr="004604A8">
          <w:rPr>
            <w:rStyle w:val="Hyperlink"/>
            <w:rFonts w:cstheme="minorHAnsi"/>
            <w:noProof/>
            <w:lang w:val="cs-CZ"/>
          </w:rPr>
          <w:t>CC BY 2.0</w:t>
        </w:r>
      </w:hyperlink>
      <w:r w:rsidRPr="004604A8">
        <w:rPr>
          <w:rFonts w:cstheme="minorHAnsi"/>
          <w:noProof/>
          <w:lang w:val="cs-CZ"/>
        </w:rPr>
        <w:t>.</w:t>
      </w:r>
    </w:p>
    <w:p w14:paraId="4859BB6B" w14:textId="77777777" w:rsidR="00227001" w:rsidRPr="004604A8" w:rsidRDefault="00227001" w:rsidP="00DE6C25">
      <w:pPr>
        <w:spacing w:after="0" w:line="240" w:lineRule="auto"/>
        <w:rPr>
          <w:rFonts w:ascii="Myriad Pro" w:eastAsia="Times New Roman" w:hAnsi="Myriad Pro" w:cs="Times New Roman"/>
          <w:noProof/>
          <w:sz w:val="24"/>
          <w:szCs w:val="24"/>
          <w:lang w:val="cs-CZ" w:eastAsia="en-GB"/>
        </w:rPr>
      </w:pPr>
    </w:p>
    <w:sectPr w:rsidR="00227001" w:rsidRPr="004604A8">
      <w:headerReference w:type="default" r:id="rId36"/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2B4AB" w14:textId="77777777" w:rsidR="00771629" w:rsidRDefault="00771629" w:rsidP="00AB7BB7">
      <w:pPr>
        <w:spacing w:after="0" w:line="240" w:lineRule="auto"/>
      </w:pPr>
      <w:r>
        <w:separator/>
      </w:r>
    </w:p>
  </w:endnote>
  <w:endnote w:type="continuationSeparator" w:id="0">
    <w:p w14:paraId="442ECC79" w14:textId="77777777" w:rsidR="00771629" w:rsidRDefault="00771629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AA940" w14:textId="77777777" w:rsidR="00771629" w:rsidRDefault="00771629" w:rsidP="00AB7BB7">
      <w:pPr>
        <w:spacing w:after="0" w:line="240" w:lineRule="auto"/>
      </w:pPr>
      <w:r>
        <w:separator/>
      </w:r>
    </w:p>
  </w:footnote>
  <w:footnote w:type="continuationSeparator" w:id="0">
    <w:p w14:paraId="2CC34A90" w14:textId="77777777" w:rsidR="00771629" w:rsidRDefault="00771629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6487F" w14:textId="77777777" w:rsidR="004604A8" w:rsidRDefault="004604A8" w:rsidP="004604A8">
    <w:pPr>
      <w:pStyle w:val="Header"/>
    </w:pPr>
    <w:r>
      <w:rPr>
        <w:noProof/>
      </w:rPr>
      <w:drawing>
        <wp:inline distT="0" distB="0" distL="0" distR="0" wp14:anchorId="211E219C" wp14:editId="1BFC1A97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3194E02F" wp14:editId="37692FEF">
          <wp:extent cx="1514208" cy="385011"/>
          <wp:effectExtent l="0" t="0" r="0" b="0"/>
          <wp:docPr id="3101995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1995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344" cy="41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D7F84" w14:textId="77777777" w:rsidR="004604A8" w:rsidRDefault="004604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55E21"/>
    <w:rsid w:val="004604A8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66C4F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629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34E9F"/>
    <w:rsid w:val="00936996"/>
    <w:rsid w:val="0096653A"/>
    <w:rsid w:val="009838FE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83D68"/>
    <w:rsid w:val="00D95B75"/>
    <w:rsid w:val="00DD48A7"/>
    <w:rsid w:val="00DE6C25"/>
    <w:rsid w:val="00E03BF6"/>
    <w:rsid w:val="00E079F7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260E1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0FF7DB8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913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913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flickr.com/photos/193030246@N04/51185443459/in/photolist-2kZ5M4R-YHoUDo-2gVhBWm-EHmde9-EdduiC-Bbtyo8-FaVAcR-FaVAwD-F8C5U9-F8C7tG-EHmdTL-bmrWfT-EHme8U-FaVzkk-F8C7Bs-EHmfAU-EZekkJ-EHmeyU-FaVCeg-gmHV8W-FaVzxz-EZenzy-F2wv2F-o68auJ-F2wuor-EHmfLU-EZemMG-2gViDpA-LEdN9a-ABXbz-2pVvMsu-EZeqrf-Edyai2-FaVGaH-EddCAu-F8CcVy-21fHMqa-EZeqSq-Edybpk-EHmjKL-EdyaKe-2kZ2TrW-8WooS2-7k9nHa-BaGwqh-7kdh2Y-ezxMh4-2nBQC5a-4QjWQ2-riod3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pen.edu/openlearncreate/course/view.php?id=12040" TargetMode="External"/><Relationship Id="rId34" Type="http://schemas.openxmlformats.org/officeDocument/2006/relationships/hyperlink" Target="https://www.flickr.com/photos/clownfish/278588185/in/photolist-qBQyz-8mkQi2-2ncYNkX-2hhWo83-FaVzVD-ZaStYQ-YHoTsf-Gj6m1H-2gViqXF-2hhWrwh-Eewpeb-2hhVpKT-2gVirKD-2gViCB8-2kZ5M4R-YHoUDo-2gVhBWm-EHmde9-EdduiC-Bbtyo8-FaVAcR-FaVAwD-F8C5U9-F8C7tG-EHmdTL-bmrWfT-EHme8U-FaVzkk-F8C7Bs-EHmfAU-EZekkJ-EHmeyU-FaVCeg-gmHV8W-FaVzxz-EZenzy-F2wv2F-o68auJ-F2wuor-EHmfLU-EZemMG-2gViDpA-LEdN9a-ABXbz-2pVvMsu-EZeqrf-Edyai2-FaVGaH-EddCAu-F8CcVy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creativecommons.org/licenses/by-sa/4.0/deed.en" TargetMode="External"/><Relationship Id="rId33" Type="http://schemas.openxmlformats.org/officeDocument/2006/relationships/hyperlink" Target="https://creativecommons.org/licenses/by-nd/2.0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en.edu/openlearncreate/course/view.php?id=11914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creativecommons.org/licenses/by-sa/2.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consilium.europa.eu/en/infographics/how-is-eu-electricity-produced-and-sold/" TargetMode="External"/><Relationship Id="rId32" Type="http://schemas.openxmlformats.org/officeDocument/2006/relationships/hyperlink" Target="https://www.flickr.com/photos/jeffersondavis/1807465362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hyperlink" Target="https://www.theguardian.com/business/2024/apr/04/is-europes-energy-crisis-over-falling-gas-prices-conceal-wider-problems" TargetMode="External"/><Relationship Id="rId28" Type="http://schemas.openxmlformats.org/officeDocument/2006/relationships/hyperlink" Target="https://www.flickr.com/photos/vizpix/4544572654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open.edu/openlearncreate/course/view.php?id=11965" TargetMode="External"/><Relationship Id="rId31" Type="http://schemas.openxmlformats.org/officeDocument/2006/relationships/hyperlink" Target="https://creativecommons.org/publicdomain/zero/1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039" TargetMode="External"/><Relationship Id="rId22" Type="http://schemas.openxmlformats.org/officeDocument/2006/relationships/hyperlink" Target="https://energy.ec.europa.eu/news/focus-protecting-and-empowering-energy-consumers-2024-06-18_en" TargetMode="External"/><Relationship Id="rId27" Type="http://schemas.openxmlformats.org/officeDocument/2006/relationships/hyperlink" Target="https://creativecommons.org/licenses/by/2.0/" TargetMode="External"/><Relationship Id="rId30" Type="http://schemas.openxmlformats.org/officeDocument/2006/relationships/hyperlink" Target="https://www.flickr.com/photos/peter-linke/26708246213/in/photolist-GG7K6F-9MZp9R-R3J8Aa-63fcoc-7C6GMj-7C6G3A-MrabWn-q4fdp-bHJrVM-bHJqcF-2aKUmfg-aXnUDX-96NMxG-5Yb76K-5YfmbN-5Yb6EM-5Yb7gn-5Yb6sB-5YfkSQ-2jrDRCg-wavg8H-5N3kLX-wpG5rd-4EMxku-j1gEmS-5tjZz3-nv9LH-2jkVHS2-5a9bwZ-3tm61a-5aewgA-a31W2C-5a8C1M-VrMhgD-5aePVf-5a9njn-5adn97-5afCU5-ZNGnPp-5aajen-5aaqCe-Ao3C2m-9kjeU-2on1nJ2-5a965V-5aeTAG-5adEaw-5aacBx-5acfLS-LgQvjq" TargetMode="External"/><Relationship Id="rId35" Type="http://schemas.openxmlformats.org/officeDocument/2006/relationships/hyperlink" Target="https://creativecommons.org/licenses/by/2.0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F790C426-EABA-41BA-B06B-27CCCB0661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2016</Words>
  <Characters>12526</Characters>
  <Application>Microsoft Office Word</Application>
  <DocSecurity>0</DocSecurity>
  <Lines>291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2026-02-10T08:27:00Z</cp:lastPrinted>
  <dcterms:created xsi:type="dcterms:W3CDTF">2026-02-10T08:27:00Z</dcterms:created>
  <dcterms:modified xsi:type="dcterms:W3CDTF">2026-02-10T08:27:00Z</dcterms:modified>
  <cp:category/>
</cp:coreProperties>
</file>