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2B251DAF" w:rsidR="00E6004C" w:rsidRPr="00281BFE" w:rsidRDefault="00E6004C" w:rsidP="0029097D">
      <w:pPr>
        <w:pStyle w:val="Heading1"/>
        <w:rPr>
          <w:rStyle w:val="eop"/>
          <w:noProof/>
          <w:lang w:val="sk-SK"/>
        </w:rPr>
      </w:pPr>
      <w:bookmarkStart w:id="0" w:name="_Toc219892677"/>
      <w:r w:rsidRPr="00281BFE">
        <w:rPr>
          <w:rStyle w:val="normaltextrun"/>
          <w:noProof/>
          <w:lang w:val="sk-SK"/>
        </w:rPr>
        <w:t>Trhy s elektrinou: Reakcia na dopyt</w:t>
      </w:r>
      <w:bookmarkEnd w:id="0"/>
      <w:r w:rsidRPr="00281BFE">
        <w:rPr>
          <w:rStyle w:val="eop"/>
          <w:noProof/>
          <w:lang w:val="sk-SK"/>
        </w:rPr>
        <w:t xml:space="preserve"> </w:t>
      </w:r>
    </w:p>
    <w:p w14:paraId="7B9623E4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9EBCEB3" w14:textId="77777777" w:rsidR="00E6004C" w:rsidRPr="00281BFE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Fonts w:asciiTheme="minorHAnsi" w:hAnsiTheme="minorHAnsi" w:cstheme="minorHAnsi"/>
          <w:noProof/>
          <w:lang w:val="sk-SK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48E2D48" w14:textId="1330C2CF" w:rsidR="00300F40" w:rsidRPr="00281BFE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r w:rsidRPr="00281BFE">
        <w:rPr>
          <w:rFonts w:cstheme="minorHAnsi"/>
          <w:noProof/>
          <w:kern w:val="2"/>
          <w:lang w:val="sk-SK"/>
          <w14:ligatures w14:val="standardContextual"/>
        </w:rPr>
        <w:fldChar w:fldCharType="begin"/>
      </w:r>
      <w:r w:rsidRPr="00281BFE">
        <w:rPr>
          <w:rFonts w:cstheme="minorHAnsi"/>
          <w:noProof/>
          <w:lang w:val="sk-SK"/>
        </w:rPr>
        <w:instrText xml:space="preserve"> TOC \o "1-3" \h \z \u </w:instrText>
      </w:r>
      <w:r w:rsidRPr="00281BFE">
        <w:rPr>
          <w:rFonts w:cstheme="minorHAnsi"/>
          <w:noProof/>
          <w:kern w:val="2"/>
          <w:lang w:val="sk-SK"/>
          <w14:ligatures w14:val="standardContextual"/>
        </w:rPr>
        <w:fldChar w:fldCharType="separate"/>
      </w:r>
      <w:hyperlink w:anchor="_Toc219892677" w:history="1">
        <w:r w:rsidR="00300F40" w:rsidRPr="00281BFE">
          <w:rPr>
            <w:rStyle w:val="Hyperlink"/>
            <w:noProof/>
            <w:lang w:val="sk-SK"/>
          </w:rPr>
          <w:t>Trhy s elektrinou: Reakcia na dopyt</w:t>
        </w:r>
        <w:r w:rsidR="00300F40" w:rsidRPr="00281BFE">
          <w:rPr>
            <w:noProof/>
            <w:webHidden/>
            <w:lang w:val="sk-SK"/>
          </w:rPr>
          <w:tab/>
        </w:r>
        <w:r w:rsidR="00300F40" w:rsidRPr="00281BFE">
          <w:rPr>
            <w:noProof/>
            <w:webHidden/>
            <w:lang w:val="sk-SK"/>
          </w:rPr>
          <w:fldChar w:fldCharType="begin"/>
        </w:r>
        <w:r w:rsidR="00300F40" w:rsidRPr="00281BFE">
          <w:rPr>
            <w:noProof/>
            <w:webHidden/>
            <w:lang w:val="sk-SK"/>
          </w:rPr>
          <w:instrText xml:space="preserve"> PAGEREF _Toc219892677 \h </w:instrText>
        </w:r>
        <w:r w:rsidR="00300F40" w:rsidRPr="00281BFE">
          <w:rPr>
            <w:noProof/>
            <w:webHidden/>
            <w:lang w:val="sk-SK"/>
          </w:rPr>
        </w:r>
        <w:r w:rsidR="00300F40"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1</w:t>
        </w:r>
        <w:r w:rsidR="00300F40" w:rsidRPr="00281BFE">
          <w:rPr>
            <w:noProof/>
            <w:webHidden/>
            <w:lang w:val="sk-SK"/>
          </w:rPr>
          <w:fldChar w:fldCharType="end"/>
        </w:r>
      </w:hyperlink>
    </w:p>
    <w:p w14:paraId="0D6C2755" w14:textId="011C262F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78" w:history="1">
        <w:r w:rsidRPr="00281BFE">
          <w:rPr>
            <w:rStyle w:val="Hyperlink"/>
            <w:noProof/>
            <w:lang w:val="sk-SK"/>
          </w:rPr>
          <w:t>Ako funguje tento kurz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_Toc219892678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1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092DAB3E" w14:textId="5E8A8756" w:rsidR="00300F40" w:rsidRPr="00281BFE" w:rsidRDefault="00300F40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79" w:history="1">
        <w:r w:rsidRPr="00281BFE">
          <w:rPr>
            <w:rStyle w:val="Hyperlink"/>
            <w:noProof/>
            <w:lang w:val="sk-SK"/>
          </w:rPr>
          <w:t>Výsledky vzdelávania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_Toc219892679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2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380F2850" w14:textId="024C2839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0" w:history="1">
        <w:r w:rsidRPr="00281BFE">
          <w:rPr>
            <w:rStyle w:val="Hyperlink"/>
            <w:noProof/>
            <w:lang w:val="sk-SK"/>
          </w:rPr>
          <w:t>Úvod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_Toc219892680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3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388A6725" w14:textId="75EE864B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1" w:history="1">
        <w:r w:rsidRPr="00281BFE">
          <w:rPr>
            <w:rStyle w:val="Hyperlink"/>
            <w:noProof/>
            <w:lang w:val="sk-SK"/>
          </w:rPr>
          <w:t>Čo je reakcia na dopyt?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_Toc219892681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3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30A3C75D" w14:textId="34218FB4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2" w:history="1">
        <w:r w:rsidRPr="00281BFE">
          <w:rPr>
            <w:rStyle w:val="Hyperlink"/>
            <w:noProof/>
            <w:lang w:val="sk-SK"/>
          </w:rPr>
          <w:t>Prečo reakcia na dopyt?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_Toc219892682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4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16241B39" w14:textId="4447DF96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3" w:history="1">
        <w:r w:rsidRPr="00281BFE">
          <w:rPr>
            <w:rStyle w:val="Hyperlink"/>
            <w:noProof/>
            <w:lang w:val="sk-SK"/>
          </w:rPr>
          <w:t>Niektoré príklady reakcie na dopyt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_Toc219892683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5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0235046C" w14:textId="403C2349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4" w:history="1">
        <w:r w:rsidRPr="00281BFE">
          <w:rPr>
            <w:rStyle w:val="Hyperlink"/>
            <w:noProof/>
            <w:lang w:val="sk-SK"/>
          </w:rPr>
          <w:t>Záver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_Toc219892684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6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46F744E1" w14:textId="6EE2FFE8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5" w:history="1">
        <w:r w:rsidRPr="00281BFE">
          <w:rPr>
            <w:rStyle w:val="Hyperlink"/>
            <w:noProof/>
            <w:lang w:val="sk-SK"/>
          </w:rPr>
          <w:t>Ďalšie zdroje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_Toc219892685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6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171A3493" w14:textId="797C3850" w:rsidR="00300F40" w:rsidRPr="00281BFE" w:rsidRDefault="00300F4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6" w:history="1">
        <w:r w:rsidRPr="00281BFE">
          <w:rPr>
            <w:rStyle w:val="Hyperlink"/>
            <w:noProof/>
            <w:lang w:val="sk-SK"/>
          </w:rPr>
          <w:t>Poďakovanie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_Toc219892686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6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635FA4CC" w14:textId="058826AF" w:rsidR="00300F40" w:rsidRPr="00281BFE" w:rsidRDefault="00300F40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92687" w:history="1">
        <w:r w:rsidRPr="00281BFE">
          <w:rPr>
            <w:rStyle w:val="Hyperlink"/>
            <w:noProof/>
            <w:lang w:val="sk-SK"/>
          </w:rPr>
          <w:t>Pôvod obrázkov</w:t>
        </w:r>
        <w:r w:rsidRPr="00281BFE">
          <w:rPr>
            <w:noProof/>
            <w:webHidden/>
            <w:lang w:val="sk-SK"/>
          </w:rPr>
          <w:tab/>
        </w:r>
        <w:r w:rsidRPr="00281BFE">
          <w:rPr>
            <w:noProof/>
            <w:webHidden/>
            <w:lang w:val="sk-SK"/>
          </w:rPr>
          <w:fldChar w:fldCharType="begin"/>
        </w:r>
        <w:r w:rsidRPr="00281BFE">
          <w:rPr>
            <w:noProof/>
            <w:webHidden/>
            <w:lang w:val="sk-SK"/>
          </w:rPr>
          <w:instrText xml:space="preserve"> PAGEREF _Toc219892687 \h </w:instrText>
        </w:r>
        <w:r w:rsidRPr="00281BFE">
          <w:rPr>
            <w:noProof/>
            <w:webHidden/>
            <w:lang w:val="sk-SK"/>
          </w:rPr>
        </w:r>
        <w:r w:rsidRPr="00281BFE">
          <w:rPr>
            <w:noProof/>
            <w:webHidden/>
            <w:lang w:val="sk-SK"/>
          </w:rPr>
          <w:fldChar w:fldCharType="separate"/>
        </w:r>
        <w:r w:rsidR="00281BFE">
          <w:rPr>
            <w:noProof/>
            <w:webHidden/>
            <w:lang w:val="sk-SK"/>
          </w:rPr>
          <w:t>6</w:t>
        </w:r>
        <w:r w:rsidRPr="00281BFE">
          <w:rPr>
            <w:noProof/>
            <w:webHidden/>
            <w:lang w:val="sk-SK"/>
          </w:rPr>
          <w:fldChar w:fldCharType="end"/>
        </w:r>
      </w:hyperlink>
    </w:p>
    <w:p w14:paraId="6ECC02E9" w14:textId="67420531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Fonts w:asciiTheme="minorHAnsi" w:hAnsiTheme="minorHAnsi" w:cstheme="minorHAnsi"/>
          <w:noProof/>
          <w:lang w:val="sk-SK"/>
        </w:rPr>
        <w:fldChar w:fldCharType="end"/>
      </w:r>
    </w:p>
    <w:p w14:paraId="23989B68" w14:textId="77777777" w:rsidR="00E6004C" w:rsidRPr="00281BFE" w:rsidRDefault="00E6004C" w:rsidP="0029097D">
      <w:pPr>
        <w:pStyle w:val="Heading2"/>
        <w:rPr>
          <w:rStyle w:val="normaltextrun"/>
          <w:noProof/>
          <w:lang w:val="sk-SK"/>
        </w:rPr>
      </w:pPr>
      <w:bookmarkStart w:id="1" w:name="_Toc219892678"/>
      <w:r w:rsidRPr="00281BFE">
        <w:rPr>
          <w:rStyle w:val="normaltextrun"/>
          <w:noProof/>
          <w:lang w:val="sk-SK"/>
        </w:rPr>
        <w:t>Ako funguje tento kurz</w:t>
      </w:r>
      <w:bookmarkEnd w:id="1"/>
    </w:p>
    <w:p w14:paraId="308EBAE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</w:pPr>
    </w:p>
    <w:p w14:paraId="6EA3F1E6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Tento krátky 30-minútový kurz predstavuje reakciu na dopyt a vysvetľuje, ako môžete ušetriť peniaze využívaním energie v určitých časoch. Kurz sa tiež zaoberá tým, ako nám digitalizácia umožňuje spolupracovať s dodávateľmi energie na podpore efektívnej výroby a prenosu elektrickej energie. </w:t>
      </w:r>
    </w:p>
    <w:p w14:paraId="2283EC2F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3A0882A5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Tento kurz dopĺňa </w:t>
      </w:r>
      <w:hyperlink r:id="rId11" w:history="1">
        <w:r w:rsidRPr="00281BFE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kurz Trhy s elektrinou: Porozumenie cenám a tarifám</w:t>
        </w:r>
      </w:hyperlink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 a podrobnejšie sa zaoberá našou úlohou na trhu s elektrinou a tým, ako digitalizácia umožňuje spotrebiteľom a dodávateľom elektriny robiť informované rozhodnutia. </w:t>
      </w:r>
    </w:p>
    <w:p w14:paraId="7388B6ED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EDE8AC5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Môžete byť:  </w:t>
      </w:r>
    </w:p>
    <w:p w14:paraId="1A7E9E55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068CD28A" w14:textId="2C746313" w:rsidR="00E6004C" w:rsidRPr="00281BFE" w:rsidRDefault="00441BB3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Chcieť </w:t>
      </w:r>
      <w:r w:rsidR="00E6004C"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čo najlepšie využiť digitálne technológie, aby ste mohli profitovať z nižších cien alebo motivovaných energetických zdrojov.  </w:t>
      </w:r>
    </w:p>
    <w:p w14:paraId="63759953" w14:textId="77777777" w:rsidR="00E6004C" w:rsidRPr="00281BFE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Zaujíma vás digitálna energetická transformácia a ako môže priniesť výhody dodávateľom energie a spotrebiteľom.  </w:t>
      </w:r>
    </w:p>
    <w:p w14:paraId="3187F0E7" w14:textId="77777777" w:rsidR="00E6004C" w:rsidRPr="00281BFE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Zaujíma vás, ako dodávatelia elektrickej energie riadia kolísania v spotrebe energie.  </w:t>
      </w:r>
    </w:p>
    <w:p w14:paraId="47318909" w14:textId="77777777" w:rsidR="00E6004C" w:rsidRPr="00281BFE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5263042C" w14:textId="0ABA0E8D" w:rsidR="00E6004C" w:rsidRPr="00281BFE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  <w:r w:rsidRPr="00281BFE">
        <w:rPr>
          <w:rStyle w:val="normaltextrun"/>
          <w:rFonts w:ascii="Calibri" w:eastAsiaTheme="majorEastAsia" w:hAnsi="Calibri" w:cs="Calibri"/>
          <w:noProof/>
          <w:lang w:val="sk-SK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2" w:history="1">
        <w:r w:rsidRPr="00281BFE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Digital Energy Essentials</w:t>
        </w:r>
      </w:hyperlink>
      <w:r w:rsidR="006C3E8B" w:rsidRPr="00281BFE">
        <w:rPr>
          <w:rFonts w:asciiTheme="minorHAnsi" w:hAnsiTheme="minorHAnsi" w:cstheme="minorHAnsi"/>
          <w:noProof/>
          <w:lang w:val="sk-SK"/>
        </w:rPr>
        <w:t xml:space="preserve"> (Základné prvky digitálnej energie)</w:t>
      </w:r>
      <w:r w:rsidRPr="00281BFE">
        <w:rPr>
          <w:rStyle w:val="normaltextrun"/>
          <w:rFonts w:ascii="Calibri" w:eastAsiaTheme="majorEastAsia" w:hAnsi="Calibri" w:cs="Calibri"/>
          <w:noProof/>
          <w:lang w:val="sk-SK"/>
        </w:rPr>
        <w:t>, ktoré vyvinul projekt Every1 s cieľom umožniť a podporiť zapojenie všetkých do energetickej transformácie. Viac informácií o projekte nájdete na:</w:t>
      </w:r>
      <w:hyperlink r:id="rId13" w:tgtFrame="_blank" w:history="1">
        <w:r w:rsidRPr="00281BFE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 xml:space="preserve"> https://every1.energy</w:t>
        </w:r>
      </w:hyperlink>
      <w:r w:rsidRPr="00281BFE">
        <w:rPr>
          <w:rStyle w:val="normaltextrun"/>
          <w:rFonts w:ascii="Calibri" w:eastAsiaTheme="majorEastAsia" w:hAnsi="Calibri" w:cs="Calibri"/>
          <w:noProof/>
          <w:lang w:val="sk-SK"/>
        </w:rPr>
        <w:t>  </w:t>
      </w:r>
    </w:p>
    <w:p w14:paraId="3BA3E706" w14:textId="77777777" w:rsidR="00E6004C" w:rsidRPr="00281BFE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</w:p>
    <w:p w14:paraId="19E29F42" w14:textId="77777777" w:rsidR="00E6004C" w:rsidRPr="00281BFE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sk-SK"/>
        </w:rPr>
      </w:pPr>
      <w:r w:rsidRPr="00281BFE">
        <w:rPr>
          <w:rStyle w:val="normaltextrun"/>
          <w:rFonts w:ascii="Calibri" w:eastAsiaTheme="majorEastAsia" w:hAnsi="Calibri" w:cs="Calibri"/>
          <w:noProof/>
          <w:lang w:val="sk-SK"/>
        </w:rPr>
        <w:t xml:space="preserve">Na konci kurzu vám odporúčame ďalšie vzdelávacie materiály, ktoré môžete preskúmať. Patrí medzi ne kurz </w:t>
      </w:r>
      <w:hyperlink r:id="rId14" w:history="1">
        <w:r w:rsidRPr="00281BFE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Čo je digitálna energetická transformácia?</w:t>
        </w:r>
      </w:hyperlink>
      <w:r w:rsidRPr="00281BFE">
        <w:rPr>
          <w:rStyle w:val="normaltextrun"/>
          <w:rFonts w:ascii="Calibri" w:eastAsiaTheme="majorEastAsia" w:hAnsi="Calibri" w:cs="Calibri"/>
          <w:noProof/>
          <w:lang w:val="sk-SK"/>
        </w:rPr>
        <w:t xml:space="preserve"> ktorý sa zaoberá tým, čo je digitálna energia a dôvodmi prechodu na digitalizáciu výroby a spotreby energie. </w:t>
      </w:r>
    </w:p>
    <w:p w14:paraId="260464CB" w14:textId="77777777" w:rsidR="00E6004C" w:rsidRPr="00281BFE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sk-SK"/>
        </w:rPr>
      </w:pPr>
      <w:r w:rsidRPr="00281BFE">
        <w:rPr>
          <w:rStyle w:val="eop"/>
          <w:rFonts w:ascii="Calibri" w:eastAsiaTheme="majorEastAsia" w:hAnsi="Calibri" w:cs="Calibri"/>
          <w:noProof/>
          <w:lang w:val="sk-SK"/>
        </w:rPr>
        <w:t>  </w:t>
      </w:r>
    </w:p>
    <w:p w14:paraId="119B93F8" w14:textId="77777777" w:rsidR="00E6004C" w:rsidRPr="00281BFE" w:rsidRDefault="00E6004C" w:rsidP="0029097D">
      <w:pPr>
        <w:rPr>
          <w:noProof/>
          <w:sz w:val="24"/>
          <w:szCs w:val="24"/>
          <w:lang w:val="sk-SK"/>
        </w:rPr>
      </w:pPr>
      <w:r w:rsidRPr="00281BFE">
        <w:rPr>
          <w:noProof/>
          <w:sz w:val="24"/>
          <w:szCs w:val="24"/>
          <w:lang w:val="sk-SK"/>
        </w:rPr>
        <w:t xml:space="preserve">Ide o preklad pôvodnej </w:t>
      </w:r>
      <w:hyperlink r:id="rId15" w:history="1">
        <w:r w:rsidRPr="00281BFE">
          <w:rPr>
            <w:rStyle w:val="Hyperlink"/>
            <w:noProof/>
            <w:sz w:val="24"/>
            <w:szCs w:val="24"/>
            <w:lang w:val="sk-SK"/>
          </w:rPr>
          <w:t>anglickej verzie kurzu</w:t>
        </w:r>
      </w:hyperlink>
      <w:r w:rsidRPr="00281BFE">
        <w:rPr>
          <w:noProof/>
          <w:sz w:val="24"/>
          <w:szCs w:val="24"/>
          <w:lang w:val="sk-SK"/>
        </w:rPr>
        <w:t xml:space="preserve">, ktorý obsahuje možnosť vyplniť krátky kvíz a získať digitálny odznak Every1.  </w:t>
      </w:r>
    </w:p>
    <w:p w14:paraId="18884ADE" w14:textId="4043C1E9" w:rsidR="00E6004C" w:rsidRPr="00281BFE" w:rsidRDefault="00281BFE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projekt bol financovaný z programu Európskej únie pre výskum a inovácie Horizont (2021-2027) na základe grantovej dohody č. 101075596. Za obsah tohto kurzu nesie výhradnú zodpovednosť projekt Every1 a nemusí nevyhnutne odzrkadľovať názor Európskej únie.  </w:t>
      </w:r>
    </w:p>
    <w:p w14:paraId="3FACDBD9" w14:textId="77777777" w:rsidR="00E6004C" w:rsidRPr="00281BFE" w:rsidRDefault="00E6004C" w:rsidP="0029097D">
      <w:pPr>
        <w:pStyle w:val="Heading3"/>
        <w:rPr>
          <w:noProof/>
          <w:lang w:val="sk-SK"/>
        </w:rPr>
      </w:pPr>
      <w:bookmarkStart w:id="2" w:name="_Toc219892679"/>
      <w:r w:rsidRPr="00281BFE">
        <w:rPr>
          <w:rStyle w:val="normaltextrun"/>
          <w:noProof/>
          <w:lang w:val="sk-SK"/>
        </w:rPr>
        <w:t>Výsledky vzdelávania</w:t>
      </w:r>
      <w:bookmarkEnd w:id="2"/>
      <w:r w:rsidRPr="00281BFE">
        <w:rPr>
          <w:rStyle w:val="eop"/>
          <w:noProof/>
          <w:lang w:val="sk-SK"/>
        </w:rPr>
        <w:t xml:space="preserve"> </w:t>
      </w:r>
    </w:p>
    <w:p w14:paraId="657AEC52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7C8F37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 absolvovaní tohto krátkeho kurzu by ste mali byť schopní:  </w:t>
      </w:r>
    </w:p>
    <w:p w14:paraId="3331B2E4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14A89C50" w14:textId="77777777" w:rsidR="00E6004C" w:rsidRPr="00281BFE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Pochopiť, čo je reakcia na dopyt a prečo je dôležitá.  </w:t>
      </w:r>
    </w:p>
    <w:p w14:paraId="2381677B" w14:textId="77777777" w:rsidR="00E6004C" w:rsidRPr="00281BFE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Opísať vzťah medzi reakciou na dopyt a digitalizáciou.  </w:t>
      </w:r>
    </w:p>
    <w:p w14:paraId="366B98ED" w14:textId="77777777" w:rsidR="00E6004C" w:rsidRPr="00281BFE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Byť si vedomý rôznych spôsobov, ako môže reakcia na dopyt znížiť vašu spotrebu energie a pomôcť vám ušetriť peniaze.  </w:t>
      </w:r>
    </w:p>
    <w:p w14:paraId="7C2CC845" w14:textId="77777777" w:rsidR="00E6004C" w:rsidRPr="00281BFE" w:rsidRDefault="00E6004C">
      <w:pPr>
        <w:rPr>
          <w:rStyle w:val="eop"/>
          <w:rFonts w:eastAsiaTheme="majorEastAsia" w:cstheme="minorHAnsi"/>
          <w:noProof/>
          <w:color w:val="000000"/>
          <w:lang w:val="sk-SK" w:eastAsia="en-GB"/>
        </w:rPr>
      </w:pPr>
      <w:r w:rsidRPr="00281BFE">
        <w:rPr>
          <w:rStyle w:val="eop"/>
          <w:rFonts w:eastAsiaTheme="majorEastAsia" w:cstheme="minorHAnsi"/>
          <w:noProof/>
          <w:color w:val="000000"/>
          <w:lang w:val="sk-SK"/>
        </w:rPr>
        <w:br w:type="page"/>
      </w:r>
    </w:p>
    <w:p w14:paraId="5D0BF99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2F7255A5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3" w:name="_Toc219892680"/>
      <w:r w:rsidRPr="00281BFE">
        <w:rPr>
          <w:rStyle w:val="normaltextrun"/>
          <w:noProof/>
          <w:lang w:val="sk-SK"/>
        </w:rPr>
        <w:t>Úvod</w:t>
      </w:r>
      <w:bookmarkEnd w:id="3"/>
    </w:p>
    <w:p w14:paraId="504C5B3B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1C54BA6E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Keď veľa ľudí spotrebúva energiu v určitých časoch dňa, je mimoriadne dôležité zabezpečiť, aby naše dodávky elektrickej energie boli konštantné, spoľahlivé a neprerušované. </w:t>
      </w:r>
    </w:p>
    <w:p w14:paraId="7980D93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Pre dodávateľov energie je preto kľúčové pochopiť, kedy je pravdepodobnejšie, že budeme spotrebovávať viac elektriny. Domácnosti často spotrebúvajú viac energie, keď sa ľudia vracajú z práce domov alebo keď veľký počet ľudí používa podobné spotrebiče v rovnakom čase. </w:t>
      </w:r>
    </w:p>
    <w:p w14:paraId="5A7D3D3A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11A2B2F0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Vo Veľkej Británii bol známym príkladom tohto javu nárast spotreby elektrickej energie počas reklamných prestávok v televízii. Keď veľké množstvo ľudí sledovalo určitý program (napr. medzinárodný futbalový zápas alebo populárny seriál alebo dráma), mnoho domácností počas reklamných prestávok súčasne varilo vodu na čaj alebo kávu. </w:t>
      </w:r>
    </w:p>
    <w:p w14:paraId="29B76500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7BAA733C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Toto prerušované zvýšenie zaťaženia elektrickej siete, hoci len na krátku dobu, keď stovky tisíc ľudí pripravovali teplé nápoje, je známe ako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TV pick-up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. Viac o tomto jave sa dozviete v </w:t>
      </w:r>
      <w:hyperlink r:id="rId17" w:tgtFrame="_blank" w:history="1">
        <w:r w:rsidRPr="00281BF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sk-SK"/>
          </w:rPr>
          <w:t>článku 9 najväčších televíznych momentov v histórii elektrickej energie</w:t>
        </w:r>
      </w:hyperlink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. </w:t>
      </w:r>
    </w:p>
    <w:p w14:paraId="5513B484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7000FF32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Napadajú vás ďalšie príklady, kedy veľké množstvo ľudí zvýši svoju spotrebu energie alebo používa rovnaký typ spotrebiča súčasne?  </w:t>
      </w:r>
    </w:p>
    <w:p w14:paraId="714B19CC" w14:textId="77777777" w:rsidR="00E6004C" w:rsidRPr="00281BFE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69299208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Na druhej strane, hoci dodávatelia elektriny musia predpovedať a riadiť našu spotrebu energie, keďže prechádzame od fosílnych palív k čistým technológiám, musia tiež podporovať integráciu prebytočnej energie vyrobenej z domácich solárnych panelov a veterných turbín. </w:t>
      </w:r>
    </w:p>
    <w:p w14:paraId="7AD41E89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36A4619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Keďže domácnosti sa stávajú aj dodávateľmi energie, ako môžu prevádzkovatelia a dodávatelia elektrickej siete efektívne riadiť túto dodatočnú energiu?   </w:t>
      </w:r>
    </w:p>
    <w:p w14:paraId="5B41709E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88A3A28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Digitalizácia energetického sektora nám všetkým umožňuje lepšie pochopiť, ako a kedy spotrebúvame energiu, a efektívnejšie ju riadiť. To môže viesť k úsporám nákladov a podporuje stabilitu siete pre dodávateľov a prevádzkovateľov elektrickej energie. Pozrime sa bližšie na to, ako to funguje v praxi.  </w:t>
      </w:r>
    </w:p>
    <w:p w14:paraId="69E60BC9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95F1694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4" w:name="_Toc219892681"/>
      <w:r w:rsidRPr="00281BFE">
        <w:rPr>
          <w:rStyle w:val="normaltextrun"/>
          <w:noProof/>
          <w:lang w:val="sk-SK"/>
        </w:rPr>
        <w:t>Čo je reakcia na dopyt?</w:t>
      </w:r>
      <w:bookmarkEnd w:id="4"/>
      <w:r w:rsidRPr="00281BFE">
        <w:rPr>
          <w:rStyle w:val="normaltextrun"/>
          <w:noProof/>
          <w:lang w:val="sk-SK"/>
        </w:rPr>
        <w:t>  </w:t>
      </w:r>
    </w:p>
    <w:p w14:paraId="0FF20F9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44C2BC7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lastRenderedPageBreak/>
        <w:t xml:space="preserve">Reakcia na dopyt je jeden zo spôsobov, ako môžu elektrárenské spoločnosti riadiť spotrebu energie spotrebiteľmi a poskytovať možnosti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lacnejšej energie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 obdobiach zníženého dopytu. </w:t>
      </w:r>
    </w:p>
    <w:p w14:paraId="09386609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3AF1A98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Reakcia na dopyt je dobrovoľná a umožňuje vám zvoliť si, kedy znížiť alebo zvýšiť spotrebu energie, a získať tak finančné stimuly.  </w:t>
      </w:r>
    </w:p>
    <w:p w14:paraId="7F9C235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Digitalizácia podporuje tento proces zdieľaním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informácií v reálnom čase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od vášho dodávateľa elektrickej energie o tom, kedy môžete využívať energiu za znížené náklady alebo iné stimuly.  </w:t>
      </w:r>
    </w:p>
    <w:p w14:paraId="3E52590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82D2EC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Inteligentné spotrebiče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a aplikácie nám umožňujú reagovať na tieto príležitosti tým, že nám alebo tretím stranám umožňujú naprogramovať naše inteligentné spotrebiče tak, aby sa zapínali/vypínali v určitých časoch.  </w:t>
      </w:r>
    </w:p>
    <w:p w14:paraId="7867DFE7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405A4DE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Digitálne spotrebiče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zohrávajú kľúčovú úlohu v reakcii na dopyt, pretože nám umožňujú využívať informácie v reálnom čase a okamžite prispôsobovať našu spotrebu elektrickej energie (napr. presunutím prania bielizne na obdobie mimo špičky, keď je energia lacnejšia). Inteligentné spotrebiče a aplikácie, vrátane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inteligentných meracích zariadení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, tiež umožňujú elektrárenským spoločnostiam lepšie pochopiť, ako a kedy sa elektrická energia spotrebúva, a plánovať obdobia špičkovej spotreby.  </w:t>
      </w:r>
    </w:p>
    <w:p w14:paraId="2792AD8B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1187F9E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5" w:name="_Toc219892682"/>
      <w:r w:rsidRPr="00281BFE">
        <w:rPr>
          <w:rStyle w:val="normaltextrun"/>
          <w:noProof/>
          <w:lang w:val="sk-SK"/>
        </w:rPr>
        <w:t>Prečo reakcia na dopyt?</w:t>
      </w:r>
      <w:bookmarkEnd w:id="5"/>
      <w:r w:rsidRPr="00281BFE">
        <w:rPr>
          <w:rStyle w:val="normaltextrun"/>
          <w:noProof/>
          <w:lang w:val="sk-SK"/>
        </w:rPr>
        <w:t>  </w:t>
      </w:r>
    </w:p>
    <w:p w14:paraId="63E4AD3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6D6B2A8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Využívaním energie v obdobiach, keď je dopyt nižší, prispievame k efektívnemu riadeniu elektrickej siete. Dopyt po energii rastie a bez ohľadu na to, či táto energia pochádza z fosílnych palív alebo čistých technológií, ako je slnečná a veterná energia, potrebujeme infraštruktúru, ktorá podporí toto zvýšené využívanie. </w:t>
      </w:r>
    </w:p>
    <w:p w14:paraId="0590CB66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Investície do základnej infraštruktúry si vyžadujú čas a peniaze. Počas týchto modernizácií je reakcia na dopyt jedným z riešení na podporu tohto zvýšeného dopytu. </w:t>
      </w:r>
    </w:p>
    <w:p w14:paraId="55C37C42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782CFB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Reakcia na dopyt zabezpečuje stabilné a efektívne dodávky elektrickej energie tým, že znižuje alebo presúva spotrebu energie v čase špičkovej spotreby. Pomáha to predchádzať výpadkom elektrickej energie, môže znížiť náklady na energiu a podporuje integráciu zdrojov obnoviteľnej energie.  </w:t>
      </w:r>
    </w:p>
    <w:p w14:paraId="00683E6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A2DFC56" w14:textId="77777777" w:rsidR="00E6004C" w:rsidRPr="00281BF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Ako spotrebiteľ môžete z reakcie na dopyt profitovať ušetrením peňazí na účtoch za elektrinu prostredníctvom stimulov a nižších sadzieb za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spotrebu mimo špičky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. </w:t>
      </w:r>
    </w:p>
    <w:p w14:paraId="113634B5" w14:textId="77777777" w:rsidR="00E6004C" w:rsidRPr="00281BF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6790ADDD" w14:textId="77777777" w:rsidR="00E6004C" w:rsidRPr="00281BF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Okrem zlepšenia spoľahlivosti elektrickej siete podporujete aj environmentálnu udržateľnosť tým, že znižujete potrebu ďalších elektrární a umožňujete sieti lepšie integrovať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prebytočnú energiu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vyrobenú čistými technológiami v domácnostiach, ako sú solárne panely.   </w:t>
      </w:r>
    </w:p>
    <w:p w14:paraId="346AD446" w14:textId="77777777" w:rsidR="00E6004C" w:rsidRPr="00281BF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15E44DF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6" w:name="_Toc219892683"/>
      <w:r w:rsidRPr="00281BFE">
        <w:rPr>
          <w:rStyle w:val="normaltextrun"/>
          <w:noProof/>
          <w:lang w:val="sk-SK"/>
        </w:rPr>
        <w:t>Niektoré príklady reakcie na dopyt</w:t>
      </w:r>
      <w:bookmarkEnd w:id="6"/>
      <w:r w:rsidRPr="00281BFE">
        <w:rPr>
          <w:rStyle w:val="eop"/>
          <w:noProof/>
          <w:lang w:val="sk-SK"/>
        </w:rPr>
        <w:t xml:space="preserve"> </w:t>
      </w:r>
    </w:p>
    <w:p w14:paraId="1884BE69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78979BE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Fonts w:asciiTheme="minorHAnsi" w:eastAsiaTheme="majorEastAsia" w:hAnsiTheme="minorHAnsi" w:cstheme="minorHAnsi"/>
          <w:noProof/>
          <w:color w:val="000000"/>
          <w:lang w:val="sk-SK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Ak ste absolvovali kurz </w:t>
      </w:r>
      <w:hyperlink r:id="rId21" w:history="1">
        <w:r w:rsidRPr="00281BFE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Trhy s elektrickou energiou: Porozumenie cenám a tarifám</w:t>
        </w:r>
      </w:hyperlink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 alebo ste si prezreli ponuky rôznych dodávateľov elektrickej energie, pravdepodobne ste zistili, že niektoré príklady taríf za elektrickú energiu (napr. variabilná sadzba a čas používania) ponúkajú používateľom elektrickej energie možnosť zmeniť svoju spotrebu energie a znížiť náklady na energiu. </w:t>
      </w:r>
    </w:p>
    <w:p w14:paraId="30104AD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7C1345E2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Najnovšie typy zmlúv ponúkajú podrobný prehľad o tom, kedy je energia lacnejšia. </w:t>
      </w:r>
    </w:p>
    <w:p w14:paraId="0A6CE90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0F33DFF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Digitalizácia nám umožňuje reagovať na tieto príležitosti, keď sa objaví cenový signál alebo ponuka lacnejšej energie.  </w:t>
      </w:r>
    </w:p>
    <w:p w14:paraId="5423282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63C8F0FB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Ak používate inteligentné spotrebiče a aplikácie na monitorovanie a kontrolu svojej spotreby energie, existuje niekoľko rôznych spôsobov, ako môžete upraviť svoju spotrebu energie a potenciálne ušetriť peniaze. </w:t>
      </w:r>
    </w:p>
    <w:p w14:paraId="2ED1B496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3E09AB72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Medzi tieto možnosti patria:  </w:t>
      </w:r>
    </w:p>
    <w:p w14:paraId="1402FCCC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51A8E36B" w14:textId="77777777" w:rsidR="00E6004C" w:rsidRPr="00281BFE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Prijímanie priebežných rozhodnutí o tom, kedy zmeniť svoju spotrebu energie. Napríklad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aplikácia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vo vašom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smartfóne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vás informuje, že v určitom čase je obdobie nízkej ceny energie, a vy sa rozhodnete zmeniť cyklus práčky alebo nabíjanie elektrického auta tak, aby prebiehalo počas týchto hodín.  </w:t>
      </w:r>
    </w:p>
    <w:p w14:paraId="57295A62" w14:textId="77777777" w:rsidR="00E6004C" w:rsidRPr="00281BFE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Vopred dohodnuté preferencie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týkajúce sa toho, kedy a ako spotrebúvate energiu. Tieto preferencie sú zdieľané s treťou stranou, čo uľahčuje vašu spotrebu elektrickej energie a umožňuje podľa potreby ovládať vaše inteligentné zariadenia, aby ste mohli čo najlepšie využiť ponuku svojho dodávateľa elektrickej energie. </w:t>
      </w:r>
    </w:p>
    <w:p w14:paraId="687D4B9F" w14:textId="77777777" w:rsidR="00E6004C" w:rsidRPr="00281BFE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Tým, že sa dohodnete, ako a aké inteligentné zariadenia môže tretia strana diaľkovo ovládať, nemusíte neustále rozhodovať o tom, ako a kedy spotrebovávať energiu. To znamená, že vaše </w:t>
      </w: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 xml:space="preserve">elektrické vozidlo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sa môže automaticky nabíjať v čase, keď je energia lacnejšia, pretože je vopred naprogramované alebo preprogramované tak, aby túto príležitosť využilo.  </w:t>
      </w:r>
    </w:p>
    <w:p w14:paraId="29CB13CA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6EC2FDFA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Oba uvedené príklady je možné dosiahnuť prostredníctvom reakcie na dopyt. Existujú dve kategórie reakcie na dopyt:  </w:t>
      </w:r>
    </w:p>
    <w:p w14:paraId="4996589B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27D204A8" w14:textId="77777777" w:rsidR="00E6004C" w:rsidRPr="00281BFE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lastRenderedPageBreak/>
        <w:t>Implicitná alebo cenová reakcia na dopyt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: keď sa rozhodnete používať elektrinu v obdobiach s nízkym dopytom a následne znížite svoje náklady na energiu.  </w:t>
      </w:r>
    </w:p>
    <w:p w14:paraId="3F096C69" w14:textId="77777777" w:rsidR="00E6004C" w:rsidRPr="00281BFE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sk-SK"/>
        </w:rPr>
        <w:t>Explicitná reakcia na dopyt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: keď dostanete platby od svojho dodávateľa elektriny za zmenu spotreby energie. To môže zahŕňať nižšiu alebo vyššiu spotrebu energie podľa potreby.  </w:t>
      </w:r>
    </w:p>
    <w:p w14:paraId="6790C7A4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847D411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Reakcia na dopyt prispieva k zabezpečeniu stability dodávok elektrickej energie a k tomu, aby bola spotrebovaná a vyrobená energia dobre zosúladená. To znamená, že keď zapneme svetlá, uvaríme vodu v kanvici alebo zapneme ventilátor, aj keď to robia súčasne státisíce ľudí, naše dodávky elektrickej energie sú konštantné a nepretržité.  </w:t>
      </w:r>
    </w:p>
    <w:p w14:paraId="369F62D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1B9EF98B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7" w:name="_Toc219892684"/>
      <w:r w:rsidRPr="00281BFE">
        <w:rPr>
          <w:rStyle w:val="normaltextrun"/>
          <w:noProof/>
          <w:lang w:val="sk-SK"/>
        </w:rPr>
        <w:t>Záver</w:t>
      </w:r>
      <w:bookmarkEnd w:id="7"/>
    </w:p>
    <w:p w14:paraId="3CD80883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6CB5A36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Digitalizácia energetiky zohráva kľúčovú úlohu v tom, že umožňuje výrobcom a spotrebiteľom energie riadiť, ako a kedy sa energia používa. </w:t>
      </w:r>
    </w:p>
    <w:p w14:paraId="0250B48B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6D2AF3B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Reakcia na dopyt nám poskytuje príležitosti, ako čo najlepšie využiť obdobia s nižšími nákladmi a nižšou spotrebou energie.  </w:t>
      </w:r>
    </w:p>
    <w:p w14:paraId="23D393D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6DA5A1F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Medzi ďalšie výhody reakcie na dopyt patrí stabilnejšia elektrická sieť, environmentálne výhody a schopnosť integrovať prebytočnú energiu vyrobenú čistými technológiami v domácnostiach, ako sú solárne panely a veterné turbíny.  </w:t>
      </w:r>
    </w:p>
    <w:p w14:paraId="01C01CA6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217C76C" w14:textId="77777777" w:rsidR="00E6004C" w:rsidRPr="00281BFE" w:rsidRDefault="00E6004C" w:rsidP="0029097D">
      <w:pPr>
        <w:pStyle w:val="Heading2"/>
        <w:rPr>
          <w:rStyle w:val="normaltextrun"/>
          <w:noProof/>
          <w:lang w:val="sk-SK"/>
        </w:rPr>
      </w:pPr>
      <w:bookmarkStart w:id="8" w:name="_Toc219892685"/>
      <w:r w:rsidRPr="00281BFE">
        <w:rPr>
          <w:rStyle w:val="normaltextrun"/>
          <w:noProof/>
          <w:lang w:val="sk-SK"/>
        </w:rPr>
        <w:t>Ďalšie zdroje</w:t>
      </w:r>
      <w:bookmarkEnd w:id="8"/>
      <w:r w:rsidRPr="00281BFE">
        <w:rPr>
          <w:rStyle w:val="normaltextrun"/>
          <w:noProof/>
          <w:lang w:val="sk-SK"/>
        </w:rPr>
        <w:t xml:space="preserve"> </w:t>
      </w:r>
    </w:p>
    <w:p w14:paraId="254A6024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15710C2" w14:textId="77777777" w:rsidR="00E6004C" w:rsidRPr="00281BFE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Chcete sa dozvedieť viac o reakcii na dopyt? Prečítajte si </w:t>
      </w:r>
      <w:r w:rsidRPr="00281BFE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>všetko, čo ste vždy chceli vedieť o reakcii na dopyt:</w:t>
      </w:r>
      <w:hyperlink r:id="rId22" w:tgtFrame="_blank" w:history="1">
        <w:r w:rsidRPr="00281BF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https://cdn.eurelectric.org/media/1940/demand-response-brochure-11-05-final-lr-2015-2501-0002-01-e-h-C783EC17.pdf</w:t>
        </w:r>
      </w:hyperlink>
      <w:r w:rsidRPr="00281BFE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742AA77C" w14:textId="77777777" w:rsidR="00E6004C" w:rsidRPr="00281BFE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noProof/>
          <w:lang w:val="sk-SK"/>
        </w:rPr>
        <w:t>Viac informácií o reakcii na dopyt nájdete v tomto článku Medzinárodnej energetickej agentúry (IEA), ktorý obsahuje informácie o tom, ako rôzne krajiny a regióny podporujú reakciu na dopyt vo svojich plánoch digitalizácie energetiky:</w:t>
      </w:r>
      <w:hyperlink r:id="rId23" w:tgtFrame="_blank" w:history="1">
        <w:r w:rsidRPr="00281BF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https://www.iea.org/energy-system/energy-efficiency-and-demand/demand-response</w:t>
        </w:r>
      </w:hyperlink>
      <w:r w:rsidRPr="00281BFE">
        <w:rPr>
          <w:rStyle w:val="normaltextrun"/>
          <w:rFonts w:asciiTheme="minorHAnsi" w:eastAsiaTheme="majorEastAsia" w:hAnsiTheme="minorHAnsi" w:cstheme="minorHAnsi"/>
          <w:noProof/>
          <w:lang w:val="sk-SK"/>
        </w:rPr>
        <w:t>  </w:t>
      </w:r>
    </w:p>
    <w:p w14:paraId="2368250D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6D6237DD" w14:textId="77777777" w:rsidR="00E6004C" w:rsidRPr="00281BFE" w:rsidRDefault="00E6004C" w:rsidP="0029097D">
      <w:pPr>
        <w:pStyle w:val="Heading2"/>
        <w:rPr>
          <w:noProof/>
          <w:lang w:val="sk-SK"/>
        </w:rPr>
      </w:pPr>
      <w:bookmarkStart w:id="9" w:name="_Toc219892686"/>
      <w:r w:rsidRPr="00281BFE">
        <w:rPr>
          <w:rStyle w:val="normaltextrun"/>
          <w:noProof/>
          <w:lang w:val="sk-SK"/>
        </w:rPr>
        <w:t>Poďakovanie</w:t>
      </w:r>
      <w:bookmarkEnd w:id="9"/>
    </w:p>
    <w:p w14:paraId="6C0618D0" w14:textId="77777777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281BFE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24E7E0BA" w14:textId="5114612B" w:rsidR="00E6004C" w:rsidRPr="00281BF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281BFE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 xml:space="preserve">Trhy s elektrickou energiou: Reakcia na dopyt </w:t>
      </w:r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bola vytvorená projektom Every1 a licencovaná </w:t>
      </w:r>
      <w:hyperlink r:id="rId24" w:tgtFrame="_blank" w:history="1">
        <w:r w:rsidRPr="00281BF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BY-SA 4.0</w:t>
        </w:r>
      </w:hyperlink>
      <w:r w:rsidRPr="00281BFE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, pokiaľ nie je uvedené inak.  </w:t>
      </w:r>
    </w:p>
    <w:p w14:paraId="4AC4B13E" w14:textId="26602266" w:rsidR="00E6004C" w:rsidRPr="00281BFE" w:rsidRDefault="00E6004C" w:rsidP="00281BFE">
      <w:pPr>
        <w:pStyle w:val="Heading3"/>
        <w:rPr>
          <w:noProof/>
          <w:lang w:val="sk-SK"/>
        </w:rPr>
      </w:pPr>
      <w:bookmarkStart w:id="10" w:name="_Toc219892687"/>
      <w:r w:rsidRPr="00281BFE">
        <w:rPr>
          <w:noProof/>
          <w:lang w:val="sk-SK"/>
        </w:rPr>
        <w:t>Pôvod obrázkov</w:t>
      </w:r>
      <w:bookmarkEnd w:id="10"/>
      <w:r w:rsidRPr="00281BFE">
        <w:rPr>
          <w:noProof/>
          <w:lang w:val="sk-SK"/>
        </w:rPr>
        <w:t xml:space="preserve"> </w:t>
      </w:r>
    </w:p>
    <w:p w14:paraId="76D086A4" w14:textId="77777777" w:rsidR="00E6004C" w:rsidRPr="00281BFE" w:rsidRDefault="00E6004C" w:rsidP="0029097D">
      <w:pPr>
        <w:rPr>
          <w:noProof/>
          <w:lang w:val="sk-SK"/>
        </w:rPr>
      </w:pPr>
      <w:r w:rsidRPr="00281BFE">
        <w:rPr>
          <w:noProof/>
          <w:lang w:val="sk-SK"/>
        </w:rPr>
        <w:t>Hlavný obrázok kurzu:  </w:t>
      </w:r>
      <w:hyperlink r:id="rId25" w:tgtFrame="_blank" w:history="1">
        <w:r w:rsidRPr="00281BFE">
          <w:rPr>
            <w:rStyle w:val="Hyperlink"/>
            <w:noProof/>
            <w:lang w:val="sk-SK"/>
          </w:rPr>
          <w:t>elektrina</w:t>
        </w:r>
      </w:hyperlink>
      <w:r w:rsidRPr="00281BFE">
        <w:rPr>
          <w:noProof/>
          <w:lang w:val="sk-SK"/>
        </w:rPr>
        <w:t xml:space="preserve"> od Jeanne Menjoulet je licencovaný </w:t>
      </w:r>
      <w:hyperlink r:id="rId26" w:tgtFrame="_blank" w:history="1">
        <w:r w:rsidRPr="00281BFE">
          <w:rPr>
            <w:rStyle w:val="Hyperlink"/>
            <w:noProof/>
            <w:lang w:val="sk-SK"/>
          </w:rPr>
          <w:t>CC BY 2.0</w:t>
        </w:r>
      </w:hyperlink>
      <w:r w:rsidRPr="00281BFE">
        <w:rPr>
          <w:noProof/>
          <w:lang w:val="sk-SK"/>
        </w:rPr>
        <w:t xml:space="preserve">. </w:t>
      </w:r>
    </w:p>
    <w:p w14:paraId="38CA29BB" w14:textId="77777777" w:rsidR="00E6004C" w:rsidRPr="00281BFE" w:rsidRDefault="00E6004C" w:rsidP="0029097D">
      <w:pPr>
        <w:rPr>
          <w:noProof/>
          <w:lang w:val="sk-SK"/>
        </w:rPr>
      </w:pPr>
      <w:r w:rsidRPr="00281BFE">
        <w:rPr>
          <w:noProof/>
          <w:lang w:val="sk-SK"/>
        </w:rPr>
        <w:t xml:space="preserve">Úvod: </w:t>
      </w:r>
      <w:hyperlink r:id="rId27" w:tgtFrame="_blank" w:history="1">
        <w:r w:rsidRPr="00281BFE">
          <w:rPr>
            <w:rStyle w:val="Hyperlink"/>
            <w:noProof/>
            <w:lang w:val="sk-SK"/>
          </w:rPr>
          <w:t>Štyria priatelia, ktorí sa smejú, usmievajú a prekvapene pozerajú televíziu, Wedgwood, Seattle, Washington, USA</w:t>
        </w:r>
      </w:hyperlink>
      <w:r w:rsidRPr="00281BFE">
        <w:rPr>
          <w:noProof/>
          <w:lang w:val="sk-SK"/>
        </w:rPr>
        <w:t xml:space="preserve"> od Wonderland je licencované </w:t>
      </w:r>
      <w:hyperlink r:id="rId28" w:tgtFrame="_blank" w:history="1">
        <w:r w:rsidRPr="00281BFE">
          <w:rPr>
            <w:rStyle w:val="Hyperlink"/>
            <w:noProof/>
            <w:lang w:val="sk-SK"/>
          </w:rPr>
          <w:t>CC BY 2.0</w:t>
        </w:r>
      </w:hyperlink>
      <w:r w:rsidRPr="00281BFE">
        <w:rPr>
          <w:noProof/>
          <w:lang w:val="sk-SK"/>
        </w:rPr>
        <w:t>.  </w:t>
      </w:r>
    </w:p>
    <w:p w14:paraId="3EAFB0FE" w14:textId="77777777" w:rsidR="00E6004C" w:rsidRPr="00281BFE" w:rsidRDefault="00E6004C" w:rsidP="0029097D">
      <w:pPr>
        <w:rPr>
          <w:noProof/>
          <w:lang w:val="sk-SK"/>
        </w:rPr>
      </w:pPr>
      <w:r w:rsidRPr="00281BFE">
        <w:rPr>
          <w:noProof/>
          <w:lang w:val="sk-SK"/>
        </w:rPr>
        <w:lastRenderedPageBreak/>
        <w:t xml:space="preserve">Čo je to reakcia na dopyt?: </w:t>
      </w:r>
      <w:hyperlink r:id="rId29" w:tgtFrame="_blank" w:history="1">
        <w:r w:rsidRPr="00281BFE">
          <w:rPr>
            <w:rStyle w:val="Hyperlink"/>
            <w:noProof/>
            <w:lang w:val="sk-SK"/>
          </w:rPr>
          <w:t>Účty za elektrinu s žiarovkou a kalkulačkou</w:t>
        </w:r>
      </w:hyperlink>
      <w:r w:rsidRPr="00281BFE">
        <w:rPr>
          <w:noProof/>
          <w:lang w:val="sk-SK"/>
        </w:rPr>
        <w:t xml:space="preserve"> od USwitch.com Images je licencované </w:t>
      </w:r>
      <w:hyperlink r:id="rId30" w:tgtFrame="_blank" w:history="1">
        <w:r w:rsidRPr="00281BFE">
          <w:rPr>
            <w:rStyle w:val="Hyperlink"/>
            <w:noProof/>
            <w:lang w:val="sk-SK"/>
          </w:rPr>
          <w:t>CC BY 2.0</w:t>
        </w:r>
      </w:hyperlink>
      <w:r w:rsidRPr="00281BFE">
        <w:rPr>
          <w:noProof/>
          <w:lang w:val="sk-SK"/>
        </w:rPr>
        <w:t xml:space="preserve">. </w:t>
      </w:r>
    </w:p>
    <w:p w14:paraId="7525D3BE" w14:textId="77777777" w:rsidR="00E6004C" w:rsidRPr="00281BFE" w:rsidRDefault="00E6004C" w:rsidP="0029097D">
      <w:pPr>
        <w:rPr>
          <w:noProof/>
          <w:lang w:val="sk-SK"/>
        </w:rPr>
      </w:pPr>
      <w:r w:rsidRPr="00281BFE">
        <w:rPr>
          <w:noProof/>
          <w:lang w:val="sk-SK"/>
        </w:rPr>
        <w:t xml:space="preserve">Prečo reakcia na dopyt?: </w:t>
      </w:r>
      <w:hyperlink r:id="rId31" w:tgtFrame="_blank" w:history="1">
        <w:r w:rsidRPr="00281BFE">
          <w:rPr>
            <w:rStyle w:val="Hyperlink"/>
            <w:noProof/>
            <w:lang w:val="sk-SK"/>
          </w:rPr>
          <w:t>Energia</w:t>
        </w:r>
      </w:hyperlink>
      <w:r w:rsidRPr="00281BFE">
        <w:rPr>
          <w:noProof/>
          <w:lang w:val="sk-SK"/>
        </w:rPr>
        <w:t xml:space="preserve"> od Maria Eklind je licencovaná </w:t>
      </w:r>
      <w:hyperlink r:id="rId32" w:tgtFrame="_blank" w:history="1">
        <w:r w:rsidRPr="00281BFE">
          <w:rPr>
            <w:rStyle w:val="Hyperlink"/>
            <w:noProof/>
            <w:lang w:val="sk-SK"/>
          </w:rPr>
          <w:t>CC BY-SA 2.0</w:t>
        </w:r>
      </w:hyperlink>
      <w:r w:rsidRPr="00281BFE">
        <w:rPr>
          <w:noProof/>
          <w:lang w:val="sk-SK"/>
        </w:rPr>
        <w:t xml:space="preserve">. </w:t>
      </w:r>
    </w:p>
    <w:p w14:paraId="4859BB6B" w14:textId="31D52FCE" w:rsidR="00227001" w:rsidRPr="00281BFE" w:rsidRDefault="00E6004C" w:rsidP="00E33A22">
      <w:pPr>
        <w:rPr>
          <w:rFonts w:ascii="Myriad Pro" w:eastAsia="Times New Roman" w:hAnsi="Myriad Pro" w:cs="Times New Roman"/>
          <w:noProof/>
          <w:sz w:val="24"/>
          <w:szCs w:val="24"/>
          <w:lang w:val="sk-SK" w:eastAsia="en-GB"/>
        </w:rPr>
      </w:pPr>
      <w:r w:rsidRPr="00281BFE">
        <w:rPr>
          <w:noProof/>
          <w:lang w:val="sk-SK"/>
        </w:rPr>
        <w:t xml:space="preserve">Niektoré príklady reakcie na dopyt: </w:t>
      </w:r>
      <w:hyperlink r:id="rId33" w:tgtFrame="_blank" w:history="1">
        <w:r w:rsidRPr="00281BFE">
          <w:rPr>
            <w:rStyle w:val="Hyperlink"/>
            <w:noProof/>
            <w:lang w:val="sk-SK"/>
          </w:rPr>
          <w:t>Stožiar vysokonapäťového vedenia</w:t>
        </w:r>
      </w:hyperlink>
      <w:r w:rsidRPr="00281BFE">
        <w:rPr>
          <w:noProof/>
          <w:lang w:val="sk-SK"/>
        </w:rPr>
        <w:t xml:space="preserve"> od používateľa:Yanachka je vo verejnej doméne.</w:t>
      </w:r>
    </w:p>
    <w:sectPr w:rsidR="00227001" w:rsidRPr="00281BFE">
      <w:headerReference w:type="default" r:id="rId34"/>
      <w:footerReference w:type="even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D1DD" w14:textId="77777777" w:rsidR="004C60BB" w:rsidRDefault="004C60BB" w:rsidP="00AB7BB7">
      <w:pPr>
        <w:spacing w:after="0" w:line="240" w:lineRule="auto"/>
      </w:pPr>
      <w:r>
        <w:separator/>
      </w:r>
    </w:p>
  </w:endnote>
  <w:endnote w:type="continuationSeparator" w:id="0">
    <w:p w14:paraId="7BD29124" w14:textId="77777777" w:rsidR="004C60BB" w:rsidRDefault="004C60BB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71BB" w14:textId="77777777" w:rsidR="004C60BB" w:rsidRDefault="004C60BB" w:rsidP="00AB7BB7">
      <w:pPr>
        <w:spacing w:after="0" w:line="240" w:lineRule="auto"/>
      </w:pPr>
      <w:r>
        <w:separator/>
      </w:r>
    </w:p>
  </w:footnote>
  <w:footnote w:type="continuationSeparator" w:id="0">
    <w:p w14:paraId="4958C88C" w14:textId="77777777" w:rsidR="004C60BB" w:rsidRDefault="004C60BB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52E8" w14:textId="24D6B7C6" w:rsidR="00281BFE" w:rsidRDefault="00281BFE" w:rsidP="00281BFE">
    <w:pPr>
      <w:pStyle w:val="Header"/>
    </w:pPr>
    <w:r>
      <w:rPr>
        <w:noProof/>
      </w:rPr>
      <w:drawing>
        <wp:inline distT="0" distB="0" distL="0" distR="0" wp14:anchorId="089F59D0" wp14:editId="644537A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E742F19" wp14:editId="5A3FA57A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3228" w14:textId="77777777" w:rsidR="00281BFE" w:rsidRDefault="00281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1BFE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0F40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1BB3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C60BB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C3E8B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A1686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6078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A2BD5"/>
    <w:rsid w:val="00DD48A7"/>
    <w:rsid w:val="00DE6C25"/>
    <w:rsid w:val="00E03BF6"/>
    <w:rsid w:val="00E079F7"/>
    <w:rsid w:val="00E21798"/>
    <w:rsid w:val="00E25785"/>
    <w:rsid w:val="00E33A22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300F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00F40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creativecommons.org/licenses/by/2.0/" TargetMode="External"/><Relationship Id="rId21" Type="http://schemas.openxmlformats.org/officeDocument/2006/relationships/hyperlink" Target="https://www.open.edu/openlearncreate/course/view.php?id=12039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hyperlink" Target="https://www.drax.com/power-generation/9-of-the-biggest-tv-moments-in-uk-electricity-history/" TargetMode="External"/><Relationship Id="rId25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3" Type="http://schemas.openxmlformats.org/officeDocument/2006/relationships/hyperlink" Target="https://commons.wikimedia.org/wiki/File:Electric_power_transmission.jp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29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creativecommons.org/licenses/by-sa/4.0/deed.en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40" TargetMode="External"/><Relationship Id="rId23" Type="http://schemas.openxmlformats.org/officeDocument/2006/relationships/hyperlink" Target="https://www.iea.org/energy-system/energy-efficiency-and-demand/demand-response" TargetMode="External"/><Relationship Id="rId28" Type="http://schemas.openxmlformats.org/officeDocument/2006/relationships/hyperlink" Target="https://creativecommons.org/licenses/by/2.0/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cdn.eurelectric.org/media/1940/demand-response-brochure-11-05-final-lr-2015-2501-0002-01-e-h-C783EC17.pdf" TargetMode="External"/><Relationship Id="rId27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6D79-81F1-4A41-A527-F71703C4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2098</Words>
  <Characters>13050</Characters>
  <Application>Microsoft Office Word</Application>
  <DocSecurity>0</DocSecurity>
  <Lines>310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2026-02-10T19:47:00Z</cp:lastPrinted>
  <dcterms:created xsi:type="dcterms:W3CDTF">2026-02-10T19:47:00Z</dcterms:created>
  <dcterms:modified xsi:type="dcterms:W3CDTF">2026-02-10T19:47:00Z</dcterms:modified>
  <cp:category/>
</cp:coreProperties>
</file>