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8A2E0" w14:textId="77777777" w:rsidR="005F3630" w:rsidRPr="00896948" w:rsidRDefault="005F3630" w:rsidP="00091472">
      <w:pPr>
        <w:pStyle w:val="Heading1"/>
        <w:rPr>
          <w:noProof/>
          <w:lang w:val="cs-CZ"/>
        </w:rPr>
      </w:pPr>
      <w:bookmarkStart w:id="0" w:name="_Toc223422076"/>
      <w:r w:rsidRPr="00896948">
        <w:rPr>
          <w:rStyle w:val="normaltextrun"/>
          <w:noProof/>
          <w:lang w:val="cs-CZ"/>
        </w:rPr>
        <w:t>Spotřeba energie</w:t>
      </w:r>
      <w:bookmarkEnd w:id="0"/>
    </w:p>
    <w:p w14:paraId="744D2F42" w14:textId="77777777" w:rsidR="005F3630" w:rsidRPr="00896948" w:rsidRDefault="005F3630" w:rsidP="00773F3C">
      <w:pPr>
        <w:pStyle w:val="paragraph"/>
        <w:spacing w:before="0" w:beforeAutospacing="0" w:after="0" w:afterAutospacing="0"/>
        <w:textAlignment w:val="baseline"/>
        <w:rPr>
          <w:rStyle w:val="eop"/>
          <w:rFonts w:ascii="Calibri" w:eastAsiaTheme="majorEastAsia" w:hAnsi="Calibri" w:cs="Calibri"/>
          <w:noProof/>
          <w:lang w:val="cs-CZ"/>
        </w:rPr>
      </w:pPr>
      <w:r w:rsidRPr="00896948">
        <w:rPr>
          <w:rStyle w:val="eop"/>
          <w:rFonts w:ascii="Calibri" w:eastAsiaTheme="majorEastAsia" w:hAnsi="Calibri" w:cs="Calibri"/>
          <w:noProof/>
          <w:lang w:val="cs-CZ"/>
        </w:rPr>
        <w:t xml:space="preserve"> </w:t>
      </w:r>
    </w:p>
    <w:p w14:paraId="501AE68B" w14:textId="77777777" w:rsidR="005F3630" w:rsidRPr="00896948" w:rsidRDefault="005F3630" w:rsidP="00FC0B10">
      <w:pPr>
        <w:pStyle w:val="paragraph"/>
        <w:spacing w:before="0" w:beforeAutospacing="0" w:after="0" w:afterAutospacing="0"/>
        <w:jc w:val="center"/>
        <w:textAlignment w:val="baseline"/>
        <w:rPr>
          <w:rStyle w:val="eop"/>
          <w:rFonts w:ascii="Calibri" w:eastAsiaTheme="majorEastAsia" w:hAnsi="Calibri" w:cs="Calibri"/>
          <w:noProof/>
          <w:lang w:val="cs-CZ"/>
        </w:rPr>
      </w:pPr>
      <w:r w:rsidRPr="00896948">
        <w:rPr>
          <w:rFonts w:ascii="Calibri" w:eastAsiaTheme="majorEastAsia" w:hAnsi="Calibri" w:cs="Calibri"/>
          <w:noProof/>
          <w:lang w:val="cs-CZ"/>
          <w14:ligatures w14:val="standardContextual"/>
        </w:rPr>
        <w:drawing>
          <wp:inline distT="0" distB="0" distL="0" distR="0" wp14:anchorId="252308BD" wp14:editId="4C12FF98">
            <wp:extent cx="4110681" cy="2729827"/>
            <wp:effectExtent l="0" t="0" r="4445" b="1270"/>
            <wp:docPr id="14760420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42083"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24755" cy="2739173"/>
                    </a:xfrm>
                    <a:prstGeom prst="rect">
                      <a:avLst/>
                    </a:prstGeom>
                  </pic:spPr>
                </pic:pic>
              </a:graphicData>
            </a:graphic>
          </wp:inline>
        </w:drawing>
      </w:r>
    </w:p>
    <w:p w14:paraId="330B4E2B" w14:textId="77777777" w:rsidR="005F3630" w:rsidRPr="00896948" w:rsidRDefault="005F3630" w:rsidP="00773F3C">
      <w:pPr>
        <w:pStyle w:val="paragraph"/>
        <w:spacing w:before="0" w:beforeAutospacing="0" w:after="0" w:afterAutospacing="0"/>
        <w:textAlignment w:val="baseline"/>
        <w:rPr>
          <w:rFonts w:ascii="Segoe UI" w:hAnsi="Segoe UI" w:cs="Segoe UI"/>
          <w:noProof/>
          <w:lang w:val="cs-CZ"/>
        </w:rPr>
      </w:pPr>
    </w:p>
    <w:p w14:paraId="53C2A222" w14:textId="77777777" w:rsidR="005F3630" w:rsidRPr="00896948" w:rsidRDefault="005F3630">
      <w:pPr>
        <w:pStyle w:val="TOC1"/>
        <w:tabs>
          <w:tab w:val="right" w:leader="dot" w:pos="9016"/>
        </w:tabs>
        <w:rPr>
          <w:rStyle w:val="normaltextrun"/>
          <w:noProof/>
          <w:lang w:val="cs-CZ"/>
        </w:rPr>
      </w:pPr>
    </w:p>
    <w:p w14:paraId="09683EE7" w14:textId="5C7AD2BB" w:rsidR="00896948" w:rsidRDefault="005F3630">
      <w:pPr>
        <w:pStyle w:val="TOC1"/>
        <w:tabs>
          <w:tab w:val="right" w:leader="dot" w:pos="9016"/>
        </w:tabs>
        <w:rPr>
          <w:rFonts w:eastAsiaTheme="minorEastAsia"/>
          <w:noProof/>
          <w:kern w:val="2"/>
          <w:sz w:val="24"/>
          <w:szCs w:val="24"/>
          <w:lang w:eastAsia="en-GB"/>
          <w14:ligatures w14:val="standardContextual"/>
        </w:rPr>
      </w:pPr>
      <w:r w:rsidRPr="00896948">
        <w:rPr>
          <w:rStyle w:val="normaltextrun"/>
          <w:noProof/>
          <w:sz w:val="24"/>
          <w:szCs w:val="24"/>
          <w:lang w:val="cs-CZ"/>
        </w:rPr>
        <w:fldChar w:fldCharType="begin"/>
      </w:r>
      <w:r w:rsidRPr="00896948">
        <w:rPr>
          <w:rStyle w:val="normaltextrun"/>
          <w:noProof/>
          <w:lang w:val="cs-CZ"/>
        </w:rPr>
        <w:instrText xml:space="preserve"> TOC \o "1-3" \h \z \u </w:instrText>
      </w:r>
      <w:r w:rsidRPr="00896948">
        <w:rPr>
          <w:rStyle w:val="normaltextrun"/>
          <w:noProof/>
          <w:sz w:val="24"/>
          <w:szCs w:val="24"/>
          <w:lang w:val="cs-CZ"/>
        </w:rPr>
        <w:fldChar w:fldCharType="separate"/>
      </w:r>
      <w:hyperlink w:anchor="_Toc223422076" w:history="1">
        <w:r w:rsidR="00896948" w:rsidRPr="00867FAC">
          <w:rPr>
            <w:rStyle w:val="Hyperlink"/>
            <w:noProof/>
            <w:lang w:val="cs-CZ"/>
          </w:rPr>
          <w:t>Spotřeba energie</w:t>
        </w:r>
        <w:r w:rsidR="00896948">
          <w:rPr>
            <w:noProof/>
            <w:webHidden/>
          </w:rPr>
          <w:tab/>
        </w:r>
        <w:r w:rsidR="00896948">
          <w:rPr>
            <w:noProof/>
            <w:webHidden/>
          </w:rPr>
          <w:fldChar w:fldCharType="begin"/>
        </w:r>
        <w:r w:rsidR="00896948">
          <w:rPr>
            <w:noProof/>
            <w:webHidden/>
          </w:rPr>
          <w:instrText xml:space="preserve"> PAGEREF _Toc223422076 \h </w:instrText>
        </w:r>
        <w:r w:rsidR="00896948">
          <w:rPr>
            <w:noProof/>
            <w:webHidden/>
          </w:rPr>
        </w:r>
        <w:r w:rsidR="00896948">
          <w:rPr>
            <w:noProof/>
            <w:webHidden/>
          </w:rPr>
          <w:fldChar w:fldCharType="separate"/>
        </w:r>
        <w:r w:rsidR="00896948">
          <w:rPr>
            <w:noProof/>
            <w:webHidden/>
          </w:rPr>
          <w:t>1</w:t>
        </w:r>
        <w:r w:rsidR="00896948">
          <w:rPr>
            <w:noProof/>
            <w:webHidden/>
          </w:rPr>
          <w:fldChar w:fldCharType="end"/>
        </w:r>
      </w:hyperlink>
    </w:p>
    <w:p w14:paraId="7F41D9F0" w14:textId="52650B83" w:rsidR="00896948" w:rsidRDefault="00896948">
      <w:pPr>
        <w:pStyle w:val="TOC2"/>
        <w:tabs>
          <w:tab w:val="right" w:leader="dot" w:pos="9016"/>
        </w:tabs>
        <w:rPr>
          <w:rFonts w:eastAsiaTheme="minorEastAsia"/>
          <w:noProof/>
          <w:kern w:val="2"/>
          <w:sz w:val="24"/>
          <w:szCs w:val="24"/>
          <w:lang w:eastAsia="en-GB"/>
          <w14:ligatures w14:val="standardContextual"/>
        </w:rPr>
      </w:pPr>
      <w:hyperlink w:anchor="_Toc223422077" w:history="1">
        <w:r w:rsidRPr="00867FAC">
          <w:rPr>
            <w:rStyle w:val="Hyperlink"/>
            <w:noProof/>
            <w:lang w:val="cs-CZ"/>
          </w:rPr>
          <w:t>Jak tento kurz funguje</w:t>
        </w:r>
        <w:r>
          <w:rPr>
            <w:noProof/>
            <w:webHidden/>
          </w:rPr>
          <w:tab/>
        </w:r>
        <w:r>
          <w:rPr>
            <w:noProof/>
            <w:webHidden/>
          </w:rPr>
          <w:fldChar w:fldCharType="begin"/>
        </w:r>
        <w:r>
          <w:rPr>
            <w:noProof/>
            <w:webHidden/>
          </w:rPr>
          <w:instrText xml:space="preserve"> PAGEREF _Toc223422077 \h </w:instrText>
        </w:r>
        <w:r>
          <w:rPr>
            <w:noProof/>
            <w:webHidden/>
          </w:rPr>
        </w:r>
        <w:r>
          <w:rPr>
            <w:noProof/>
            <w:webHidden/>
          </w:rPr>
          <w:fldChar w:fldCharType="separate"/>
        </w:r>
        <w:r>
          <w:rPr>
            <w:noProof/>
            <w:webHidden/>
          </w:rPr>
          <w:t>1</w:t>
        </w:r>
        <w:r>
          <w:rPr>
            <w:noProof/>
            <w:webHidden/>
          </w:rPr>
          <w:fldChar w:fldCharType="end"/>
        </w:r>
      </w:hyperlink>
    </w:p>
    <w:p w14:paraId="1C52CAF8" w14:textId="49C2C710" w:rsidR="00896948" w:rsidRDefault="00896948">
      <w:pPr>
        <w:pStyle w:val="TOC2"/>
        <w:tabs>
          <w:tab w:val="right" w:leader="dot" w:pos="9016"/>
        </w:tabs>
        <w:rPr>
          <w:rFonts w:eastAsiaTheme="minorEastAsia"/>
          <w:noProof/>
          <w:kern w:val="2"/>
          <w:sz w:val="24"/>
          <w:szCs w:val="24"/>
          <w:lang w:eastAsia="en-GB"/>
          <w14:ligatures w14:val="standardContextual"/>
        </w:rPr>
      </w:pPr>
      <w:hyperlink w:anchor="_Toc223422078" w:history="1">
        <w:r w:rsidRPr="00867FAC">
          <w:rPr>
            <w:rStyle w:val="Hyperlink"/>
            <w:noProof/>
            <w:lang w:val="cs-CZ"/>
          </w:rPr>
          <w:t>Výsledky učení</w:t>
        </w:r>
        <w:r>
          <w:rPr>
            <w:noProof/>
            <w:webHidden/>
          </w:rPr>
          <w:tab/>
        </w:r>
        <w:r>
          <w:rPr>
            <w:noProof/>
            <w:webHidden/>
          </w:rPr>
          <w:fldChar w:fldCharType="begin"/>
        </w:r>
        <w:r>
          <w:rPr>
            <w:noProof/>
            <w:webHidden/>
          </w:rPr>
          <w:instrText xml:space="preserve"> PAGEREF _Toc223422078 \h </w:instrText>
        </w:r>
        <w:r>
          <w:rPr>
            <w:noProof/>
            <w:webHidden/>
          </w:rPr>
        </w:r>
        <w:r>
          <w:rPr>
            <w:noProof/>
            <w:webHidden/>
          </w:rPr>
          <w:fldChar w:fldCharType="separate"/>
        </w:r>
        <w:r>
          <w:rPr>
            <w:noProof/>
            <w:webHidden/>
          </w:rPr>
          <w:t>2</w:t>
        </w:r>
        <w:r>
          <w:rPr>
            <w:noProof/>
            <w:webHidden/>
          </w:rPr>
          <w:fldChar w:fldCharType="end"/>
        </w:r>
      </w:hyperlink>
    </w:p>
    <w:p w14:paraId="2F414C75" w14:textId="60761646" w:rsidR="00896948" w:rsidRDefault="00896948">
      <w:pPr>
        <w:pStyle w:val="TOC2"/>
        <w:tabs>
          <w:tab w:val="right" w:leader="dot" w:pos="9016"/>
        </w:tabs>
        <w:rPr>
          <w:rFonts w:eastAsiaTheme="minorEastAsia"/>
          <w:noProof/>
          <w:kern w:val="2"/>
          <w:sz w:val="24"/>
          <w:szCs w:val="24"/>
          <w:lang w:eastAsia="en-GB"/>
          <w14:ligatures w14:val="standardContextual"/>
        </w:rPr>
      </w:pPr>
      <w:hyperlink w:anchor="_Toc223422079" w:history="1">
        <w:r w:rsidRPr="00867FAC">
          <w:rPr>
            <w:rStyle w:val="Hyperlink"/>
            <w:noProof/>
            <w:lang w:val="cs-CZ"/>
          </w:rPr>
          <w:t>Úvod</w:t>
        </w:r>
        <w:r>
          <w:rPr>
            <w:noProof/>
            <w:webHidden/>
          </w:rPr>
          <w:tab/>
        </w:r>
        <w:r>
          <w:rPr>
            <w:noProof/>
            <w:webHidden/>
          </w:rPr>
          <w:fldChar w:fldCharType="begin"/>
        </w:r>
        <w:r>
          <w:rPr>
            <w:noProof/>
            <w:webHidden/>
          </w:rPr>
          <w:instrText xml:space="preserve"> PAGEREF _Toc223422079 \h </w:instrText>
        </w:r>
        <w:r>
          <w:rPr>
            <w:noProof/>
            <w:webHidden/>
          </w:rPr>
        </w:r>
        <w:r>
          <w:rPr>
            <w:noProof/>
            <w:webHidden/>
          </w:rPr>
          <w:fldChar w:fldCharType="separate"/>
        </w:r>
        <w:r>
          <w:rPr>
            <w:noProof/>
            <w:webHidden/>
          </w:rPr>
          <w:t>2</w:t>
        </w:r>
        <w:r>
          <w:rPr>
            <w:noProof/>
            <w:webHidden/>
          </w:rPr>
          <w:fldChar w:fldCharType="end"/>
        </w:r>
      </w:hyperlink>
    </w:p>
    <w:p w14:paraId="771EFF77" w14:textId="3F8ABD11" w:rsidR="00896948" w:rsidRDefault="00896948">
      <w:pPr>
        <w:pStyle w:val="TOC2"/>
        <w:tabs>
          <w:tab w:val="right" w:leader="dot" w:pos="9016"/>
        </w:tabs>
        <w:rPr>
          <w:rFonts w:eastAsiaTheme="minorEastAsia"/>
          <w:noProof/>
          <w:kern w:val="2"/>
          <w:sz w:val="24"/>
          <w:szCs w:val="24"/>
          <w:lang w:eastAsia="en-GB"/>
          <w14:ligatures w14:val="standardContextual"/>
        </w:rPr>
      </w:pPr>
      <w:hyperlink w:anchor="_Toc223422080" w:history="1">
        <w:r w:rsidRPr="00867FAC">
          <w:rPr>
            <w:rStyle w:val="Hyperlink"/>
            <w:noProof/>
            <w:lang w:val="cs-CZ"/>
          </w:rPr>
          <w:t>Výroba a spotřeba energie</w:t>
        </w:r>
        <w:r>
          <w:rPr>
            <w:noProof/>
            <w:webHidden/>
          </w:rPr>
          <w:tab/>
        </w:r>
        <w:r>
          <w:rPr>
            <w:noProof/>
            <w:webHidden/>
          </w:rPr>
          <w:fldChar w:fldCharType="begin"/>
        </w:r>
        <w:r>
          <w:rPr>
            <w:noProof/>
            <w:webHidden/>
          </w:rPr>
          <w:instrText xml:space="preserve"> PAGEREF _Toc223422080 \h </w:instrText>
        </w:r>
        <w:r>
          <w:rPr>
            <w:noProof/>
            <w:webHidden/>
          </w:rPr>
        </w:r>
        <w:r>
          <w:rPr>
            <w:noProof/>
            <w:webHidden/>
          </w:rPr>
          <w:fldChar w:fldCharType="separate"/>
        </w:r>
        <w:r>
          <w:rPr>
            <w:noProof/>
            <w:webHidden/>
          </w:rPr>
          <w:t>3</w:t>
        </w:r>
        <w:r>
          <w:rPr>
            <w:noProof/>
            <w:webHidden/>
          </w:rPr>
          <w:fldChar w:fldCharType="end"/>
        </w:r>
      </w:hyperlink>
    </w:p>
    <w:p w14:paraId="7B3B65B3" w14:textId="0A2781D3" w:rsidR="00896948" w:rsidRDefault="00896948">
      <w:pPr>
        <w:pStyle w:val="TOC2"/>
        <w:tabs>
          <w:tab w:val="right" w:leader="dot" w:pos="9016"/>
        </w:tabs>
        <w:rPr>
          <w:rFonts w:eastAsiaTheme="minorEastAsia"/>
          <w:noProof/>
          <w:kern w:val="2"/>
          <w:sz w:val="24"/>
          <w:szCs w:val="24"/>
          <w:lang w:eastAsia="en-GB"/>
          <w14:ligatures w14:val="standardContextual"/>
        </w:rPr>
      </w:pPr>
      <w:hyperlink w:anchor="_Toc223422081" w:history="1">
        <w:r w:rsidRPr="00867FAC">
          <w:rPr>
            <w:rStyle w:val="Hyperlink"/>
            <w:noProof/>
            <w:lang w:val="cs-CZ"/>
          </w:rPr>
          <w:t>Podrobnější pohled na to, jak využíváme energii doma</w:t>
        </w:r>
        <w:r>
          <w:rPr>
            <w:noProof/>
            <w:webHidden/>
          </w:rPr>
          <w:tab/>
        </w:r>
        <w:r>
          <w:rPr>
            <w:noProof/>
            <w:webHidden/>
          </w:rPr>
          <w:fldChar w:fldCharType="begin"/>
        </w:r>
        <w:r>
          <w:rPr>
            <w:noProof/>
            <w:webHidden/>
          </w:rPr>
          <w:instrText xml:space="preserve"> PAGEREF _Toc223422081 \h </w:instrText>
        </w:r>
        <w:r>
          <w:rPr>
            <w:noProof/>
            <w:webHidden/>
          </w:rPr>
        </w:r>
        <w:r>
          <w:rPr>
            <w:noProof/>
            <w:webHidden/>
          </w:rPr>
          <w:fldChar w:fldCharType="separate"/>
        </w:r>
        <w:r>
          <w:rPr>
            <w:noProof/>
            <w:webHidden/>
          </w:rPr>
          <w:t>4</w:t>
        </w:r>
        <w:r>
          <w:rPr>
            <w:noProof/>
            <w:webHidden/>
          </w:rPr>
          <w:fldChar w:fldCharType="end"/>
        </w:r>
      </w:hyperlink>
    </w:p>
    <w:p w14:paraId="30B96C67" w14:textId="6E822EB6" w:rsidR="00896948" w:rsidRDefault="00896948">
      <w:pPr>
        <w:pStyle w:val="TOC2"/>
        <w:tabs>
          <w:tab w:val="right" w:leader="dot" w:pos="9016"/>
        </w:tabs>
        <w:rPr>
          <w:rFonts w:eastAsiaTheme="minorEastAsia"/>
          <w:noProof/>
          <w:kern w:val="2"/>
          <w:sz w:val="24"/>
          <w:szCs w:val="24"/>
          <w:lang w:eastAsia="en-GB"/>
          <w14:ligatures w14:val="standardContextual"/>
        </w:rPr>
      </w:pPr>
      <w:hyperlink w:anchor="_Toc223422082" w:history="1">
        <w:r w:rsidRPr="00867FAC">
          <w:rPr>
            <w:rStyle w:val="Hyperlink"/>
            <w:noProof/>
            <w:lang w:val="cs-CZ"/>
          </w:rPr>
          <w:t>Jak šetřit energií</w:t>
        </w:r>
        <w:r>
          <w:rPr>
            <w:noProof/>
            <w:webHidden/>
          </w:rPr>
          <w:tab/>
        </w:r>
        <w:r>
          <w:rPr>
            <w:noProof/>
            <w:webHidden/>
          </w:rPr>
          <w:fldChar w:fldCharType="begin"/>
        </w:r>
        <w:r>
          <w:rPr>
            <w:noProof/>
            <w:webHidden/>
          </w:rPr>
          <w:instrText xml:space="preserve"> PAGEREF _Toc223422082 \h </w:instrText>
        </w:r>
        <w:r>
          <w:rPr>
            <w:noProof/>
            <w:webHidden/>
          </w:rPr>
        </w:r>
        <w:r>
          <w:rPr>
            <w:noProof/>
            <w:webHidden/>
          </w:rPr>
          <w:fldChar w:fldCharType="separate"/>
        </w:r>
        <w:r>
          <w:rPr>
            <w:noProof/>
            <w:webHidden/>
          </w:rPr>
          <w:t>5</w:t>
        </w:r>
        <w:r>
          <w:rPr>
            <w:noProof/>
            <w:webHidden/>
          </w:rPr>
          <w:fldChar w:fldCharType="end"/>
        </w:r>
      </w:hyperlink>
    </w:p>
    <w:p w14:paraId="5480864E" w14:textId="251CA99B" w:rsidR="00896948" w:rsidRDefault="00896948">
      <w:pPr>
        <w:pStyle w:val="TOC2"/>
        <w:tabs>
          <w:tab w:val="right" w:leader="dot" w:pos="9016"/>
        </w:tabs>
        <w:rPr>
          <w:rFonts w:eastAsiaTheme="minorEastAsia"/>
          <w:noProof/>
          <w:kern w:val="2"/>
          <w:sz w:val="24"/>
          <w:szCs w:val="24"/>
          <w:lang w:eastAsia="en-GB"/>
          <w14:ligatures w14:val="standardContextual"/>
        </w:rPr>
      </w:pPr>
      <w:hyperlink w:anchor="_Toc223422083" w:history="1">
        <w:r w:rsidRPr="00867FAC">
          <w:rPr>
            <w:rStyle w:val="Hyperlink"/>
            <w:noProof/>
            <w:lang w:val="cs-CZ"/>
          </w:rPr>
          <w:t>Závěr</w:t>
        </w:r>
        <w:r>
          <w:rPr>
            <w:noProof/>
            <w:webHidden/>
          </w:rPr>
          <w:tab/>
        </w:r>
        <w:r>
          <w:rPr>
            <w:noProof/>
            <w:webHidden/>
          </w:rPr>
          <w:fldChar w:fldCharType="begin"/>
        </w:r>
        <w:r>
          <w:rPr>
            <w:noProof/>
            <w:webHidden/>
          </w:rPr>
          <w:instrText xml:space="preserve"> PAGEREF _Toc223422083 \h </w:instrText>
        </w:r>
        <w:r>
          <w:rPr>
            <w:noProof/>
            <w:webHidden/>
          </w:rPr>
        </w:r>
        <w:r>
          <w:rPr>
            <w:noProof/>
            <w:webHidden/>
          </w:rPr>
          <w:fldChar w:fldCharType="separate"/>
        </w:r>
        <w:r>
          <w:rPr>
            <w:noProof/>
            <w:webHidden/>
          </w:rPr>
          <w:t>7</w:t>
        </w:r>
        <w:r>
          <w:rPr>
            <w:noProof/>
            <w:webHidden/>
          </w:rPr>
          <w:fldChar w:fldCharType="end"/>
        </w:r>
      </w:hyperlink>
    </w:p>
    <w:p w14:paraId="61AD44D6" w14:textId="34C79FD9" w:rsidR="00896948" w:rsidRDefault="00896948">
      <w:pPr>
        <w:pStyle w:val="TOC2"/>
        <w:tabs>
          <w:tab w:val="right" w:leader="dot" w:pos="9016"/>
        </w:tabs>
        <w:rPr>
          <w:rFonts w:eastAsiaTheme="minorEastAsia"/>
          <w:noProof/>
          <w:kern w:val="2"/>
          <w:sz w:val="24"/>
          <w:szCs w:val="24"/>
          <w:lang w:eastAsia="en-GB"/>
          <w14:ligatures w14:val="standardContextual"/>
        </w:rPr>
      </w:pPr>
      <w:hyperlink w:anchor="_Toc223422084" w:history="1">
        <w:r w:rsidRPr="00867FAC">
          <w:rPr>
            <w:rStyle w:val="Hyperlink"/>
            <w:noProof/>
            <w:lang w:val="cs-CZ"/>
          </w:rPr>
          <w:t>Další zdroje</w:t>
        </w:r>
        <w:r>
          <w:rPr>
            <w:noProof/>
            <w:webHidden/>
          </w:rPr>
          <w:tab/>
        </w:r>
        <w:r>
          <w:rPr>
            <w:noProof/>
            <w:webHidden/>
          </w:rPr>
          <w:fldChar w:fldCharType="begin"/>
        </w:r>
        <w:r>
          <w:rPr>
            <w:noProof/>
            <w:webHidden/>
          </w:rPr>
          <w:instrText xml:space="preserve"> PAGEREF _Toc223422084 \h </w:instrText>
        </w:r>
        <w:r>
          <w:rPr>
            <w:noProof/>
            <w:webHidden/>
          </w:rPr>
        </w:r>
        <w:r>
          <w:rPr>
            <w:noProof/>
            <w:webHidden/>
          </w:rPr>
          <w:fldChar w:fldCharType="separate"/>
        </w:r>
        <w:r>
          <w:rPr>
            <w:noProof/>
            <w:webHidden/>
          </w:rPr>
          <w:t>7</w:t>
        </w:r>
        <w:r>
          <w:rPr>
            <w:noProof/>
            <w:webHidden/>
          </w:rPr>
          <w:fldChar w:fldCharType="end"/>
        </w:r>
      </w:hyperlink>
    </w:p>
    <w:p w14:paraId="4F36B22A" w14:textId="29586DC9" w:rsidR="00896948" w:rsidRDefault="00896948">
      <w:pPr>
        <w:pStyle w:val="TOC2"/>
        <w:tabs>
          <w:tab w:val="right" w:leader="dot" w:pos="9016"/>
        </w:tabs>
        <w:rPr>
          <w:rFonts w:eastAsiaTheme="minorEastAsia"/>
          <w:noProof/>
          <w:kern w:val="2"/>
          <w:sz w:val="24"/>
          <w:szCs w:val="24"/>
          <w:lang w:eastAsia="en-GB"/>
          <w14:ligatures w14:val="standardContextual"/>
        </w:rPr>
      </w:pPr>
      <w:hyperlink w:anchor="_Toc223422085" w:history="1">
        <w:r w:rsidRPr="00867FAC">
          <w:rPr>
            <w:rStyle w:val="Hyperlink"/>
            <w:noProof/>
            <w:lang w:val="cs-CZ"/>
          </w:rPr>
          <w:t>Poděkování</w:t>
        </w:r>
        <w:r>
          <w:rPr>
            <w:noProof/>
            <w:webHidden/>
          </w:rPr>
          <w:tab/>
        </w:r>
        <w:r>
          <w:rPr>
            <w:noProof/>
            <w:webHidden/>
          </w:rPr>
          <w:fldChar w:fldCharType="begin"/>
        </w:r>
        <w:r>
          <w:rPr>
            <w:noProof/>
            <w:webHidden/>
          </w:rPr>
          <w:instrText xml:space="preserve"> PAGEREF _Toc223422085 \h </w:instrText>
        </w:r>
        <w:r>
          <w:rPr>
            <w:noProof/>
            <w:webHidden/>
          </w:rPr>
        </w:r>
        <w:r>
          <w:rPr>
            <w:noProof/>
            <w:webHidden/>
          </w:rPr>
          <w:fldChar w:fldCharType="separate"/>
        </w:r>
        <w:r>
          <w:rPr>
            <w:noProof/>
            <w:webHidden/>
          </w:rPr>
          <w:t>8</w:t>
        </w:r>
        <w:r>
          <w:rPr>
            <w:noProof/>
            <w:webHidden/>
          </w:rPr>
          <w:fldChar w:fldCharType="end"/>
        </w:r>
      </w:hyperlink>
    </w:p>
    <w:p w14:paraId="6B6C979B" w14:textId="005DC8BB" w:rsidR="005F3630" w:rsidRPr="00896948" w:rsidRDefault="005F3630" w:rsidP="00091472">
      <w:pPr>
        <w:pStyle w:val="Heading2"/>
        <w:rPr>
          <w:noProof/>
          <w:lang w:val="cs-CZ"/>
        </w:rPr>
      </w:pPr>
      <w:r w:rsidRPr="00896948">
        <w:rPr>
          <w:rStyle w:val="normaltextrun"/>
          <w:noProof/>
          <w:lang w:val="cs-CZ"/>
        </w:rPr>
        <w:fldChar w:fldCharType="end"/>
      </w:r>
      <w:bookmarkStart w:id="1" w:name="_Toc223422077"/>
      <w:r w:rsidRPr="00896948">
        <w:rPr>
          <w:rStyle w:val="normaltextrun"/>
          <w:noProof/>
          <w:lang w:val="cs-CZ"/>
        </w:rPr>
        <w:t>Jak tento kurz funguje</w:t>
      </w:r>
      <w:bookmarkEnd w:id="1"/>
      <w:r w:rsidRPr="00896948">
        <w:rPr>
          <w:rStyle w:val="normaltextrun"/>
          <w:noProof/>
          <w:lang w:val="cs-CZ"/>
        </w:rPr>
        <w:t xml:space="preserve"> </w:t>
      </w:r>
    </w:p>
    <w:p w14:paraId="40010DF2" w14:textId="77777777" w:rsidR="005F3630" w:rsidRPr="00896948" w:rsidRDefault="005F3630" w:rsidP="00773F3C">
      <w:pPr>
        <w:pStyle w:val="paragraph"/>
        <w:spacing w:before="0" w:beforeAutospacing="0" w:after="0" w:afterAutospacing="0"/>
        <w:textAlignment w:val="baseline"/>
        <w:rPr>
          <w:rFonts w:ascii="Segoe UI" w:hAnsi="Segoe UI" w:cs="Segoe UI"/>
          <w:noProof/>
          <w:lang w:val="cs-CZ"/>
        </w:rPr>
      </w:pPr>
      <w:r w:rsidRPr="00896948">
        <w:rPr>
          <w:rStyle w:val="eop"/>
          <w:rFonts w:ascii="Calibri" w:eastAsiaTheme="majorEastAsia" w:hAnsi="Calibri" w:cs="Calibri"/>
          <w:noProof/>
          <w:color w:val="000000"/>
          <w:lang w:val="cs-CZ"/>
        </w:rPr>
        <w:t xml:space="preserve"> </w:t>
      </w:r>
    </w:p>
    <w:p w14:paraId="0380C17A" w14:textId="77777777" w:rsidR="005F3630" w:rsidRPr="00896948" w:rsidRDefault="005F3630" w:rsidP="00773F3C">
      <w:pPr>
        <w:pStyle w:val="paragraph"/>
        <w:spacing w:before="0" w:beforeAutospacing="0" w:after="0" w:afterAutospacing="0"/>
        <w:textAlignment w:val="baseline"/>
        <w:rPr>
          <w:rFonts w:ascii="Segoe UI" w:hAnsi="Segoe UI" w:cs="Segoe UI"/>
          <w:noProof/>
          <w:lang w:val="cs-CZ"/>
        </w:rPr>
      </w:pPr>
      <w:r w:rsidRPr="00896948">
        <w:rPr>
          <w:rStyle w:val="normaltextrun"/>
          <w:rFonts w:ascii="Calibri" w:eastAsiaTheme="majorEastAsia" w:hAnsi="Calibri" w:cs="Calibri"/>
          <w:noProof/>
          <w:color w:val="000000"/>
          <w:lang w:val="cs-CZ"/>
        </w:rPr>
        <w:t xml:space="preserve">Tento krátký 30minutový kurz zkoumá různé způsoby využití energie a pomáhá vám identifikovat a porozumět vašim vlastním vzorcům spotřeby energie. Kurz také přináší několik nápadů, jak můžete snížit svou spotřebu energie. </w:t>
      </w:r>
    </w:p>
    <w:p w14:paraId="7D8B2083" w14:textId="77777777" w:rsidR="005F3630" w:rsidRPr="00896948" w:rsidRDefault="005F3630" w:rsidP="00773F3C">
      <w:pPr>
        <w:pStyle w:val="paragraph"/>
        <w:spacing w:before="0" w:beforeAutospacing="0" w:after="0" w:afterAutospacing="0"/>
        <w:textAlignment w:val="baseline"/>
        <w:rPr>
          <w:rFonts w:ascii="Segoe UI" w:hAnsi="Segoe UI" w:cs="Segoe UI"/>
          <w:noProof/>
          <w:lang w:val="cs-CZ"/>
        </w:rPr>
      </w:pPr>
      <w:r w:rsidRPr="00896948">
        <w:rPr>
          <w:rStyle w:val="eop"/>
          <w:rFonts w:ascii="Calibri" w:eastAsiaTheme="majorEastAsia" w:hAnsi="Calibri" w:cs="Calibri"/>
          <w:noProof/>
          <w:color w:val="000000"/>
          <w:lang w:val="cs-CZ"/>
        </w:rPr>
        <w:t xml:space="preserve"> </w:t>
      </w:r>
    </w:p>
    <w:p w14:paraId="5D6B2E76" w14:textId="77777777" w:rsidR="005F3630" w:rsidRPr="00896948" w:rsidRDefault="005F3630" w:rsidP="00904AFF">
      <w:pPr>
        <w:pStyle w:val="paragraph"/>
        <w:spacing w:before="0" w:beforeAutospacing="0" w:after="0" w:afterAutospacing="0"/>
        <w:textAlignment w:val="baseline"/>
        <w:rPr>
          <w:rStyle w:val="normaltextrun"/>
          <w:rFonts w:ascii="Calibri" w:eastAsiaTheme="majorEastAsia" w:hAnsi="Calibri" w:cs="Calibri"/>
          <w:noProof/>
          <w:color w:val="000000"/>
          <w:lang w:val="cs-CZ"/>
        </w:rPr>
      </w:pPr>
      <w:r w:rsidRPr="00896948">
        <w:rPr>
          <w:rStyle w:val="normaltextrun"/>
          <w:rFonts w:ascii="Calibri" w:eastAsiaTheme="majorEastAsia" w:hAnsi="Calibri" w:cs="Calibri"/>
          <w:noProof/>
          <w:color w:val="000000"/>
          <w:lang w:val="cs-CZ"/>
        </w:rPr>
        <w:t xml:space="preserve">Možná jste: </w:t>
      </w:r>
    </w:p>
    <w:p w14:paraId="73E23BDB" w14:textId="77777777" w:rsidR="005F3630" w:rsidRPr="00896948" w:rsidRDefault="005F3630" w:rsidP="00904AFF">
      <w:pPr>
        <w:pStyle w:val="paragraph"/>
        <w:spacing w:before="0" w:beforeAutospacing="0" w:after="0" w:afterAutospacing="0"/>
        <w:textAlignment w:val="baseline"/>
        <w:rPr>
          <w:rStyle w:val="normaltextrun"/>
          <w:rFonts w:ascii="Calibri" w:eastAsiaTheme="majorEastAsia" w:hAnsi="Calibri" w:cs="Calibri"/>
          <w:noProof/>
          <w:color w:val="000000"/>
          <w:lang w:val="cs-CZ"/>
        </w:rPr>
      </w:pPr>
    </w:p>
    <w:p w14:paraId="491F3C57" w14:textId="77777777" w:rsidR="005F3630" w:rsidRPr="00896948" w:rsidRDefault="005F3630" w:rsidP="005F3630">
      <w:pPr>
        <w:pStyle w:val="paragraph"/>
        <w:numPr>
          <w:ilvl w:val="0"/>
          <w:numId w:val="44"/>
        </w:numPr>
        <w:spacing w:before="0" w:beforeAutospacing="0" w:after="0" w:afterAutospacing="0"/>
        <w:textAlignment w:val="baseline"/>
        <w:rPr>
          <w:rStyle w:val="normaltextrun"/>
          <w:rFonts w:ascii="Calibri" w:eastAsiaTheme="majorEastAsia" w:hAnsi="Calibri" w:cs="Calibri"/>
          <w:noProof/>
          <w:color w:val="000000"/>
          <w:lang w:val="cs-CZ"/>
        </w:rPr>
      </w:pPr>
      <w:r w:rsidRPr="00896948">
        <w:rPr>
          <w:rStyle w:val="normaltextrun"/>
          <w:rFonts w:ascii="Calibri" w:eastAsiaTheme="majorEastAsia" w:hAnsi="Calibri" w:cs="Calibri"/>
          <w:noProof/>
          <w:color w:val="000000"/>
          <w:lang w:val="cs-CZ"/>
        </w:rPr>
        <w:t>Zajímá vás, jak se energie vyrábí a spotřebovává.</w:t>
      </w:r>
    </w:p>
    <w:p w14:paraId="4E5AB224" w14:textId="77777777" w:rsidR="005F3630" w:rsidRPr="00896948" w:rsidRDefault="005F3630" w:rsidP="005F3630">
      <w:pPr>
        <w:pStyle w:val="paragraph"/>
        <w:numPr>
          <w:ilvl w:val="0"/>
          <w:numId w:val="44"/>
        </w:numPr>
        <w:spacing w:before="0" w:beforeAutospacing="0" w:after="0" w:afterAutospacing="0"/>
        <w:textAlignment w:val="baseline"/>
        <w:rPr>
          <w:rStyle w:val="normaltextrun"/>
          <w:rFonts w:ascii="Calibri" w:eastAsiaTheme="majorEastAsia" w:hAnsi="Calibri" w:cs="Calibri"/>
          <w:noProof/>
          <w:color w:val="000000"/>
          <w:lang w:val="cs-CZ"/>
        </w:rPr>
      </w:pPr>
      <w:r w:rsidRPr="00896948">
        <w:rPr>
          <w:rStyle w:val="normaltextrun"/>
          <w:rFonts w:ascii="Calibri" w:eastAsiaTheme="majorEastAsia" w:hAnsi="Calibri" w:cs="Calibri"/>
          <w:noProof/>
          <w:color w:val="000000"/>
          <w:lang w:val="cs-CZ"/>
        </w:rPr>
        <w:t>Přemýšlíte o tom, jak ušetřit peníze snížením spotřeby energie.</w:t>
      </w:r>
    </w:p>
    <w:p w14:paraId="0870F56F" w14:textId="77777777" w:rsidR="005F3630" w:rsidRPr="00896948" w:rsidRDefault="005F3630" w:rsidP="005F3630">
      <w:pPr>
        <w:pStyle w:val="paragraph"/>
        <w:numPr>
          <w:ilvl w:val="0"/>
          <w:numId w:val="44"/>
        </w:numPr>
        <w:spacing w:before="0" w:beforeAutospacing="0" w:after="0" w:afterAutospacing="0"/>
        <w:textAlignment w:val="baseline"/>
        <w:rPr>
          <w:rFonts w:ascii="Calibri" w:hAnsi="Calibri" w:cs="Calibri"/>
          <w:noProof/>
          <w:lang w:val="cs-CZ"/>
        </w:rPr>
      </w:pPr>
      <w:r w:rsidRPr="00896948">
        <w:rPr>
          <w:rStyle w:val="normaltextrun"/>
          <w:rFonts w:ascii="Calibri" w:eastAsiaTheme="majorEastAsia" w:hAnsi="Calibri" w:cs="Calibri"/>
          <w:noProof/>
          <w:color w:val="000000"/>
          <w:lang w:val="cs-CZ"/>
        </w:rPr>
        <w:t>Jste zvědaví, co digitalizace energie ve skutečnosti znamená.  </w:t>
      </w:r>
    </w:p>
    <w:p w14:paraId="70845B71" w14:textId="77777777" w:rsidR="005F3630" w:rsidRPr="00896948" w:rsidRDefault="005F3630" w:rsidP="00A6691C">
      <w:pPr>
        <w:pStyle w:val="paragraph"/>
        <w:spacing w:before="0" w:beforeAutospacing="0" w:after="0" w:afterAutospacing="0"/>
        <w:ind w:left="720"/>
        <w:textAlignment w:val="baseline"/>
        <w:rPr>
          <w:rFonts w:ascii="Segoe UI" w:hAnsi="Segoe UI" w:cs="Segoe UI"/>
          <w:noProof/>
          <w:lang w:val="cs-CZ"/>
        </w:rPr>
      </w:pPr>
      <w:r w:rsidRPr="00896948">
        <w:rPr>
          <w:rStyle w:val="eop"/>
          <w:rFonts w:ascii="Calibri" w:eastAsiaTheme="majorEastAsia" w:hAnsi="Calibri" w:cs="Calibri"/>
          <w:noProof/>
          <w:color w:val="000000"/>
          <w:lang w:val="cs-CZ"/>
        </w:rPr>
        <w:t xml:space="preserve"> </w:t>
      </w:r>
    </w:p>
    <w:p w14:paraId="20B50021" w14:textId="23FAAC79" w:rsidR="005F3630" w:rsidRPr="00896948" w:rsidRDefault="005F3630" w:rsidP="00A6691C">
      <w:pPr>
        <w:pStyle w:val="paragraph"/>
        <w:spacing w:before="0" w:beforeAutospacing="0" w:after="0" w:afterAutospacing="0"/>
        <w:textAlignment w:val="baseline"/>
        <w:rPr>
          <w:rStyle w:val="normaltextrun"/>
          <w:rFonts w:ascii="Calibri" w:eastAsiaTheme="majorEastAsia" w:hAnsi="Calibri" w:cs="Calibri"/>
          <w:noProof/>
          <w:lang w:val="cs-CZ"/>
        </w:rPr>
      </w:pPr>
      <w:r w:rsidRPr="00896948">
        <w:rPr>
          <w:rStyle w:val="normaltextrun"/>
          <w:rFonts w:ascii="Calibri" w:eastAsiaTheme="majorEastAsia" w:hAnsi="Calibri" w:cs="Calibri"/>
          <w:noProof/>
          <w:lang w:val="cs-CZ"/>
        </w:rPr>
        <w:lastRenderedPageBreak/>
        <w:t xml:space="preserve">Tento kurz prohloubí vaše znalosti o digitální energetické transformaci a podpoří vaši vlastní cestu k digitální energii! Je součástí sady 12 kurzů s názvem </w:t>
      </w:r>
      <w:hyperlink r:id="rId11" w:history="1">
        <w:r w:rsidRPr="00896948">
          <w:rPr>
            <w:rStyle w:val="Hyperlink"/>
            <w:rFonts w:ascii="Calibri" w:eastAsiaTheme="majorEastAsia" w:hAnsi="Calibri" w:cs="Calibri"/>
            <w:i/>
            <w:iCs/>
            <w:noProof/>
            <w:lang w:val="cs-CZ"/>
          </w:rPr>
          <w:t>Digital Energy Essentials</w:t>
        </w:r>
      </w:hyperlink>
      <w:r w:rsidR="00A87EF6" w:rsidRPr="00896948">
        <w:rPr>
          <w:rStyle w:val="normaltextrun"/>
          <w:rFonts w:ascii="Calibri" w:eastAsiaTheme="majorEastAsia" w:hAnsi="Calibri" w:cs="Calibri"/>
          <w:noProof/>
          <w:lang w:val="cs-CZ"/>
        </w:rPr>
        <w:t xml:space="preserve"> (Základní prvky digitální energie),</w:t>
      </w:r>
      <w:r w:rsidRPr="00896948">
        <w:rPr>
          <w:rStyle w:val="normaltextrun"/>
          <w:rFonts w:ascii="Calibri" w:eastAsiaTheme="majorEastAsia" w:hAnsi="Calibri" w:cs="Calibri"/>
          <w:noProof/>
          <w:lang w:val="cs-CZ"/>
        </w:rPr>
        <w:t xml:space="preserve"> které vyvinul projekt Every1 s cílem umožnit a podpořit zapojení všech do energetické transformace. Více informací o projektu najdete na:</w:t>
      </w:r>
      <w:hyperlink r:id="rId12" w:tgtFrame="_blank" w:history="1">
        <w:r w:rsidRPr="00896948">
          <w:rPr>
            <w:rStyle w:val="normaltextrun"/>
            <w:rFonts w:ascii="Calibri" w:eastAsiaTheme="majorEastAsia" w:hAnsi="Calibri" w:cs="Calibri"/>
            <w:noProof/>
            <w:color w:val="0563C1"/>
            <w:u w:val="single"/>
            <w:lang w:val="cs-CZ"/>
          </w:rPr>
          <w:t xml:space="preserve"> https://every1.energy</w:t>
        </w:r>
      </w:hyperlink>
      <w:r w:rsidRPr="00896948">
        <w:rPr>
          <w:rStyle w:val="normaltextrun"/>
          <w:rFonts w:ascii="Calibri" w:eastAsiaTheme="majorEastAsia" w:hAnsi="Calibri" w:cs="Calibri"/>
          <w:noProof/>
          <w:lang w:val="cs-CZ"/>
        </w:rPr>
        <w:t>  </w:t>
      </w:r>
    </w:p>
    <w:p w14:paraId="5AD2B20D" w14:textId="77777777" w:rsidR="005F3630" w:rsidRPr="00896948" w:rsidRDefault="005F3630" w:rsidP="00A6691C">
      <w:pPr>
        <w:pStyle w:val="paragraph"/>
        <w:spacing w:before="0" w:beforeAutospacing="0" w:after="0" w:afterAutospacing="0"/>
        <w:textAlignment w:val="baseline"/>
        <w:rPr>
          <w:rStyle w:val="normaltextrun"/>
          <w:rFonts w:ascii="Calibri" w:eastAsiaTheme="majorEastAsia" w:hAnsi="Calibri" w:cs="Calibri"/>
          <w:noProof/>
          <w:lang w:val="cs-CZ"/>
        </w:rPr>
      </w:pPr>
    </w:p>
    <w:p w14:paraId="6005822D" w14:textId="77777777" w:rsidR="005F3630" w:rsidRPr="00896948" w:rsidRDefault="005F3630" w:rsidP="00A6691C">
      <w:pPr>
        <w:pStyle w:val="paragraph"/>
        <w:spacing w:before="0" w:beforeAutospacing="0" w:after="0" w:afterAutospacing="0"/>
        <w:textAlignment w:val="baseline"/>
        <w:rPr>
          <w:rFonts w:ascii="Segoe UI" w:hAnsi="Segoe UI" w:cs="Segoe UI"/>
          <w:noProof/>
          <w:sz w:val="18"/>
          <w:szCs w:val="18"/>
          <w:lang w:val="cs-CZ"/>
        </w:rPr>
      </w:pPr>
      <w:r w:rsidRPr="00896948">
        <w:rPr>
          <w:rStyle w:val="normaltextrun"/>
          <w:rFonts w:ascii="Calibri" w:eastAsiaTheme="majorEastAsia" w:hAnsi="Calibri" w:cs="Calibri"/>
          <w:noProof/>
          <w:lang w:val="cs-CZ"/>
        </w:rPr>
        <w:t xml:space="preserve">Na konci kurzu vám doporučíme další studijní materiály, které můžete prozkoumat. Patří mezi ně kurz </w:t>
      </w:r>
      <w:hyperlink r:id="rId13" w:history="1">
        <w:r w:rsidRPr="00896948">
          <w:rPr>
            <w:rStyle w:val="Hyperlink"/>
            <w:rFonts w:ascii="Calibri" w:eastAsiaTheme="majorEastAsia" w:hAnsi="Calibri" w:cs="Calibri"/>
            <w:i/>
            <w:iCs/>
            <w:noProof/>
            <w:lang w:val="cs-CZ"/>
          </w:rPr>
          <w:t>Co je digitální energetická transformace?</w:t>
        </w:r>
      </w:hyperlink>
      <w:r w:rsidRPr="00896948">
        <w:rPr>
          <w:rStyle w:val="normaltextrun"/>
          <w:rFonts w:ascii="Calibri" w:eastAsiaTheme="majorEastAsia" w:hAnsi="Calibri" w:cs="Calibri"/>
          <w:noProof/>
          <w:lang w:val="cs-CZ"/>
        </w:rPr>
        <w:t xml:space="preserve"> který se zabývá tím, co je digitální energie a jaké jsou důvody pro digitalizaci naší výroby a spotřeby energie. </w:t>
      </w:r>
    </w:p>
    <w:p w14:paraId="4E5FCFF0" w14:textId="77777777" w:rsidR="005F3630" w:rsidRPr="00896948" w:rsidRDefault="005F3630" w:rsidP="00B419CA">
      <w:pPr>
        <w:pStyle w:val="paragraph"/>
        <w:spacing w:before="0" w:beforeAutospacing="0" w:after="0" w:afterAutospacing="0"/>
        <w:textAlignment w:val="baseline"/>
        <w:rPr>
          <w:rFonts w:ascii="Segoe UI" w:hAnsi="Segoe UI" w:cs="Segoe UI"/>
          <w:noProof/>
          <w:lang w:val="cs-CZ"/>
        </w:rPr>
      </w:pPr>
    </w:p>
    <w:p w14:paraId="4CB910FD" w14:textId="77777777" w:rsidR="005F3630" w:rsidRPr="00896948" w:rsidRDefault="005F3630" w:rsidP="00091472">
      <w:pPr>
        <w:rPr>
          <w:noProof/>
          <w:sz w:val="24"/>
          <w:szCs w:val="24"/>
          <w:lang w:val="cs-CZ"/>
        </w:rPr>
      </w:pPr>
      <w:r w:rsidRPr="00896948">
        <w:rPr>
          <w:noProof/>
          <w:sz w:val="24"/>
          <w:szCs w:val="24"/>
          <w:lang w:val="cs-CZ"/>
        </w:rPr>
        <w:t xml:space="preserve">Jedná se o překlad původní </w:t>
      </w:r>
      <w:hyperlink r:id="rId14" w:history="1">
        <w:r w:rsidRPr="00896948">
          <w:rPr>
            <w:rStyle w:val="Hyperlink"/>
            <w:noProof/>
            <w:sz w:val="24"/>
            <w:szCs w:val="24"/>
            <w:lang w:val="cs-CZ"/>
          </w:rPr>
          <w:t>anglické verze kurzu</w:t>
        </w:r>
      </w:hyperlink>
      <w:r w:rsidRPr="00896948">
        <w:rPr>
          <w:noProof/>
          <w:sz w:val="24"/>
          <w:szCs w:val="24"/>
          <w:lang w:val="cs-CZ"/>
        </w:rPr>
        <w:t>, který zahrnuje možnost absolvovat krátký kvíz a získat digitální odznak Every1.   </w:t>
      </w:r>
    </w:p>
    <w:p w14:paraId="359ABE17" w14:textId="6F91D66A" w:rsidR="00896948" w:rsidRPr="00896948" w:rsidRDefault="00896948" w:rsidP="00896948">
      <w:pPr>
        <w:pStyle w:val="paragraph"/>
        <w:spacing w:before="0" w:beforeAutospacing="0" w:after="0" w:afterAutospacing="0"/>
        <w:textAlignment w:val="baseline"/>
        <w:rPr>
          <w:rFonts w:asciiTheme="minorHAnsi" w:hAnsiTheme="minorHAnsi" w:cstheme="minorHAnsi"/>
          <w:noProof/>
          <w:lang w:val="cs-CZ"/>
        </w:rPr>
      </w:pPr>
      <w:r w:rsidRPr="00896948">
        <w:rPr>
          <w:rStyle w:val="normaltextrun"/>
          <w:rFonts w:ascii="Calibri" w:eastAsiaTheme="majorEastAsia" w:hAnsi="Calibri" w:cs="Calibri"/>
          <w:noProof/>
          <w:color w:val="000000"/>
          <w:lang w:val="cs-CZ"/>
        </w:rPr>
        <w:t xml:space="preserve">Tento projekt byl financován z programu Evropské unie pro výzkum a inovace Horizont (2021–2027) na základě grantové dohody č. 101075596. Za obsah tohoto kurzu nese výhradní odpovědnost projekt Every1 a nemusí </w:t>
      </w:r>
      <w:r w:rsidRPr="00896948">
        <w:rPr>
          <w:rStyle w:val="normaltextrun"/>
          <w:rFonts w:asciiTheme="minorHAnsi" w:eastAsiaTheme="majorEastAsia" w:hAnsiTheme="minorHAnsi" w:cstheme="minorHAnsi"/>
          <w:noProof/>
          <w:color w:val="000000"/>
          <w:lang w:val="cs-CZ"/>
        </w:rPr>
        <w:t>nutně odrážet názor Evropské unie.  </w:t>
      </w:r>
    </w:p>
    <w:p w14:paraId="72CD9BD7" w14:textId="77777777" w:rsidR="005F3630" w:rsidRPr="00896948" w:rsidRDefault="005F3630" w:rsidP="00091472">
      <w:pPr>
        <w:pStyle w:val="Heading2"/>
        <w:rPr>
          <w:noProof/>
          <w:lang w:val="cs-CZ"/>
        </w:rPr>
      </w:pPr>
      <w:bookmarkStart w:id="2" w:name="_Toc223422078"/>
      <w:r w:rsidRPr="00896948">
        <w:rPr>
          <w:rStyle w:val="normaltextrun"/>
          <w:noProof/>
          <w:lang w:val="cs-CZ"/>
        </w:rPr>
        <w:t>Výsledky učení</w:t>
      </w:r>
      <w:bookmarkEnd w:id="2"/>
      <w:r w:rsidRPr="00896948">
        <w:rPr>
          <w:rStyle w:val="eop"/>
          <w:noProof/>
          <w:lang w:val="cs-CZ"/>
        </w:rPr>
        <w:t xml:space="preserve"> </w:t>
      </w:r>
    </w:p>
    <w:p w14:paraId="54E07074" w14:textId="77777777" w:rsidR="005F3630" w:rsidRPr="00896948" w:rsidRDefault="005F3630" w:rsidP="00773F3C">
      <w:pPr>
        <w:pStyle w:val="paragraph"/>
        <w:spacing w:before="0" w:beforeAutospacing="0" w:after="0" w:afterAutospacing="0"/>
        <w:textAlignment w:val="baseline"/>
        <w:rPr>
          <w:rFonts w:ascii="Segoe UI" w:hAnsi="Segoe UI" w:cs="Segoe UI"/>
          <w:noProof/>
          <w:lang w:val="cs-CZ"/>
        </w:rPr>
      </w:pPr>
      <w:r w:rsidRPr="00896948">
        <w:rPr>
          <w:rStyle w:val="eop"/>
          <w:rFonts w:ascii="Calibri" w:eastAsiaTheme="majorEastAsia" w:hAnsi="Calibri" w:cs="Calibri"/>
          <w:noProof/>
          <w:color w:val="000000"/>
          <w:lang w:val="cs-CZ"/>
        </w:rPr>
        <w:t xml:space="preserve"> </w:t>
      </w:r>
    </w:p>
    <w:p w14:paraId="4146FAF7" w14:textId="77777777" w:rsidR="005F3630" w:rsidRPr="00896948" w:rsidRDefault="005F3630" w:rsidP="00773F3C">
      <w:pPr>
        <w:pStyle w:val="paragraph"/>
        <w:spacing w:before="0" w:beforeAutospacing="0" w:after="0" w:afterAutospacing="0"/>
        <w:textAlignment w:val="baseline"/>
        <w:rPr>
          <w:rFonts w:ascii="Segoe UI" w:hAnsi="Segoe UI" w:cs="Segoe UI"/>
          <w:noProof/>
          <w:lang w:val="cs-CZ"/>
        </w:rPr>
      </w:pPr>
      <w:r w:rsidRPr="00896948">
        <w:rPr>
          <w:rStyle w:val="normaltextrun"/>
          <w:rFonts w:ascii="Calibri" w:eastAsiaTheme="majorEastAsia" w:hAnsi="Calibri" w:cs="Calibri"/>
          <w:noProof/>
          <w:color w:val="000000"/>
          <w:lang w:val="cs-CZ"/>
        </w:rPr>
        <w:t>Po absolvování tohoto krátkého kurzu byste měli být schopni:  </w:t>
      </w:r>
    </w:p>
    <w:p w14:paraId="5B16B3FD" w14:textId="77777777" w:rsidR="005F3630" w:rsidRPr="00896948" w:rsidRDefault="005F3630" w:rsidP="00773F3C">
      <w:pPr>
        <w:pStyle w:val="paragraph"/>
        <w:spacing w:before="0" w:beforeAutospacing="0" w:after="0" w:afterAutospacing="0"/>
        <w:textAlignment w:val="baseline"/>
        <w:rPr>
          <w:rFonts w:ascii="Segoe UI" w:hAnsi="Segoe UI" w:cs="Segoe UI"/>
          <w:noProof/>
          <w:lang w:val="cs-CZ"/>
        </w:rPr>
      </w:pPr>
      <w:r w:rsidRPr="00896948">
        <w:rPr>
          <w:rStyle w:val="eop"/>
          <w:rFonts w:ascii="Calibri" w:eastAsiaTheme="majorEastAsia" w:hAnsi="Calibri" w:cs="Calibri"/>
          <w:noProof/>
          <w:color w:val="000000"/>
          <w:lang w:val="cs-CZ"/>
        </w:rPr>
        <w:t xml:space="preserve"> </w:t>
      </w:r>
    </w:p>
    <w:p w14:paraId="1103DE15" w14:textId="77777777" w:rsidR="005F3630" w:rsidRPr="00896948" w:rsidRDefault="005F3630" w:rsidP="005F3630">
      <w:pPr>
        <w:pStyle w:val="paragraph"/>
        <w:numPr>
          <w:ilvl w:val="0"/>
          <w:numId w:val="38"/>
        </w:numPr>
        <w:spacing w:before="0" w:beforeAutospacing="0" w:after="0" w:afterAutospacing="0"/>
        <w:ind w:left="1080" w:firstLine="0"/>
        <w:textAlignment w:val="baseline"/>
        <w:rPr>
          <w:rFonts w:ascii="Calibri" w:hAnsi="Calibri" w:cs="Calibri"/>
          <w:noProof/>
          <w:lang w:val="cs-CZ"/>
        </w:rPr>
      </w:pPr>
      <w:r w:rsidRPr="00896948">
        <w:rPr>
          <w:rStyle w:val="normaltextrun"/>
          <w:rFonts w:ascii="Calibri" w:eastAsiaTheme="majorEastAsia" w:hAnsi="Calibri" w:cs="Calibri"/>
          <w:noProof/>
          <w:color w:val="000000"/>
          <w:lang w:val="cs-CZ"/>
        </w:rPr>
        <w:t xml:space="preserve">Porozumět tomu, jak se energie vyrábí a spotřebovává. </w:t>
      </w:r>
    </w:p>
    <w:p w14:paraId="5C6B980E" w14:textId="77777777" w:rsidR="005F3630" w:rsidRPr="00896948" w:rsidRDefault="005F3630" w:rsidP="005F3630">
      <w:pPr>
        <w:pStyle w:val="paragraph"/>
        <w:numPr>
          <w:ilvl w:val="0"/>
          <w:numId w:val="39"/>
        </w:numPr>
        <w:spacing w:before="0" w:beforeAutospacing="0" w:after="0" w:afterAutospacing="0"/>
        <w:ind w:left="1080" w:firstLine="0"/>
        <w:textAlignment w:val="baseline"/>
        <w:rPr>
          <w:rFonts w:ascii="Calibri" w:hAnsi="Calibri" w:cs="Calibri"/>
          <w:noProof/>
          <w:lang w:val="cs-CZ"/>
        </w:rPr>
      </w:pPr>
      <w:r w:rsidRPr="00896948">
        <w:rPr>
          <w:rStyle w:val="normaltextrun"/>
          <w:rFonts w:ascii="Calibri" w:eastAsiaTheme="majorEastAsia" w:hAnsi="Calibri" w:cs="Calibri"/>
          <w:noProof/>
          <w:color w:val="000000"/>
          <w:lang w:val="cs-CZ"/>
        </w:rPr>
        <w:t xml:space="preserve">Lépe porozumět vlastní spotřebě energie v domácnosti. </w:t>
      </w:r>
    </w:p>
    <w:p w14:paraId="26B5356B" w14:textId="77777777" w:rsidR="005F3630" w:rsidRPr="00896948" w:rsidRDefault="005F3630" w:rsidP="005F3630">
      <w:pPr>
        <w:pStyle w:val="paragraph"/>
        <w:numPr>
          <w:ilvl w:val="0"/>
          <w:numId w:val="40"/>
        </w:numPr>
        <w:spacing w:before="0" w:beforeAutospacing="0" w:after="0" w:afterAutospacing="0"/>
        <w:ind w:left="1080" w:firstLine="0"/>
        <w:textAlignment w:val="baseline"/>
        <w:rPr>
          <w:rFonts w:ascii="Calibri" w:hAnsi="Calibri" w:cs="Calibri"/>
          <w:noProof/>
          <w:lang w:val="cs-CZ"/>
        </w:rPr>
      </w:pPr>
      <w:r w:rsidRPr="00896948">
        <w:rPr>
          <w:rStyle w:val="normaltextrun"/>
          <w:rFonts w:ascii="Calibri" w:eastAsiaTheme="majorEastAsia" w:hAnsi="Calibri" w:cs="Calibri"/>
          <w:noProof/>
          <w:color w:val="000000"/>
          <w:lang w:val="cs-CZ"/>
        </w:rPr>
        <w:t xml:space="preserve">Identifikovat způsoby, jak můžete snížit svou spotřebu energie. </w:t>
      </w:r>
    </w:p>
    <w:p w14:paraId="10CF05AB" w14:textId="77777777" w:rsidR="005F3630" w:rsidRPr="00896948" w:rsidRDefault="005F3630" w:rsidP="00773F3C">
      <w:pPr>
        <w:pStyle w:val="paragraph"/>
        <w:spacing w:before="0" w:beforeAutospacing="0" w:after="0" w:afterAutospacing="0"/>
        <w:ind w:left="720"/>
        <w:textAlignment w:val="baseline"/>
        <w:rPr>
          <w:rFonts w:ascii="Segoe UI" w:hAnsi="Segoe UI" w:cs="Segoe UI"/>
          <w:noProof/>
          <w:lang w:val="cs-CZ"/>
        </w:rPr>
      </w:pPr>
      <w:r w:rsidRPr="00896948">
        <w:rPr>
          <w:rStyle w:val="eop"/>
          <w:rFonts w:ascii="Calibri" w:eastAsiaTheme="majorEastAsia" w:hAnsi="Calibri" w:cs="Calibri"/>
          <w:noProof/>
          <w:color w:val="000000"/>
          <w:lang w:val="cs-CZ"/>
        </w:rPr>
        <w:t xml:space="preserve"> </w:t>
      </w:r>
    </w:p>
    <w:p w14:paraId="711922A5" w14:textId="77777777" w:rsidR="005F3630" w:rsidRPr="00896948" w:rsidRDefault="005F3630" w:rsidP="00891C8B">
      <w:pPr>
        <w:pStyle w:val="Heading2"/>
        <w:rPr>
          <w:noProof/>
          <w:lang w:val="cs-CZ"/>
        </w:rPr>
      </w:pPr>
      <w:bookmarkStart w:id="3" w:name="_Toc223422079"/>
      <w:r w:rsidRPr="00896948">
        <w:rPr>
          <w:rStyle w:val="normaltextrun"/>
          <w:noProof/>
          <w:lang w:val="cs-CZ"/>
        </w:rPr>
        <w:t>Úvod</w:t>
      </w:r>
      <w:bookmarkEnd w:id="3"/>
      <w:r w:rsidRPr="00896948">
        <w:rPr>
          <w:rStyle w:val="eop"/>
          <w:noProof/>
          <w:lang w:val="cs-CZ"/>
        </w:rPr>
        <w:t xml:space="preserve"> </w:t>
      </w:r>
    </w:p>
    <w:p w14:paraId="6C53169D" w14:textId="77777777" w:rsidR="005F3630" w:rsidRPr="00896948" w:rsidRDefault="005F3630" w:rsidP="00773F3C">
      <w:pPr>
        <w:pStyle w:val="paragraph"/>
        <w:spacing w:before="0" w:beforeAutospacing="0" w:after="0" w:afterAutospacing="0"/>
        <w:textAlignment w:val="baseline"/>
        <w:rPr>
          <w:rFonts w:ascii="Segoe UI" w:hAnsi="Segoe UI" w:cs="Segoe UI"/>
          <w:noProof/>
          <w:lang w:val="cs-CZ"/>
        </w:rPr>
      </w:pPr>
      <w:r w:rsidRPr="00896948">
        <w:rPr>
          <w:rStyle w:val="eop"/>
          <w:rFonts w:ascii="Aptos" w:eastAsiaTheme="majorEastAsia" w:hAnsi="Aptos" w:cs="Segoe UI"/>
          <w:noProof/>
          <w:color w:val="000000"/>
          <w:lang w:val="cs-CZ"/>
        </w:rPr>
        <w:t xml:space="preserve"> </w:t>
      </w:r>
    </w:p>
    <w:p w14:paraId="4A977CD8" w14:textId="77777777" w:rsidR="005F3630" w:rsidRPr="00896948"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cs-CZ"/>
        </w:rPr>
      </w:pPr>
      <w:r w:rsidRPr="00896948">
        <w:rPr>
          <w:rStyle w:val="normaltextrun"/>
          <w:rFonts w:ascii="Calibri" w:eastAsiaTheme="majorEastAsia" w:hAnsi="Calibri" w:cs="Calibri"/>
          <w:noProof/>
          <w:color w:val="000000"/>
          <w:lang w:val="cs-CZ"/>
        </w:rPr>
        <w:t xml:space="preserve">Víte, odkud pochází energie, kterou spotřebováváte? </w:t>
      </w:r>
    </w:p>
    <w:p w14:paraId="309D5565" w14:textId="77777777" w:rsidR="005F3630" w:rsidRPr="00896948"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cs-CZ"/>
        </w:rPr>
      </w:pPr>
    </w:p>
    <w:p w14:paraId="1EE1BEE3" w14:textId="77777777" w:rsidR="005F3630" w:rsidRPr="00896948"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cs-CZ"/>
        </w:rPr>
      </w:pPr>
      <w:r w:rsidRPr="00896948">
        <w:rPr>
          <w:rStyle w:val="normaltextrun"/>
          <w:rFonts w:ascii="Calibri" w:eastAsiaTheme="majorEastAsia" w:hAnsi="Calibri" w:cs="Calibri"/>
          <w:noProof/>
          <w:color w:val="000000"/>
          <w:lang w:val="cs-CZ"/>
        </w:rPr>
        <w:t xml:space="preserve">Pochopení toho, jaké zdroje energie se používají k výrobě věcí, které potřebujeme, a k dodávkám energie do domácností nebo na pracoviště, nám může pomoci lépe pochopit dopad našich rozhodnutí. Digitální technologie nám pomáhají porozumět tím, že poskytují podrobné informace v reálném čase o tom, jak a kdy energii využíváme. </w:t>
      </w:r>
      <w:r w:rsidRPr="00896948">
        <w:rPr>
          <w:rStyle w:val="eop"/>
          <w:rFonts w:ascii="Calibri" w:eastAsiaTheme="majorEastAsia" w:hAnsi="Calibri" w:cs="Calibri"/>
          <w:noProof/>
          <w:color w:val="000000"/>
          <w:lang w:val="cs-CZ"/>
        </w:rPr>
        <w:t xml:space="preserve"> </w:t>
      </w:r>
      <w:r w:rsidRPr="00896948">
        <w:rPr>
          <w:rFonts w:ascii="Calibri" w:eastAsiaTheme="majorEastAsia" w:hAnsi="Calibri" w:cs="Calibri"/>
          <w:noProof/>
          <w:color w:val="000000"/>
          <w:lang w:val="cs-CZ"/>
          <w14:ligatures w14:val="standardContextual"/>
        </w:rPr>
        <w:drawing>
          <wp:anchor distT="0" distB="0" distL="114300" distR="114300" simplePos="0" relativeHeight="251674624" behindDoc="1" locked="0" layoutInCell="1" allowOverlap="1" wp14:anchorId="0FE44842" wp14:editId="43B4BDE1">
            <wp:simplePos x="0" y="0"/>
            <wp:positionH relativeFrom="column">
              <wp:posOffset>3055620</wp:posOffset>
            </wp:positionH>
            <wp:positionV relativeFrom="paragraph">
              <wp:posOffset>558800</wp:posOffset>
            </wp:positionV>
            <wp:extent cx="2650490" cy="1762760"/>
            <wp:effectExtent l="0" t="0" r="3810" b="2540"/>
            <wp:wrapTight wrapText="bothSides">
              <wp:wrapPolygon edited="0">
                <wp:start x="0" y="0"/>
                <wp:lineTo x="0" y="21476"/>
                <wp:lineTo x="21528" y="21476"/>
                <wp:lineTo x="21528" y="0"/>
                <wp:lineTo x="0" y="0"/>
              </wp:wrapPolygon>
            </wp:wrapTight>
            <wp:docPr id="50719353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93531" name="Picture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0490" cy="1762760"/>
                    </a:xfrm>
                    <a:prstGeom prst="rect">
                      <a:avLst/>
                    </a:prstGeom>
                  </pic:spPr>
                </pic:pic>
              </a:graphicData>
            </a:graphic>
            <wp14:sizeRelH relativeFrom="page">
              <wp14:pctWidth>0</wp14:pctWidth>
            </wp14:sizeRelH>
            <wp14:sizeRelV relativeFrom="page">
              <wp14:pctHeight>0</wp14:pctHeight>
            </wp14:sizeRelV>
          </wp:anchor>
        </w:drawing>
      </w:r>
    </w:p>
    <w:p w14:paraId="5564D0F9" w14:textId="77777777" w:rsidR="005F3630" w:rsidRPr="00896948"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cs-CZ"/>
        </w:rPr>
      </w:pPr>
    </w:p>
    <w:p w14:paraId="17B1B760" w14:textId="77777777" w:rsidR="005F3630" w:rsidRPr="00896948"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cs-CZ"/>
        </w:rPr>
      </w:pPr>
      <w:r w:rsidRPr="00896948">
        <w:rPr>
          <w:rStyle w:val="normaltextrun"/>
          <w:rFonts w:ascii="Calibri" w:eastAsiaTheme="majorEastAsia" w:hAnsi="Calibri" w:cs="Calibri"/>
          <w:noProof/>
          <w:color w:val="000000"/>
          <w:lang w:val="cs-CZ"/>
        </w:rPr>
        <w:t xml:space="preserve">Tento kurz se zabývá širším pohledem na to, jak energii využíváme: na evropské úrovni, na úrovni jednotlivých zemí nebo regionů a v našich domácnostech. </w:t>
      </w:r>
    </w:p>
    <w:p w14:paraId="17D4AC54" w14:textId="77777777" w:rsidR="005F3630" w:rsidRPr="00896948"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cs-CZ"/>
        </w:rPr>
      </w:pPr>
    </w:p>
    <w:p w14:paraId="54E3CCCF" w14:textId="77777777" w:rsidR="005F3630" w:rsidRPr="00896948"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cs-CZ"/>
        </w:rPr>
      </w:pPr>
      <w:r w:rsidRPr="00896948">
        <w:rPr>
          <w:rStyle w:val="normaltextrun"/>
          <w:rFonts w:ascii="Calibri" w:eastAsiaTheme="majorEastAsia" w:hAnsi="Calibri" w:cs="Calibri"/>
          <w:noProof/>
          <w:color w:val="000000"/>
          <w:lang w:val="cs-CZ"/>
        </w:rPr>
        <w:t xml:space="preserve">Evropský energetický sektor prošel po ruské invazi na Ukrajinu zásadními změnami. Válka vyvolala energetickou krizi, která vedla k rekordnímu nárůstu cen, a evropské země proto zařadily energetickou bezpečnost na první místo svých politických agend a dramaticky snížily dovoz paliv z Ruska, na kterém byly dosud závislé. </w:t>
      </w:r>
    </w:p>
    <w:p w14:paraId="4235072D" w14:textId="77777777" w:rsidR="005F3630" w:rsidRPr="00896948"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cs-CZ"/>
        </w:rPr>
      </w:pPr>
    </w:p>
    <w:p w14:paraId="07612B5C" w14:textId="77777777" w:rsidR="005F3630" w:rsidRPr="00896948"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cs-CZ"/>
        </w:rPr>
      </w:pPr>
      <w:r w:rsidRPr="00896948">
        <w:rPr>
          <w:rStyle w:val="normaltextrun"/>
          <w:rFonts w:ascii="Calibri" w:eastAsiaTheme="majorEastAsia" w:hAnsi="Calibri" w:cs="Calibri"/>
          <w:noProof/>
          <w:color w:val="000000"/>
          <w:lang w:val="cs-CZ"/>
        </w:rPr>
        <w:lastRenderedPageBreak/>
        <w:t xml:space="preserve">Evropské země výrazně zvýšily své ambice v oblasti čisté energie s cílem dále diverzifikovat své energetické zdroje a zároveň dosáhnout pokroku v plnění klimatických cílů. </w:t>
      </w:r>
    </w:p>
    <w:p w14:paraId="35C90C04" w14:textId="77777777" w:rsidR="005F3630" w:rsidRPr="00896948"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cs-CZ"/>
        </w:rPr>
      </w:pPr>
    </w:p>
    <w:p w14:paraId="7CDEB3A4" w14:textId="77777777" w:rsidR="005F3630" w:rsidRPr="00896948" w:rsidRDefault="005F3630" w:rsidP="00773F3C">
      <w:pPr>
        <w:pStyle w:val="paragraph"/>
        <w:spacing w:before="0" w:beforeAutospacing="0" w:after="0" w:afterAutospacing="0"/>
        <w:textAlignment w:val="baseline"/>
        <w:rPr>
          <w:rFonts w:ascii="Segoe UI" w:hAnsi="Segoe UI" w:cs="Segoe UI"/>
          <w:noProof/>
          <w:lang w:val="cs-CZ"/>
        </w:rPr>
      </w:pPr>
      <w:r w:rsidRPr="00896948">
        <w:rPr>
          <w:rStyle w:val="normaltextrun"/>
          <w:rFonts w:ascii="Calibri" w:eastAsiaTheme="majorEastAsia" w:hAnsi="Calibri" w:cs="Calibri"/>
          <w:noProof/>
          <w:color w:val="000000"/>
          <w:lang w:val="cs-CZ"/>
        </w:rPr>
        <w:t xml:space="preserve">Energetická bezpečnost, která zajišťuje, že máme k dispozici širokou škálu energetických zdrojů a zároveň snižuje naši závislost na ropě, plynu a uhlí, je proto klíčovou součástí digitální energetické transformace. </w:t>
      </w:r>
    </w:p>
    <w:p w14:paraId="069E91A5" w14:textId="77777777" w:rsidR="005F3630" w:rsidRPr="00896948" w:rsidRDefault="005F3630" w:rsidP="00773F3C">
      <w:pPr>
        <w:pStyle w:val="paragraph"/>
        <w:spacing w:before="0" w:beforeAutospacing="0" w:after="0" w:afterAutospacing="0"/>
        <w:textAlignment w:val="baseline"/>
        <w:rPr>
          <w:rFonts w:ascii="Segoe UI" w:hAnsi="Segoe UI" w:cs="Segoe UI"/>
          <w:noProof/>
          <w:lang w:val="cs-CZ"/>
        </w:rPr>
      </w:pPr>
      <w:r w:rsidRPr="00896948">
        <w:rPr>
          <w:rStyle w:val="eop"/>
          <w:rFonts w:ascii="Calibri" w:eastAsiaTheme="majorEastAsia" w:hAnsi="Calibri" w:cs="Calibri"/>
          <w:noProof/>
          <w:color w:val="000000"/>
          <w:lang w:val="cs-CZ"/>
        </w:rPr>
        <w:t xml:space="preserve"> </w:t>
      </w:r>
    </w:p>
    <w:p w14:paraId="0C460C2F" w14:textId="20C673C4" w:rsidR="005F3630" w:rsidRPr="00896948" w:rsidRDefault="005F3630" w:rsidP="00891C8B">
      <w:pPr>
        <w:pStyle w:val="Heading2"/>
        <w:rPr>
          <w:noProof/>
          <w:lang w:val="cs-CZ"/>
        </w:rPr>
      </w:pPr>
      <w:r w:rsidRPr="00896948">
        <w:rPr>
          <w:rStyle w:val="eop"/>
          <w:noProof/>
          <w:lang w:val="cs-CZ"/>
        </w:rPr>
        <w:t xml:space="preserve"> </w:t>
      </w:r>
      <w:bookmarkStart w:id="4" w:name="_Toc223422080"/>
      <w:r w:rsidR="00955213" w:rsidRPr="00896948">
        <w:rPr>
          <w:rStyle w:val="eop"/>
          <w:noProof/>
          <w:lang w:val="cs-CZ"/>
        </w:rPr>
        <w:t>Výroba a spotřeba energie</w:t>
      </w:r>
      <w:bookmarkEnd w:id="4"/>
    </w:p>
    <w:p w14:paraId="764E251D" w14:textId="77777777" w:rsidR="005F3630" w:rsidRPr="00896948" w:rsidRDefault="005F3630" w:rsidP="00773F3C">
      <w:pPr>
        <w:pStyle w:val="paragraph"/>
        <w:spacing w:before="0" w:beforeAutospacing="0" w:after="0" w:afterAutospacing="0"/>
        <w:textAlignment w:val="baseline"/>
        <w:rPr>
          <w:rFonts w:ascii="Segoe UI" w:hAnsi="Segoe UI" w:cs="Segoe UI"/>
          <w:noProof/>
          <w:lang w:val="cs-CZ"/>
        </w:rPr>
      </w:pPr>
      <w:r w:rsidRPr="00896948">
        <w:rPr>
          <w:rStyle w:val="eop"/>
          <w:rFonts w:ascii="Calibri" w:eastAsiaTheme="majorEastAsia" w:hAnsi="Calibri" w:cs="Calibri"/>
          <w:noProof/>
          <w:color w:val="000000"/>
          <w:lang w:val="cs-CZ"/>
        </w:rPr>
        <w:t xml:space="preserve"> </w:t>
      </w:r>
    </w:p>
    <w:p w14:paraId="2EF2B2A9" w14:textId="77777777" w:rsidR="005F3630" w:rsidRPr="00896948"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cs-CZ"/>
        </w:rPr>
      </w:pPr>
      <w:r w:rsidRPr="00896948">
        <w:rPr>
          <w:rStyle w:val="normaltextrun"/>
          <w:rFonts w:ascii="Calibri" w:eastAsiaTheme="majorEastAsia" w:hAnsi="Calibri" w:cs="Calibri"/>
          <w:noProof/>
          <w:color w:val="000000"/>
          <w:lang w:val="cs-CZ"/>
        </w:rPr>
        <w:t xml:space="preserve">Energií využíváme různými způsoby. Používáme ji k vytápění nebo chlazení budov a k provozu osvětlení, zařízení a spotřebičů. </w:t>
      </w:r>
    </w:p>
    <w:p w14:paraId="2FBCD13E" w14:textId="77777777" w:rsidR="005F3630" w:rsidRPr="00896948"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cs-CZ"/>
        </w:rPr>
      </w:pPr>
    </w:p>
    <w:p w14:paraId="79B3F4D0" w14:textId="77777777" w:rsidR="005F3630" w:rsidRPr="00896948"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cs-CZ"/>
        </w:rPr>
      </w:pPr>
      <w:r w:rsidRPr="00896948">
        <w:rPr>
          <w:rStyle w:val="normaltextrun"/>
          <w:rFonts w:ascii="Calibri" w:eastAsiaTheme="majorEastAsia" w:hAnsi="Calibri" w:cs="Calibri"/>
          <w:noProof/>
          <w:color w:val="000000"/>
          <w:lang w:val="cs-CZ"/>
        </w:rPr>
        <w:t xml:space="preserve">Používáme energii k pohonu vozidel, jako jsou automobily, autobusy, lodě nebo letadla. Energie se používá také ve strojích a továrnách. </w:t>
      </w:r>
    </w:p>
    <w:p w14:paraId="07C3BFBC" w14:textId="77777777" w:rsidR="005F3630" w:rsidRPr="00896948"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cs-CZ"/>
        </w:rPr>
      </w:pPr>
    </w:p>
    <w:p w14:paraId="7B9F3F9F" w14:textId="77777777" w:rsidR="005F3630" w:rsidRPr="00896948" w:rsidRDefault="005F3630" w:rsidP="00773F3C">
      <w:pPr>
        <w:pStyle w:val="paragraph"/>
        <w:shd w:val="clear" w:color="auto" w:fill="FFFFFF"/>
        <w:spacing w:before="0" w:beforeAutospacing="0" w:after="0" w:afterAutospacing="0"/>
        <w:ind w:right="-30"/>
        <w:jc w:val="both"/>
        <w:textAlignment w:val="baseline"/>
        <w:rPr>
          <w:rStyle w:val="eop"/>
          <w:rFonts w:ascii="Calibri" w:eastAsiaTheme="majorEastAsia" w:hAnsi="Calibri" w:cs="Calibri"/>
          <w:noProof/>
          <w:color w:val="000000"/>
          <w:lang w:val="cs-CZ"/>
        </w:rPr>
      </w:pPr>
      <w:r w:rsidRPr="00896948">
        <w:rPr>
          <w:rStyle w:val="normaltextrun"/>
          <w:rFonts w:ascii="Calibri" w:eastAsiaTheme="majorEastAsia" w:hAnsi="Calibri" w:cs="Calibri"/>
          <w:noProof/>
          <w:color w:val="000000"/>
          <w:lang w:val="cs-CZ"/>
        </w:rPr>
        <w:t xml:space="preserve">Zamysleli jste se však někdy nad tím, odkud vaše energie pochází a jaké druhy energie byly použity k výrobě energie nebo předmětů, které používáte? Podívejme se podrobněji na cestu výroby a spotřeby energie. </w:t>
      </w:r>
    </w:p>
    <w:p w14:paraId="2758BD09" w14:textId="77777777" w:rsidR="005F3630" w:rsidRPr="00896948"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cs-CZ"/>
        </w:rPr>
      </w:pPr>
      <w:r w:rsidRPr="00896948">
        <w:rPr>
          <w:rStyle w:val="eop"/>
          <w:rFonts w:ascii="Calibri" w:eastAsiaTheme="majorEastAsia" w:hAnsi="Calibri" w:cs="Calibri"/>
          <w:noProof/>
          <w:color w:val="000000"/>
          <w:lang w:val="cs-CZ"/>
        </w:rPr>
        <w:t xml:space="preserve"> </w:t>
      </w:r>
    </w:p>
    <w:p w14:paraId="1258C8EE" w14:textId="77777777" w:rsidR="005F3630" w:rsidRPr="00896948"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cs-CZ"/>
        </w:rPr>
      </w:pPr>
      <w:r w:rsidRPr="00896948">
        <w:rPr>
          <w:rStyle w:val="normaltextrun"/>
          <w:rFonts w:ascii="Calibri" w:eastAsiaTheme="majorEastAsia" w:hAnsi="Calibri" w:cs="Calibri"/>
          <w:noProof/>
          <w:color w:val="000000"/>
          <w:lang w:val="cs-CZ"/>
        </w:rPr>
        <w:t xml:space="preserve">Fosilní paliva, jako je uhlí, ropa a zemní plyn, lze spalovat za účelem výroby elektřiny a tepla. </w:t>
      </w:r>
    </w:p>
    <w:p w14:paraId="732110F3" w14:textId="77777777" w:rsidR="005F3630" w:rsidRPr="00896948"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cs-CZ"/>
        </w:rPr>
      </w:pPr>
    </w:p>
    <w:p w14:paraId="569426D9" w14:textId="77777777" w:rsidR="005F3630" w:rsidRPr="00896948" w:rsidRDefault="005F3630" w:rsidP="00773F3C">
      <w:pPr>
        <w:pStyle w:val="paragraph"/>
        <w:shd w:val="clear" w:color="auto" w:fill="FFFFFF"/>
        <w:spacing w:before="0" w:beforeAutospacing="0" w:after="0" w:afterAutospacing="0"/>
        <w:ind w:right="-30"/>
        <w:jc w:val="both"/>
        <w:textAlignment w:val="baseline"/>
        <w:rPr>
          <w:rStyle w:val="eop"/>
          <w:rFonts w:ascii="Calibri" w:eastAsiaTheme="majorEastAsia" w:hAnsi="Calibri" w:cs="Calibri"/>
          <w:noProof/>
          <w:color w:val="000000"/>
          <w:lang w:val="cs-CZ"/>
        </w:rPr>
      </w:pPr>
      <w:r w:rsidRPr="00896948">
        <w:rPr>
          <w:rStyle w:val="normaltextrun"/>
          <w:rFonts w:ascii="Calibri" w:eastAsiaTheme="majorEastAsia" w:hAnsi="Calibri" w:cs="Calibri"/>
          <w:noProof/>
          <w:color w:val="000000"/>
          <w:lang w:val="cs-CZ"/>
        </w:rPr>
        <w:t xml:space="preserve">K výrobě elektřiny lze také využít obnovitelné zdroje, jako je sluneční světlo a vítr. Tyto zdroje energie se nazývají </w:t>
      </w:r>
      <w:r w:rsidRPr="00896948">
        <w:rPr>
          <w:rStyle w:val="normaltextrun"/>
          <w:rFonts w:ascii="Calibri" w:eastAsiaTheme="majorEastAsia" w:hAnsi="Calibri" w:cs="Calibri"/>
          <w:b/>
          <w:bCs/>
          <w:noProof/>
          <w:color w:val="000000"/>
          <w:lang w:val="cs-CZ"/>
        </w:rPr>
        <w:t>primární energie</w:t>
      </w:r>
      <w:r w:rsidRPr="00896948">
        <w:rPr>
          <w:rStyle w:val="normaltextrun"/>
          <w:rFonts w:ascii="Calibri" w:eastAsiaTheme="majorEastAsia" w:hAnsi="Calibri" w:cs="Calibri"/>
          <w:noProof/>
          <w:color w:val="000000"/>
          <w:lang w:val="cs-CZ"/>
        </w:rPr>
        <w:t>, protože před použitím k výrobě energie nemusí být upravovány ani zpracovávány.  </w:t>
      </w:r>
    </w:p>
    <w:p w14:paraId="0CA33451" w14:textId="77777777" w:rsidR="005F3630" w:rsidRPr="00896948"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cs-CZ"/>
        </w:rPr>
      </w:pPr>
      <w:r w:rsidRPr="00896948">
        <w:rPr>
          <w:rStyle w:val="eop"/>
          <w:rFonts w:ascii="Calibri" w:eastAsiaTheme="majorEastAsia" w:hAnsi="Calibri" w:cs="Calibri"/>
          <w:noProof/>
          <w:color w:val="000000"/>
          <w:lang w:val="cs-CZ"/>
        </w:rPr>
        <w:t xml:space="preserve"> </w:t>
      </w:r>
    </w:p>
    <w:p w14:paraId="6C1AC6F6" w14:textId="77777777" w:rsidR="005F3630" w:rsidRPr="00896948"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cs-CZ"/>
        </w:rPr>
      </w:pPr>
      <w:r w:rsidRPr="00896948">
        <w:rPr>
          <w:rStyle w:val="normaltextrun"/>
          <w:rFonts w:ascii="Calibri" w:eastAsiaTheme="majorEastAsia" w:hAnsi="Calibri" w:cs="Calibri"/>
          <w:noProof/>
          <w:color w:val="000000"/>
          <w:lang w:val="cs-CZ"/>
        </w:rPr>
        <w:t xml:space="preserve">Elektřina se nazývá </w:t>
      </w:r>
      <w:r w:rsidRPr="00896948">
        <w:rPr>
          <w:rStyle w:val="normaltextrun"/>
          <w:rFonts w:ascii="Calibri" w:eastAsiaTheme="majorEastAsia" w:hAnsi="Calibri" w:cs="Calibri"/>
          <w:b/>
          <w:bCs/>
          <w:noProof/>
          <w:color w:val="000000"/>
          <w:lang w:val="cs-CZ"/>
        </w:rPr>
        <w:t>sekundární energie</w:t>
      </w:r>
      <w:r w:rsidRPr="00896948">
        <w:rPr>
          <w:rStyle w:val="normaltextrun"/>
          <w:rFonts w:ascii="Calibri" w:eastAsiaTheme="majorEastAsia" w:hAnsi="Calibri" w:cs="Calibri"/>
          <w:noProof/>
          <w:color w:val="000000"/>
          <w:lang w:val="cs-CZ"/>
        </w:rPr>
        <w:t>, protože byla vyrobena z primárních zdrojů energie. Primární zdroje energie, jako jsou fosilní paliva, se před použitím často přeměňují na užitečnější nebo praktičtější formy. Například ropa se rafinuje na mnoho různých druhů paliv a produktů.  </w:t>
      </w:r>
    </w:p>
    <w:p w14:paraId="5A4FCCC4" w14:textId="77777777" w:rsidR="005F3630" w:rsidRPr="00896948"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cs-CZ"/>
        </w:rPr>
      </w:pPr>
      <w:r w:rsidRPr="00896948">
        <w:rPr>
          <w:rStyle w:val="eop"/>
          <w:rFonts w:ascii="Calibri" w:eastAsiaTheme="majorEastAsia" w:hAnsi="Calibri" w:cs="Calibri"/>
          <w:noProof/>
          <w:color w:val="000000"/>
          <w:lang w:val="cs-CZ"/>
        </w:rPr>
        <w:t xml:space="preserve"> </w:t>
      </w:r>
    </w:p>
    <w:p w14:paraId="426F6FB7" w14:textId="77777777" w:rsidR="005F3630" w:rsidRPr="00896948"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lang w:val="cs-CZ"/>
        </w:rPr>
      </w:pPr>
      <w:r w:rsidRPr="00896948">
        <w:rPr>
          <w:rStyle w:val="normaltextrun"/>
          <w:rFonts w:ascii="Calibri" w:eastAsiaTheme="majorEastAsia" w:hAnsi="Calibri" w:cs="Calibri"/>
          <w:b/>
          <w:bCs/>
          <w:noProof/>
          <w:lang w:val="cs-CZ"/>
        </w:rPr>
        <w:t xml:space="preserve">Konečná energie </w:t>
      </w:r>
      <w:r w:rsidRPr="00896948">
        <w:rPr>
          <w:rStyle w:val="normaltextrun"/>
          <w:rFonts w:ascii="Calibri" w:eastAsiaTheme="majorEastAsia" w:hAnsi="Calibri" w:cs="Calibri"/>
          <w:noProof/>
          <w:lang w:val="cs-CZ"/>
        </w:rPr>
        <w:t xml:space="preserve">je forma, v jaké je energie k dispozici nám, spotřebitelům, abychom ji mohli využívat. Například elektřina je dodávána přímo do našich domovů z elektrárny prostřednictvím rozvodné sítě. </w:t>
      </w:r>
    </w:p>
    <w:p w14:paraId="481DAAA1" w14:textId="77777777" w:rsidR="005F3630" w:rsidRPr="00896948"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lang w:val="cs-CZ"/>
        </w:rPr>
      </w:pPr>
    </w:p>
    <w:p w14:paraId="3527B296" w14:textId="77777777" w:rsidR="005F3630" w:rsidRPr="00896948"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cs-CZ"/>
        </w:rPr>
      </w:pPr>
      <w:r w:rsidRPr="00896948">
        <w:rPr>
          <w:rStyle w:val="normaltextrun"/>
          <w:rFonts w:ascii="Calibri" w:eastAsiaTheme="majorEastAsia" w:hAnsi="Calibri" w:cs="Calibri"/>
          <w:b/>
          <w:bCs/>
          <w:noProof/>
          <w:lang w:val="cs-CZ"/>
        </w:rPr>
        <w:t xml:space="preserve">Užitečná energie </w:t>
      </w:r>
      <w:r w:rsidRPr="00896948">
        <w:rPr>
          <w:rStyle w:val="normaltextrun"/>
          <w:rFonts w:ascii="Calibri" w:eastAsiaTheme="majorEastAsia" w:hAnsi="Calibri" w:cs="Calibri"/>
          <w:noProof/>
          <w:lang w:val="cs-CZ"/>
        </w:rPr>
        <w:t xml:space="preserve">je termín používaný k popisu zamýšleného výsledku našeho využití energie. Například použití zdrojů energie, jako je elektřina, k napájení spotřebičů nebo k výrobě tepla pro vaření nebo vytápění. </w:t>
      </w:r>
    </w:p>
    <w:p w14:paraId="4EFB0500" w14:textId="77777777" w:rsidR="005F3630" w:rsidRPr="00896948"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cs-CZ"/>
        </w:rPr>
      </w:pPr>
      <w:r w:rsidRPr="00896948">
        <w:rPr>
          <w:rStyle w:val="eop"/>
          <w:rFonts w:ascii="Calibri" w:eastAsiaTheme="majorEastAsia" w:hAnsi="Calibri" w:cs="Calibri"/>
          <w:noProof/>
          <w:color w:val="000000"/>
          <w:lang w:val="cs-CZ"/>
        </w:rPr>
        <w:t xml:space="preserve"> </w:t>
      </w:r>
    </w:p>
    <w:p w14:paraId="0EFBA90B" w14:textId="77777777" w:rsidR="005F3630" w:rsidRPr="00896948"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cs-CZ"/>
        </w:rPr>
      </w:pPr>
      <w:r w:rsidRPr="00896948">
        <w:rPr>
          <w:rStyle w:val="normaltextrun"/>
          <w:rFonts w:ascii="Calibri" w:eastAsiaTheme="majorEastAsia" w:hAnsi="Calibri" w:cs="Calibri"/>
          <w:noProof/>
          <w:color w:val="000000"/>
          <w:lang w:val="cs-CZ"/>
        </w:rPr>
        <w:t xml:space="preserve">Abychom lépe ilustrovali cestu od primární energie k užitečné energii, podívejme se blíže na několik příkladů toho, jak energii vyrábíme a spotřebováváme, v tomto diagramu </w:t>
      </w:r>
      <w:r w:rsidRPr="00896948">
        <w:rPr>
          <w:rStyle w:val="normaltextrun"/>
          <w:rFonts w:ascii="Calibri" w:eastAsiaTheme="majorEastAsia" w:hAnsi="Calibri" w:cs="Calibri"/>
          <w:i/>
          <w:iCs/>
          <w:noProof/>
          <w:color w:val="000000"/>
          <w:lang w:val="cs-CZ"/>
        </w:rPr>
        <w:t>Čtyři způsoby měření energie</w:t>
      </w:r>
      <w:r w:rsidRPr="00896948">
        <w:rPr>
          <w:rStyle w:val="normaltextrun"/>
          <w:rFonts w:ascii="Calibri" w:eastAsiaTheme="majorEastAsia" w:hAnsi="Calibri" w:cs="Calibri"/>
          <w:noProof/>
          <w:color w:val="000000"/>
          <w:lang w:val="cs-CZ"/>
        </w:rPr>
        <w:t>.  </w:t>
      </w:r>
    </w:p>
    <w:p w14:paraId="6790CEE1" w14:textId="77777777" w:rsidR="005F3630" w:rsidRPr="00896948"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cs-CZ"/>
        </w:rPr>
      </w:pPr>
      <w:r w:rsidRPr="00896948">
        <w:rPr>
          <w:rStyle w:val="eop"/>
          <w:rFonts w:ascii="Calibri" w:eastAsiaTheme="majorEastAsia" w:hAnsi="Calibri" w:cs="Calibri"/>
          <w:noProof/>
          <w:color w:val="000000"/>
          <w:lang w:val="cs-CZ"/>
        </w:rPr>
        <w:t xml:space="preserve"> </w:t>
      </w:r>
    </w:p>
    <w:p w14:paraId="395D7D4F" w14:textId="77777777" w:rsidR="005F3630" w:rsidRPr="00896948" w:rsidRDefault="005F3630" w:rsidP="001862A9">
      <w:pPr>
        <w:pStyle w:val="paragraph"/>
        <w:shd w:val="clear" w:color="auto" w:fill="FFFFFF"/>
        <w:spacing w:before="0" w:beforeAutospacing="0" w:after="0" w:afterAutospacing="0"/>
        <w:ind w:right="-30"/>
        <w:jc w:val="center"/>
        <w:textAlignment w:val="baseline"/>
        <w:rPr>
          <w:rStyle w:val="normaltextrun"/>
          <w:rFonts w:ascii="Segoe UI" w:hAnsi="Segoe UI" w:cs="Segoe UI"/>
          <w:noProof/>
          <w:lang w:val="cs-CZ"/>
        </w:rPr>
      </w:pPr>
      <w:r w:rsidRPr="00896948">
        <w:rPr>
          <w:rStyle w:val="wacimagecontainer"/>
          <w:rFonts w:ascii="Segoe UI" w:hAnsi="Segoe UI" w:cs="Segoe UI"/>
          <w:noProof/>
          <w:lang w:val="cs-CZ"/>
        </w:rPr>
        <w:lastRenderedPageBreak/>
        <w:drawing>
          <wp:inline distT="0" distB="0" distL="0" distR="0" wp14:anchorId="07E53988" wp14:editId="7FDCD33F">
            <wp:extent cx="5148649" cy="2970769"/>
            <wp:effectExtent l="0" t="0" r="0" b="1270"/>
            <wp:docPr id="31527704" name="Picture 1" descr="An infographic labelled the four ways of measuring energy. It lists primary energy such as coal, wood, oil. Secondary energy such as electricity from a power plant, charcoal from a kiln and gasoline from a refinery. Final energy such as electricity, charcoal and gasoline. Useful energy such as light, heat and mo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7704" name="Picture 1" descr="An infographic labelled the four ways of measuring energy. It lists primary energy such as coal, wood, oil. Secondary energy such as electricity from a power plant, charcoal from a kiln and gasoline from a refinery. Final energy such as electricity, charcoal and gasoline. Useful energy such as light, heat and movement.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68323" cy="2982121"/>
                    </a:xfrm>
                    <a:prstGeom prst="rect">
                      <a:avLst/>
                    </a:prstGeom>
                    <a:noFill/>
                    <a:ln>
                      <a:noFill/>
                    </a:ln>
                  </pic:spPr>
                </pic:pic>
              </a:graphicData>
            </a:graphic>
          </wp:inline>
        </w:drawing>
      </w:r>
    </w:p>
    <w:p w14:paraId="529D04EF" w14:textId="77777777" w:rsidR="005F3630" w:rsidRPr="00896948"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cs-CZ"/>
        </w:rPr>
      </w:pPr>
      <w:r w:rsidRPr="00896948">
        <w:rPr>
          <w:rStyle w:val="normaltextrun"/>
          <w:rFonts w:ascii="Calibri" w:eastAsiaTheme="majorEastAsia" w:hAnsi="Calibri" w:cs="Calibri"/>
          <w:noProof/>
          <w:color w:val="000000"/>
          <w:lang w:val="cs-CZ"/>
        </w:rPr>
        <w:t xml:space="preserve">Jak je vidět na výše uvedeném diagramu, v každé fázi dochází ke ztrátám energie při její přeměně, přepravě nebo spotřebě. </w:t>
      </w:r>
    </w:p>
    <w:p w14:paraId="6CD3185E" w14:textId="77777777" w:rsidR="005F3630" w:rsidRPr="00896948"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cs-CZ"/>
        </w:rPr>
      </w:pPr>
    </w:p>
    <w:p w14:paraId="795ABC4A" w14:textId="77777777" w:rsidR="005F3630" w:rsidRPr="00896948"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cs-CZ"/>
        </w:rPr>
      </w:pPr>
      <w:r w:rsidRPr="00896948">
        <w:rPr>
          <w:rStyle w:val="normaltextrun"/>
          <w:rFonts w:ascii="Calibri" w:eastAsiaTheme="majorEastAsia" w:hAnsi="Calibri" w:cs="Calibri"/>
          <w:noProof/>
          <w:color w:val="000000"/>
          <w:lang w:val="cs-CZ"/>
        </w:rPr>
        <w:t xml:space="preserve">Můžeme nejen rozhodovat o tom, odkud pochází naše konečná energie (např. volit čisté zdroje energie, pokud je to možné), ale také zabránit plýtvání energií tím, jak ji spotřebováváme. Můžeme například používat energeticky úsporné žárovky nebo energeticky úsporná zařízení, abychom snížili spotřebu energie doma nebo v práci. Pokud používáme auto, můžeme snížit spotřebu paliva změnou způsobu jízdy nebo vyklizením kufru, abychom nevozili zbytečnou zátěž. </w:t>
      </w:r>
    </w:p>
    <w:p w14:paraId="28F663B0" w14:textId="77777777" w:rsidR="005F3630" w:rsidRPr="00896948"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cs-CZ"/>
        </w:rPr>
      </w:pPr>
      <w:r w:rsidRPr="00896948">
        <w:rPr>
          <w:rStyle w:val="eop"/>
          <w:rFonts w:ascii="Calibri" w:eastAsiaTheme="majorEastAsia" w:hAnsi="Calibri" w:cs="Calibri"/>
          <w:noProof/>
          <w:color w:val="000000"/>
          <w:lang w:val="cs-CZ"/>
        </w:rPr>
        <w:t xml:space="preserve"> </w:t>
      </w:r>
    </w:p>
    <w:p w14:paraId="0F5B13B5" w14:textId="77777777" w:rsidR="005F3630" w:rsidRPr="00896948" w:rsidRDefault="005F3630" w:rsidP="00891C8B">
      <w:pPr>
        <w:pStyle w:val="Heading2"/>
        <w:rPr>
          <w:noProof/>
          <w:lang w:val="cs-CZ"/>
        </w:rPr>
      </w:pPr>
      <w:bookmarkStart w:id="5" w:name="_Toc223422081"/>
      <w:r w:rsidRPr="00896948">
        <w:rPr>
          <w:rStyle w:val="normaltextrun"/>
          <w:noProof/>
          <w:lang w:val="cs-CZ"/>
        </w:rPr>
        <w:t>Podrobnější pohled na to, jak využíváme energii doma</w:t>
      </w:r>
      <w:bookmarkEnd w:id="5"/>
      <w:r w:rsidRPr="00896948">
        <w:rPr>
          <w:rStyle w:val="eop"/>
          <w:noProof/>
          <w:lang w:val="cs-CZ"/>
        </w:rPr>
        <w:t xml:space="preserve"> </w:t>
      </w:r>
    </w:p>
    <w:p w14:paraId="340FC625" w14:textId="77777777" w:rsidR="005F3630" w:rsidRPr="00896948" w:rsidRDefault="005F3630" w:rsidP="00773F3C">
      <w:pPr>
        <w:pStyle w:val="paragraph"/>
        <w:spacing w:before="0" w:beforeAutospacing="0" w:after="0" w:afterAutospacing="0"/>
        <w:textAlignment w:val="baseline"/>
        <w:rPr>
          <w:rFonts w:ascii="Segoe UI" w:hAnsi="Segoe UI" w:cs="Segoe UI"/>
          <w:noProof/>
          <w:lang w:val="cs-CZ"/>
        </w:rPr>
      </w:pPr>
      <w:r w:rsidRPr="00896948">
        <w:rPr>
          <w:rStyle w:val="eop"/>
          <w:rFonts w:ascii="Calibri" w:eastAsiaTheme="majorEastAsia" w:hAnsi="Calibri" w:cs="Calibri"/>
          <w:noProof/>
          <w:color w:val="000000"/>
          <w:lang w:val="cs-CZ"/>
        </w:rPr>
        <w:t xml:space="preserve"> </w:t>
      </w:r>
    </w:p>
    <w:p w14:paraId="5C31468B" w14:textId="77777777" w:rsidR="005F3630" w:rsidRPr="00896948"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cs-CZ"/>
        </w:rPr>
      </w:pPr>
      <w:r w:rsidRPr="00896948">
        <w:rPr>
          <w:rStyle w:val="normaltextrun"/>
          <w:rFonts w:ascii="Calibri" w:eastAsiaTheme="majorEastAsia" w:hAnsi="Calibri" w:cs="Calibri"/>
          <w:noProof/>
          <w:color w:val="000000"/>
          <w:lang w:val="cs-CZ"/>
        </w:rPr>
        <w:t xml:space="preserve">Podívejte se na tento graf Eurostatu </w:t>
      </w:r>
      <w:r w:rsidRPr="00896948">
        <w:rPr>
          <w:rStyle w:val="normaltextrun"/>
          <w:rFonts w:ascii="Calibri" w:eastAsiaTheme="majorEastAsia" w:hAnsi="Calibri" w:cs="Calibri"/>
          <w:i/>
          <w:iCs/>
          <w:noProof/>
          <w:color w:val="000000"/>
          <w:lang w:val="cs-CZ"/>
        </w:rPr>
        <w:t xml:space="preserve">Spotřeba energie v domácnostech EU. </w:t>
      </w:r>
    </w:p>
    <w:p w14:paraId="696C18D0" w14:textId="77777777" w:rsidR="005F3630" w:rsidRPr="00896948"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cs-CZ"/>
        </w:rPr>
      </w:pPr>
    </w:p>
    <w:p w14:paraId="7300C6FD" w14:textId="77777777" w:rsidR="005F3630" w:rsidRPr="00896948"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cs-CZ"/>
        </w:rPr>
      </w:pPr>
      <w:r w:rsidRPr="00896948">
        <w:rPr>
          <w:rFonts w:ascii="Calibri" w:eastAsiaTheme="majorEastAsia" w:hAnsi="Calibri" w:cs="Calibri"/>
          <w:noProof/>
          <w:color w:val="000000"/>
          <w:lang w:val="cs-CZ"/>
          <w14:ligatures w14:val="standardContextual"/>
        </w:rPr>
        <w:lastRenderedPageBreak/>
        <w:drawing>
          <wp:inline distT="0" distB="0" distL="0" distR="0" wp14:anchorId="55A1049B" wp14:editId="1D3A9DBB">
            <wp:extent cx="5727700" cy="3340100"/>
            <wp:effectExtent l="0" t="0" r="0" b="0"/>
            <wp:docPr id="1890850859" name="Picture 3" descr="Energy consumption in EU households (% share, 2021). Space heating 64.4%. Water heating 14.5%. Lighting and electrical appliances 13.6%. Cooking 6%. Other uses 1.1%. Space cooling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50859" name="Picture 3" descr="Energy consumption in EU households (% share, 2021). Space heating 64.4%. Water heating 14.5%. Lighting and electrical appliances 13.6%. Cooking 6%. Other uses 1.1%. Space cooling 0.5%. "/>
                    <pic:cNvPicPr/>
                  </pic:nvPicPr>
                  <pic:blipFill>
                    <a:blip r:embed="rId17">
                      <a:extLst>
                        <a:ext uri="{28A0092B-C50C-407E-A947-70E740481C1C}">
                          <a14:useLocalDpi xmlns:a14="http://schemas.microsoft.com/office/drawing/2010/main" val="0"/>
                        </a:ext>
                      </a:extLst>
                    </a:blip>
                    <a:stretch>
                      <a:fillRect/>
                    </a:stretch>
                  </pic:blipFill>
                  <pic:spPr>
                    <a:xfrm>
                      <a:off x="0" y="0"/>
                      <a:ext cx="5727700" cy="3340100"/>
                    </a:xfrm>
                    <a:prstGeom prst="rect">
                      <a:avLst/>
                    </a:prstGeom>
                  </pic:spPr>
                </pic:pic>
              </a:graphicData>
            </a:graphic>
          </wp:inline>
        </w:drawing>
      </w:r>
    </w:p>
    <w:p w14:paraId="7FDED988" w14:textId="77777777" w:rsidR="005F3630" w:rsidRPr="00896948"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cs-CZ"/>
        </w:rPr>
      </w:pPr>
    </w:p>
    <w:p w14:paraId="234C3FE7" w14:textId="77777777" w:rsidR="005F3630" w:rsidRPr="00896948"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cs-CZ"/>
        </w:rPr>
      </w:pPr>
      <w:r w:rsidRPr="00896948">
        <w:rPr>
          <w:rStyle w:val="normaltextrun"/>
          <w:rFonts w:ascii="Calibri" w:eastAsiaTheme="majorEastAsia" w:hAnsi="Calibri" w:cs="Calibri"/>
          <w:noProof/>
          <w:color w:val="000000"/>
          <w:lang w:val="cs-CZ"/>
        </w:rPr>
        <w:t xml:space="preserve">Uvádí, při jakých činnostech se v domácnostech v Evropské unii spotřebovává energie. </w:t>
      </w:r>
    </w:p>
    <w:p w14:paraId="3F3C4062" w14:textId="77777777" w:rsidR="005F3630" w:rsidRPr="00896948"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cs-CZ"/>
        </w:rPr>
      </w:pPr>
    </w:p>
    <w:p w14:paraId="057EC3AD" w14:textId="77777777" w:rsidR="005F3630" w:rsidRPr="00896948"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cs-CZ"/>
        </w:rPr>
      </w:pPr>
      <w:r w:rsidRPr="00896948">
        <w:rPr>
          <w:rStyle w:val="normaltextrun"/>
          <w:rFonts w:ascii="Calibri" w:eastAsiaTheme="majorEastAsia" w:hAnsi="Calibri" w:cs="Calibri"/>
          <w:noProof/>
          <w:color w:val="000000"/>
          <w:lang w:val="cs-CZ"/>
        </w:rPr>
        <w:t xml:space="preserve">Překvapuje vás něco na těchto číslech? Jak si myslíte, že se to srovnává s vaší individuální spotřebou energie nebo spotřebou vaší domácnosti?  </w:t>
      </w:r>
    </w:p>
    <w:p w14:paraId="6B256FAE" w14:textId="77777777" w:rsidR="005F3630" w:rsidRPr="00896948"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cs-CZ"/>
        </w:rPr>
      </w:pPr>
    </w:p>
    <w:p w14:paraId="163A4A05" w14:textId="77777777" w:rsidR="005F3630" w:rsidRPr="00896948"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cs-CZ"/>
        </w:rPr>
      </w:pPr>
      <w:r w:rsidRPr="00896948">
        <w:rPr>
          <w:rStyle w:val="normaltextrun"/>
          <w:rFonts w:ascii="Calibri" w:eastAsiaTheme="majorEastAsia" w:hAnsi="Calibri" w:cs="Calibri"/>
          <w:noProof/>
          <w:color w:val="000000"/>
          <w:lang w:val="cs-CZ"/>
        </w:rPr>
        <w:t xml:space="preserve">V celé Evropě máme také různé energetické požadavky a potřeby v závislosti na tom, kde žijeme. Faktory jako ekonomika, geografie a historie mohou mít velký vliv na energetické potřeby země a na to, na jaké zdroje energie se spoléhá, aby tyto potřeby uspokojila – například palivo pro automobily, vytápění nebo chlazení domácností nebo provoz továren. </w:t>
      </w:r>
    </w:p>
    <w:p w14:paraId="55365331" w14:textId="77777777" w:rsidR="005F3630" w:rsidRPr="00896948"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cs-CZ"/>
        </w:rPr>
      </w:pPr>
    </w:p>
    <w:p w14:paraId="2022738B" w14:textId="77777777" w:rsidR="005F3630" w:rsidRPr="00896948"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cs-CZ"/>
        </w:rPr>
      </w:pPr>
      <w:r w:rsidRPr="00896948">
        <w:rPr>
          <w:rStyle w:val="normaltextrun"/>
          <w:rFonts w:ascii="Calibri" w:eastAsiaTheme="majorEastAsia" w:hAnsi="Calibri" w:cs="Calibri"/>
          <w:noProof/>
          <w:color w:val="000000"/>
          <w:lang w:val="cs-CZ"/>
        </w:rPr>
        <w:t>Pokud žijete v severní Evropě, kde je chladnější počasí, můžete například spotřebovávat více energie na vytápění prostorů ve srovnání s domácnostmi v jihoevropských zemích, kde je často teplejší počasí.  </w:t>
      </w:r>
    </w:p>
    <w:p w14:paraId="64B74ED2" w14:textId="77777777" w:rsidR="005F3630" w:rsidRPr="00896948"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cs-CZ"/>
        </w:rPr>
      </w:pPr>
      <w:r w:rsidRPr="00896948">
        <w:rPr>
          <w:rStyle w:val="eop"/>
          <w:rFonts w:ascii="Calibri" w:eastAsiaTheme="majorEastAsia" w:hAnsi="Calibri" w:cs="Calibri"/>
          <w:noProof/>
          <w:color w:val="000000"/>
          <w:lang w:val="cs-CZ"/>
        </w:rPr>
        <w:t xml:space="preserve"> </w:t>
      </w:r>
    </w:p>
    <w:p w14:paraId="6757B863" w14:textId="77777777" w:rsidR="005F3630" w:rsidRPr="00896948" w:rsidRDefault="005F3630" w:rsidP="00693F5B">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cs-CZ"/>
        </w:rPr>
      </w:pPr>
      <w:r w:rsidRPr="00896948">
        <w:rPr>
          <w:rStyle w:val="normaltextrun"/>
          <w:rFonts w:ascii="Calibri" w:eastAsiaTheme="majorEastAsia" w:hAnsi="Calibri" w:cs="Calibri"/>
          <w:noProof/>
          <w:color w:val="000000"/>
          <w:lang w:val="cs-CZ"/>
        </w:rPr>
        <w:t xml:space="preserve">Při pohledu na spotřebu energie v jednotlivých zemích se nám může jevit velmi odlišný obraz o využívání energie. </w:t>
      </w:r>
    </w:p>
    <w:p w14:paraId="2B498F99" w14:textId="77777777" w:rsidR="005F3630" w:rsidRPr="00896948"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cs-CZ"/>
        </w:rPr>
      </w:pPr>
    </w:p>
    <w:p w14:paraId="4016AE0F" w14:textId="77777777" w:rsidR="005F3630" w:rsidRPr="00896948"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cs-CZ"/>
        </w:rPr>
      </w:pPr>
      <w:r w:rsidRPr="00896948">
        <w:rPr>
          <w:rStyle w:val="normaltextrun"/>
          <w:rFonts w:ascii="Calibri" w:eastAsiaTheme="majorEastAsia" w:hAnsi="Calibri" w:cs="Calibri"/>
          <w:noProof/>
          <w:color w:val="000000"/>
          <w:lang w:val="cs-CZ"/>
        </w:rPr>
        <w:t xml:space="preserve">Pokud vás zajímá prozkoumání energetických vzorců různých zemí a chcete lépe porozumět místu, kde žijete, můžete pomocí </w:t>
      </w:r>
      <w:hyperlink r:id="rId18" w:tgtFrame="_blank" w:history="1">
        <w:r w:rsidRPr="00896948">
          <w:rPr>
            <w:rStyle w:val="normaltextrun"/>
            <w:rFonts w:ascii="Calibri" w:eastAsiaTheme="majorEastAsia" w:hAnsi="Calibri" w:cs="Calibri"/>
            <w:noProof/>
            <w:color w:val="0563C1"/>
            <w:u w:val="single"/>
            <w:lang w:val="cs-CZ"/>
          </w:rPr>
          <w:t>nástrojů IEA</w:t>
        </w:r>
      </w:hyperlink>
      <w:r w:rsidRPr="00896948">
        <w:rPr>
          <w:rStyle w:val="normaltextrun"/>
          <w:rFonts w:ascii="Calibri" w:eastAsiaTheme="majorEastAsia" w:hAnsi="Calibri" w:cs="Calibri"/>
          <w:noProof/>
          <w:color w:val="000000"/>
          <w:lang w:val="cs-CZ"/>
        </w:rPr>
        <w:t xml:space="preserve"> porovnat místo, kde žijete, s jinými zeměmi v Evropě. </w:t>
      </w:r>
    </w:p>
    <w:p w14:paraId="4120483F" w14:textId="77777777" w:rsidR="005F3630" w:rsidRPr="00896948"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cs-CZ"/>
        </w:rPr>
      </w:pPr>
      <w:r w:rsidRPr="00896948">
        <w:rPr>
          <w:rStyle w:val="eop"/>
          <w:rFonts w:ascii="Calibri" w:eastAsiaTheme="majorEastAsia" w:hAnsi="Calibri" w:cs="Calibri"/>
          <w:noProof/>
          <w:color w:val="000000"/>
          <w:lang w:val="cs-CZ"/>
        </w:rPr>
        <w:t xml:space="preserve"> </w:t>
      </w:r>
    </w:p>
    <w:p w14:paraId="0E8067B7" w14:textId="77777777" w:rsidR="005F3630" w:rsidRPr="00896948" w:rsidRDefault="005F3630" w:rsidP="00891C8B">
      <w:pPr>
        <w:pStyle w:val="Heading2"/>
        <w:rPr>
          <w:noProof/>
          <w:lang w:val="cs-CZ"/>
        </w:rPr>
      </w:pPr>
      <w:bookmarkStart w:id="6" w:name="_Toc223422082"/>
      <w:r w:rsidRPr="00896948">
        <w:rPr>
          <w:rStyle w:val="normaltextrun"/>
          <w:noProof/>
          <w:lang w:val="cs-CZ"/>
        </w:rPr>
        <w:t>Jak šetřit energií</w:t>
      </w:r>
      <w:bookmarkEnd w:id="6"/>
      <w:r w:rsidRPr="00896948">
        <w:rPr>
          <w:rStyle w:val="normaltextrun"/>
          <w:noProof/>
          <w:lang w:val="cs-CZ"/>
        </w:rPr>
        <w:t>  </w:t>
      </w:r>
    </w:p>
    <w:p w14:paraId="6F178E40" w14:textId="77777777" w:rsidR="005F3630" w:rsidRPr="00896948" w:rsidRDefault="005F3630" w:rsidP="00773F3C">
      <w:pPr>
        <w:pStyle w:val="paragraph"/>
        <w:spacing w:before="0" w:beforeAutospacing="0" w:after="0" w:afterAutospacing="0"/>
        <w:ind w:right="-30"/>
        <w:textAlignment w:val="baseline"/>
        <w:rPr>
          <w:rFonts w:ascii="Segoe UI" w:hAnsi="Segoe UI" w:cs="Segoe UI"/>
          <w:noProof/>
          <w:lang w:val="cs-CZ"/>
        </w:rPr>
      </w:pPr>
      <w:r w:rsidRPr="00896948">
        <w:rPr>
          <w:rStyle w:val="eop"/>
          <w:rFonts w:ascii="Calibri" w:eastAsiaTheme="majorEastAsia" w:hAnsi="Calibri" w:cs="Calibri"/>
          <w:noProof/>
          <w:color w:val="000000"/>
          <w:lang w:val="cs-CZ"/>
        </w:rPr>
        <w:t xml:space="preserve"> </w:t>
      </w:r>
    </w:p>
    <w:p w14:paraId="75B924FC" w14:textId="77777777" w:rsidR="005F3630" w:rsidRPr="00896948"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cs-CZ"/>
        </w:rPr>
      </w:pPr>
      <w:r w:rsidRPr="00896948">
        <w:rPr>
          <w:rStyle w:val="normaltextrun"/>
          <w:rFonts w:ascii="Calibri" w:eastAsiaTheme="majorEastAsia" w:hAnsi="Calibri" w:cs="Calibri"/>
          <w:noProof/>
          <w:lang w:val="cs-CZ"/>
        </w:rPr>
        <w:t xml:space="preserve">Když uvažujeme o tom, jak snížit naši spotřebu energie, musíme také zvážit, jak můžeme energii využívat efektivněji. </w:t>
      </w:r>
    </w:p>
    <w:p w14:paraId="5ACCBB93" w14:textId="77777777" w:rsidR="005F3630" w:rsidRPr="00896948"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cs-CZ"/>
        </w:rPr>
      </w:pPr>
    </w:p>
    <w:p w14:paraId="7B44E31F" w14:textId="77777777" w:rsidR="005F3630" w:rsidRPr="00896948"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cs-CZ"/>
        </w:rPr>
      </w:pPr>
      <w:r w:rsidRPr="00896948">
        <w:rPr>
          <w:rStyle w:val="normaltextrun"/>
          <w:rFonts w:ascii="Calibri" w:eastAsiaTheme="majorEastAsia" w:hAnsi="Calibri" w:cs="Calibri"/>
          <w:noProof/>
          <w:lang w:val="cs-CZ"/>
        </w:rPr>
        <w:lastRenderedPageBreak/>
        <w:t>Několik nápadů, jak šetřit energií, najdete v grafice Mezinárodní energetické agentury (IEA)</w:t>
      </w:r>
      <w:r w:rsidRPr="00896948">
        <w:rPr>
          <w:rStyle w:val="normaltextrun"/>
          <w:rFonts w:ascii="Calibri" w:eastAsiaTheme="majorEastAsia" w:hAnsi="Calibri" w:cs="Calibri"/>
          <w:i/>
          <w:iCs/>
          <w:noProof/>
          <w:lang w:val="cs-CZ"/>
        </w:rPr>
        <w:t xml:space="preserve"> 7 způsobů, jak šetřit energií</w:t>
      </w:r>
      <w:r w:rsidRPr="00896948">
        <w:rPr>
          <w:rStyle w:val="normaltextrun"/>
          <w:rFonts w:ascii="Calibri" w:eastAsiaTheme="majorEastAsia" w:hAnsi="Calibri" w:cs="Calibri"/>
          <w:noProof/>
          <w:lang w:val="cs-CZ"/>
        </w:rPr>
        <w:t xml:space="preserve">. K grafice je připojen také článek </w:t>
      </w:r>
      <w:hyperlink r:id="rId19" w:tgtFrame="_blank" w:history="1">
        <w:r w:rsidRPr="00896948">
          <w:rPr>
            <w:rStyle w:val="normaltextrun"/>
            <w:rFonts w:ascii="Calibri" w:eastAsiaTheme="majorEastAsia" w:hAnsi="Calibri" w:cs="Calibri"/>
            <w:i/>
            <w:iCs/>
            <w:noProof/>
            <w:color w:val="0563C1"/>
            <w:u w:val="single"/>
            <w:lang w:val="cs-CZ"/>
          </w:rPr>
          <w:t>Co můžete udělat, abyste spotřebovávali méně energie a snížili své účty</w:t>
        </w:r>
      </w:hyperlink>
      <w:r w:rsidRPr="00896948">
        <w:rPr>
          <w:rStyle w:val="normaltextrun"/>
          <w:rFonts w:ascii="Calibri" w:eastAsiaTheme="majorEastAsia" w:hAnsi="Calibri" w:cs="Calibri"/>
          <w:noProof/>
          <w:lang w:val="cs-CZ"/>
        </w:rPr>
        <w:t xml:space="preserve">. </w:t>
      </w:r>
    </w:p>
    <w:p w14:paraId="1CCA0B9C" w14:textId="77777777" w:rsidR="005F3630" w:rsidRPr="00896948"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cs-CZ"/>
        </w:rPr>
      </w:pPr>
    </w:p>
    <w:p w14:paraId="0E2C1027" w14:textId="77777777" w:rsidR="005F3630" w:rsidRPr="00896948"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cs-CZ"/>
        </w:rPr>
      </w:pPr>
      <w:r w:rsidRPr="00896948">
        <w:rPr>
          <w:rFonts w:ascii="Calibri" w:eastAsiaTheme="majorEastAsia" w:hAnsi="Calibri" w:cs="Calibri"/>
          <w:noProof/>
          <w:lang w:val="cs-CZ"/>
          <w14:ligatures w14:val="standardContextual"/>
        </w:rPr>
        <w:drawing>
          <wp:inline distT="0" distB="0" distL="0" distR="0" wp14:anchorId="6CC1C63A" wp14:editId="60DEA138">
            <wp:extent cx="5731510" cy="2865755"/>
            <wp:effectExtent l="0" t="0" r="0" b="4445"/>
            <wp:docPr id="1586750434" name="Picture 4" descr="7 ways to save energy. Use public transport. Grab a bike. Lightbulbs, swap them out. Warm air, seal it in. Boiler, adjust the settings. Drive smarter. Heating, turn it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50434" name="Picture 4" descr="7 ways to save energy. Use public transport. Grab a bike. Lightbulbs, swap them out. Warm air, seal it in. Boiler, adjust the settings. Drive smarter. Heating, turn it dow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4B746FA6" w14:textId="77777777" w:rsidR="005F3630" w:rsidRPr="00896948"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cs-CZ"/>
        </w:rPr>
      </w:pPr>
    </w:p>
    <w:p w14:paraId="4CEC1815" w14:textId="77777777" w:rsidR="005F3630" w:rsidRPr="00896948" w:rsidRDefault="005F3630" w:rsidP="00773F3C">
      <w:pPr>
        <w:pStyle w:val="paragraph"/>
        <w:spacing w:before="0" w:beforeAutospacing="0" w:after="0" w:afterAutospacing="0"/>
        <w:ind w:right="-30"/>
        <w:textAlignment w:val="baseline"/>
        <w:rPr>
          <w:rFonts w:ascii="Segoe UI" w:hAnsi="Segoe UI" w:cs="Segoe UI"/>
          <w:noProof/>
          <w:lang w:val="cs-CZ"/>
        </w:rPr>
      </w:pPr>
      <w:r w:rsidRPr="00896948">
        <w:rPr>
          <w:rStyle w:val="normaltextrun"/>
          <w:rFonts w:ascii="Calibri" w:eastAsiaTheme="majorEastAsia" w:hAnsi="Calibri" w:cs="Calibri"/>
          <w:noProof/>
          <w:lang w:val="cs-CZ"/>
        </w:rPr>
        <w:t>Energií můžeme šetřit následujícími způsoby:  </w:t>
      </w:r>
    </w:p>
    <w:p w14:paraId="1864C33C" w14:textId="77777777" w:rsidR="005F3630" w:rsidRPr="00896948" w:rsidRDefault="005F3630" w:rsidP="00773F3C">
      <w:pPr>
        <w:pStyle w:val="paragraph"/>
        <w:spacing w:before="0" w:beforeAutospacing="0" w:after="0" w:afterAutospacing="0"/>
        <w:ind w:right="-30"/>
        <w:textAlignment w:val="baseline"/>
        <w:rPr>
          <w:rFonts w:ascii="Segoe UI" w:hAnsi="Segoe UI" w:cs="Segoe UI"/>
          <w:noProof/>
          <w:lang w:val="cs-CZ"/>
        </w:rPr>
      </w:pPr>
      <w:r w:rsidRPr="00896948">
        <w:rPr>
          <w:rStyle w:val="eop"/>
          <w:rFonts w:ascii="Calibri" w:eastAsiaTheme="majorEastAsia" w:hAnsi="Calibri" w:cs="Calibri"/>
          <w:noProof/>
          <w:lang w:val="cs-CZ"/>
        </w:rPr>
        <w:t xml:space="preserve"> </w:t>
      </w:r>
    </w:p>
    <w:p w14:paraId="6CA293F6" w14:textId="77777777" w:rsidR="005F3630" w:rsidRPr="00896948" w:rsidRDefault="005F3630" w:rsidP="005F3630">
      <w:pPr>
        <w:pStyle w:val="paragraph"/>
        <w:numPr>
          <w:ilvl w:val="0"/>
          <w:numId w:val="41"/>
        </w:numPr>
        <w:spacing w:before="0" w:beforeAutospacing="0" w:after="0" w:afterAutospacing="0"/>
        <w:ind w:left="1080" w:firstLine="0"/>
        <w:textAlignment w:val="baseline"/>
        <w:rPr>
          <w:rFonts w:ascii="Calibri" w:hAnsi="Calibri" w:cs="Calibri"/>
          <w:noProof/>
          <w:lang w:val="cs-CZ"/>
        </w:rPr>
      </w:pPr>
      <w:r w:rsidRPr="00896948">
        <w:rPr>
          <w:rStyle w:val="normaltextrun"/>
          <w:rFonts w:ascii="Calibri" w:eastAsiaTheme="majorEastAsia" w:hAnsi="Calibri" w:cs="Calibri"/>
          <w:noProof/>
          <w:lang w:val="cs-CZ"/>
        </w:rPr>
        <w:t>Snížení plýtvání: Spotřebu energie můžeme snížit různými způsoby, například izolací střech nebo vypínáním spotřebičů, když je nepoužíváme.  </w:t>
      </w:r>
    </w:p>
    <w:p w14:paraId="341322EE" w14:textId="77777777" w:rsidR="005F3630" w:rsidRPr="00896948" w:rsidRDefault="005F3630" w:rsidP="005F3630">
      <w:pPr>
        <w:pStyle w:val="paragraph"/>
        <w:numPr>
          <w:ilvl w:val="0"/>
          <w:numId w:val="42"/>
        </w:numPr>
        <w:spacing w:before="0" w:beforeAutospacing="0" w:after="0" w:afterAutospacing="0"/>
        <w:ind w:left="1080" w:firstLine="0"/>
        <w:textAlignment w:val="baseline"/>
        <w:rPr>
          <w:rFonts w:ascii="Calibri" w:hAnsi="Calibri" w:cs="Calibri"/>
          <w:noProof/>
          <w:lang w:val="cs-CZ"/>
        </w:rPr>
      </w:pPr>
      <w:r w:rsidRPr="00896948">
        <w:rPr>
          <w:rStyle w:val="normaltextrun"/>
          <w:rFonts w:ascii="Calibri" w:eastAsiaTheme="majorEastAsia" w:hAnsi="Calibri" w:cs="Calibri"/>
          <w:noProof/>
          <w:lang w:val="cs-CZ"/>
        </w:rPr>
        <w:t>Změnou našeho chování: Když pochopíme, jak využíváme energii v domácnosti, můžeme se rozhodnout ji využívat efektivněji. Například tím, že uvaříme pouze takové množství vody, které potřebujeme na horký nápoj, nebo se rozhodneme chodit do práce pěšky nebo na kole místo autem.  </w:t>
      </w:r>
    </w:p>
    <w:p w14:paraId="5D2FC0ED" w14:textId="77777777" w:rsidR="005F3630" w:rsidRPr="00896948" w:rsidRDefault="005F3630" w:rsidP="005F3630">
      <w:pPr>
        <w:pStyle w:val="paragraph"/>
        <w:numPr>
          <w:ilvl w:val="0"/>
          <w:numId w:val="43"/>
        </w:numPr>
        <w:spacing w:before="0" w:beforeAutospacing="0" w:after="0" w:afterAutospacing="0"/>
        <w:ind w:left="1080" w:firstLine="0"/>
        <w:textAlignment w:val="baseline"/>
        <w:rPr>
          <w:rFonts w:ascii="Calibri" w:hAnsi="Calibri" w:cs="Calibri"/>
          <w:noProof/>
          <w:lang w:val="cs-CZ"/>
        </w:rPr>
      </w:pPr>
      <w:r w:rsidRPr="00896948">
        <w:rPr>
          <w:rStyle w:val="normaltextrun"/>
          <w:rFonts w:ascii="Calibri" w:eastAsiaTheme="majorEastAsia" w:hAnsi="Calibri" w:cs="Calibri"/>
          <w:noProof/>
          <w:lang w:val="cs-CZ"/>
        </w:rPr>
        <w:t>Zvýšení účinnosti našich spotřebičů: Můžeme například nainstalovat tepelné čerpadlo, úsporné žárovky nebo zařízení, modernizovat náš topný systém nebo používat nízkoteplotní vytápění, jako jsou podlahové topné systémy.  </w:t>
      </w:r>
    </w:p>
    <w:p w14:paraId="0C093458" w14:textId="77777777" w:rsidR="005F3630" w:rsidRPr="00896948" w:rsidRDefault="005F3630" w:rsidP="00773F3C">
      <w:pPr>
        <w:pStyle w:val="paragraph"/>
        <w:spacing w:before="0" w:beforeAutospacing="0" w:after="0" w:afterAutospacing="0"/>
        <w:ind w:right="-30"/>
        <w:textAlignment w:val="baseline"/>
        <w:rPr>
          <w:rFonts w:ascii="Calibri" w:eastAsiaTheme="majorEastAsia" w:hAnsi="Calibri" w:cs="Calibri"/>
          <w:noProof/>
          <w:lang w:val="cs-CZ"/>
        </w:rPr>
      </w:pPr>
      <w:r w:rsidRPr="00896948">
        <w:rPr>
          <w:rStyle w:val="eop"/>
          <w:rFonts w:ascii="Calibri" w:eastAsiaTheme="majorEastAsia" w:hAnsi="Calibri" w:cs="Calibri"/>
          <w:noProof/>
          <w:lang w:val="cs-CZ"/>
        </w:rPr>
        <w:t xml:space="preserve"> </w:t>
      </w:r>
    </w:p>
    <w:p w14:paraId="5829CB31" w14:textId="77777777" w:rsidR="005F3630" w:rsidRPr="00896948"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cs-CZ"/>
        </w:rPr>
      </w:pPr>
      <w:r w:rsidRPr="00896948">
        <w:rPr>
          <w:rStyle w:val="normaltextrun"/>
          <w:rFonts w:ascii="Calibri" w:eastAsiaTheme="majorEastAsia" w:hAnsi="Calibri" w:cs="Calibri"/>
          <w:noProof/>
          <w:lang w:val="cs-CZ"/>
        </w:rPr>
        <w:t xml:space="preserve">Můžeme také snížit spotřebu určitých druhů energie. Například i když nemusíme spotřebovávat méně energie, pokud neprovedeme změny, jako jsou ty výše uvedené, můžeme snížit spotřebu energie z fosilních paliv tím, že se rozhodneme pro energii z čistých technologií. </w:t>
      </w:r>
    </w:p>
    <w:p w14:paraId="5664EB9E" w14:textId="77777777" w:rsidR="005F3630" w:rsidRPr="00896948"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cs-CZ"/>
        </w:rPr>
      </w:pPr>
    </w:p>
    <w:p w14:paraId="78AFFDE9" w14:textId="77777777" w:rsidR="005F3630" w:rsidRPr="00896948" w:rsidRDefault="005F3630" w:rsidP="00693F5B">
      <w:pPr>
        <w:pStyle w:val="paragraph"/>
        <w:spacing w:before="0" w:beforeAutospacing="0" w:after="0" w:afterAutospacing="0"/>
        <w:ind w:right="-30"/>
        <w:textAlignment w:val="baseline"/>
        <w:rPr>
          <w:rFonts w:ascii="Segoe UI" w:hAnsi="Segoe UI" w:cs="Segoe UI"/>
          <w:noProof/>
          <w:lang w:val="cs-CZ"/>
        </w:rPr>
      </w:pPr>
      <w:r w:rsidRPr="00896948">
        <w:rPr>
          <w:rStyle w:val="normaltextrun"/>
          <w:rFonts w:ascii="Calibri" w:eastAsiaTheme="majorEastAsia" w:hAnsi="Calibri" w:cs="Calibri"/>
          <w:noProof/>
          <w:lang w:val="cs-CZ"/>
        </w:rPr>
        <w:t xml:space="preserve">Další rady, jak šetřit energií, najdete v článku Energy Saving Trust (UK) </w:t>
      </w:r>
      <w:hyperlink r:id="rId21" w:tgtFrame="_blank" w:history="1">
        <w:r w:rsidRPr="00896948">
          <w:rPr>
            <w:rStyle w:val="normaltextrun"/>
            <w:rFonts w:ascii="Calibri" w:eastAsiaTheme="majorEastAsia" w:hAnsi="Calibri" w:cs="Calibri"/>
            <w:i/>
            <w:iCs/>
            <w:noProof/>
            <w:color w:val="0563C1"/>
            <w:u w:val="single"/>
            <w:lang w:val="cs-CZ"/>
          </w:rPr>
          <w:t>Quick Tips to Save Energy</w:t>
        </w:r>
      </w:hyperlink>
      <w:r w:rsidRPr="00896948">
        <w:rPr>
          <w:rStyle w:val="normaltextrun"/>
          <w:rFonts w:ascii="Calibri" w:eastAsiaTheme="majorEastAsia" w:hAnsi="Calibri" w:cs="Calibri"/>
          <w:noProof/>
          <w:lang w:val="cs-CZ"/>
        </w:rPr>
        <w:t xml:space="preserve"> (Rychlé tip</w:t>
      </w:r>
      <w:hyperlink r:id="rId22" w:tgtFrame="_blank" w:history="1">
        <w:r w:rsidRPr="00896948">
          <w:rPr>
            <w:rStyle w:val="normaltextrun"/>
            <w:rFonts w:ascii="Calibri" w:eastAsiaTheme="majorEastAsia" w:hAnsi="Calibri" w:cs="Calibri"/>
            <w:i/>
            <w:iCs/>
            <w:noProof/>
            <w:color w:val="0563C1"/>
            <w:u w:val="single"/>
            <w:lang w:val="cs-CZ"/>
          </w:rPr>
          <w:t>y,</w:t>
        </w:r>
      </w:hyperlink>
      <w:r w:rsidRPr="00896948">
        <w:rPr>
          <w:rStyle w:val="normaltextrun"/>
          <w:rFonts w:ascii="Calibri" w:eastAsiaTheme="majorEastAsia" w:hAnsi="Calibri" w:cs="Calibri"/>
          <w:noProof/>
          <w:lang w:val="cs-CZ"/>
        </w:rPr>
        <w:t xml:space="preserve"> jak šetřit energií). Ačkoli byl tento článek vytvořen pro britské poměry, obsahuje užitečné tipy, které mohou mít reálný vliv na vaši spotřebu energie, ať už žijete kdekoli. </w:t>
      </w:r>
    </w:p>
    <w:p w14:paraId="12ACDAF8" w14:textId="77777777" w:rsidR="005F3630" w:rsidRPr="00896948" w:rsidRDefault="005F3630" w:rsidP="00891C8B">
      <w:pPr>
        <w:pStyle w:val="paragraph"/>
        <w:spacing w:before="0" w:beforeAutospacing="0" w:after="0" w:afterAutospacing="0"/>
        <w:ind w:right="-30"/>
        <w:textAlignment w:val="baseline"/>
        <w:rPr>
          <w:rFonts w:ascii="Segoe UI" w:hAnsi="Segoe UI" w:cs="Segoe UI"/>
          <w:noProof/>
          <w:lang w:val="cs-CZ"/>
        </w:rPr>
      </w:pPr>
    </w:p>
    <w:p w14:paraId="0C59115F" w14:textId="77777777" w:rsidR="005F3630" w:rsidRPr="00896948"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cs-CZ"/>
        </w:rPr>
      </w:pPr>
      <w:r w:rsidRPr="00896948">
        <w:rPr>
          <w:rStyle w:val="normaltextrun"/>
          <w:rFonts w:ascii="Calibri" w:eastAsiaTheme="majorEastAsia" w:hAnsi="Calibri" w:cs="Calibri"/>
          <w:noProof/>
          <w:lang w:val="cs-CZ"/>
        </w:rPr>
        <w:t xml:space="preserve">A konečně, i když se můžeme rozhodnout využívat energii efektivněji, přejít na energii z čistých technologií nebo používat energeticky úsporná zařízení, je důležité, abychom </w:t>
      </w:r>
      <w:r w:rsidRPr="00896948">
        <w:rPr>
          <w:rStyle w:val="normaltextrun"/>
          <w:rFonts w:ascii="Calibri" w:eastAsiaTheme="majorEastAsia" w:hAnsi="Calibri" w:cs="Calibri"/>
          <w:noProof/>
          <w:lang w:val="cs-CZ"/>
        </w:rPr>
        <w:lastRenderedPageBreak/>
        <w:t xml:space="preserve">nechtěně nezměnili své chování tak, že zrušíme všechny výhody a tím </w:t>
      </w:r>
      <w:r w:rsidRPr="00896948">
        <w:rPr>
          <w:rStyle w:val="normaltextrun"/>
          <w:rFonts w:ascii="Calibri" w:eastAsiaTheme="majorEastAsia" w:hAnsi="Calibri" w:cs="Calibri"/>
          <w:i/>
          <w:iCs/>
          <w:noProof/>
          <w:lang w:val="cs-CZ"/>
        </w:rPr>
        <w:t xml:space="preserve">zvýšíme </w:t>
      </w:r>
      <w:r w:rsidRPr="00896948">
        <w:rPr>
          <w:rStyle w:val="normaltextrun"/>
          <w:rFonts w:ascii="Calibri" w:eastAsiaTheme="majorEastAsia" w:hAnsi="Calibri" w:cs="Calibri"/>
          <w:noProof/>
          <w:lang w:val="cs-CZ"/>
        </w:rPr>
        <w:t xml:space="preserve">naši celkovou spotřebu energie! </w:t>
      </w:r>
    </w:p>
    <w:p w14:paraId="4FFC229B" w14:textId="77777777" w:rsidR="005F3630" w:rsidRPr="00896948"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cs-CZ"/>
        </w:rPr>
      </w:pPr>
    </w:p>
    <w:p w14:paraId="16C87DE3" w14:textId="77777777" w:rsidR="005F3630" w:rsidRPr="00896948"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cs-CZ"/>
        </w:rPr>
      </w:pPr>
      <w:r w:rsidRPr="00896948">
        <w:rPr>
          <w:rStyle w:val="normaltextrun"/>
          <w:rFonts w:ascii="Calibri" w:eastAsiaTheme="majorEastAsia" w:hAnsi="Calibri" w:cs="Calibri"/>
          <w:noProof/>
          <w:lang w:val="cs-CZ"/>
        </w:rPr>
        <w:t xml:space="preserve">Musíme zůstat ostražití vůči jevu, který se označuje jako </w:t>
      </w:r>
      <w:r w:rsidRPr="00896948">
        <w:rPr>
          <w:rStyle w:val="normaltextrun"/>
          <w:rFonts w:ascii="Calibri" w:eastAsiaTheme="majorEastAsia" w:hAnsi="Calibri" w:cs="Calibri"/>
          <w:b/>
          <w:bCs/>
          <w:noProof/>
          <w:lang w:val="cs-CZ"/>
        </w:rPr>
        <w:t xml:space="preserve">rebound efekt.  </w:t>
      </w:r>
    </w:p>
    <w:p w14:paraId="24921E52" w14:textId="77777777" w:rsidR="005F3630" w:rsidRPr="00896948"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cs-CZ"/>
        </w:rPr>
      </w:pPr>
    </w:p>
    <w:p w14:paraId="14A1F3C1" w14:textId="77777777" w:rsidR="005F3630" w:rsidRPr="00896948" w:rsidRDefault="005F3630" w:rsidP="00D70AE3">
      <w:pPr>
        <w:pStyle w:val="paragraph"/>
        <w:spacing w:before="0" w:beforeAutospacing="0" w:after="0" w:afterAutospacing="0"/>
        <w:ind w:right="-30"/>
        <w:textAlignment w:val="baseline"/>
        <w:rPr>
          <w:rFonts w:ascii="Segoe UI" w:hAnsi="Segoe UI" w:cs="Segoe UI"/>
          <w:noProof/>
          <w:lang w:val="cs-CZ"/>
        </w:rPr>
      </w:pPr>
      <w:r w:rsidRPr="00896948">
        <w:rPr>
          <w:rStyle w:val="normaltextrun"/>
          <w:rFonts w:ascii="Calibri" w:eastAsiaTheme="majorEastAsia" w:hAnsi="Calibri" w:cs="Calibri"/>
          <w:noProof/>
          <w:lang w:val="cs-CZ"/>
        </w:rPr>
        <w:t>Například můžete ušetřit peníze snížením spotřeby elektřiny používáním energeticky úsporných zařízení a žárovek. Vaše celková spotřeba energie však může zůstat stejná nebo se dokonce zvýšit, protože již nebudete pravidelně vypínat světla nebo spotřebiče, když je nepotřebujete. I když možná stále ušetříte peníze, skutečná úspora energie je v podstatě zrušena.  </w:t>
      </w:r>
    </w:p>
    <w:p w14:paraId="2410DCED" w14:textId="77777777" w:rsidR="005F3630" w:rsidRPr="00896948" w:rsidRDefault="005F3630" w:rsidP="00891C8B">
      <w:pPr>
        <w:pStyle w:val="Heading2"/>
        <w:rPr>
          <w:noProof/>
          <w:lang w:val="cs-CZ"/>
        </w:rPr>
      </w:pPr>
      <w:r w:rsidRPr="00896948">
        <w:rPr>
          <w:rStyle w:val="scxw187105345"/>
          <w:rFonts w:ascii="Calibri" w:hAnsi="Calibri" w:cs="Calibri"/>
          <w:noProof/>
          <w:sz w:val="24"/>
          <w:szCs w:val="24"/>
          <w:lang w:val="cs-CZ"/>
        </w:rPr>
        <w:t xml:space="preserve"> </w:t>
      </w:r>
      <w:r w:rsidRPr="00896948">
        <w:rPr>
          <w:noProof/>
          <w:lang w:val="cs-CZ"/>
        </w:rPr>
        <w:br/>
      </w:r>
      <w:bookmarkStart w:id="7" w:name="_Toc223422083"/>
      <w:r w:rsidRPr="00896948">
        <w:rPr>
          <w:rStyle w:val="normaltextrun"/>
          <w:noProof/>
          <w:lang w:val="cs-CZ"/>
        </w:rPr>
        <w:t>Závěr</w:t>
      </w:r>
      <w:bookmarkEnd w:id="7"/>
      <w:r w:rsidRPr="00896948">
        <w:rPr>
          <w:rStyle w:val="normaltextrun"/>
          <w:noProof/>
          <w:lang w:val="cs-CZ"/>
        </w:rPr>
        <w:t xml:space="preserve">   </w:t>
      </w:r>
    </w:p>
    <w:p w14:paraId="35F83136" w14:textId="77777777" w:rsidR="005F3630" w:rsidRPr="00896948" w:rsidRDefault="005F3630" w:rsidP="00773F3C">
      <w:pPr>
        <w:pStyle w:val="paragraph"/>
        <w:spacing w:before="0" w:beforeAutospacing="0" w:after="0" w:afterAutospacing="0"/>
        <w:textAlignment w:val="baseline"/>
        <w:rPr>
          <w:rFonts w:ascii="Segoe UI" w:hAnsi="Segoe UI" w:cs="Segoe UI"/>
          <w:noProof/>
          <w:lang w:val="cs-CZ"/>
        </w:rPr>
      </w:pPr>
      <w:r w:rsidRPr="00896948">
        <w:rPr>
          <w:rStyle w:val="eop"/>
          <w:rFonts w:ascii="Calibri" w:eastAsiaTheme="majorEastAsia" w:hAnsi="Calibri" w:cs="Calibri"/>
          <w:noProof/>
          <w:color w:val="000000"/>
          <w:lang w:val="cs-CZ"/>
        </w:rPr>
        <w:t xml:space="preserve"> </w:t>
      </w:r>
    </w:p>
    <w:p w14:paraId="0D84B88A" w14:textId="77777777" w:rsidR="005F3630" w:rsidRPr="00896948"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cs-CZ"/>
        </w:rPr>
      </w:pPr>
      <w:r w:rsidRPr="00896948">
        <w:rPr>
          <w:rStyle w:val="normaltextrun"/>
          <w:rFonts w:ascii="Calibri" w:eastAsiaTheme="majorEastAsia" w:hAnsi="Calibri" w:cs="Calibri"/>
          <w:noProof/>
          <w:color w:val="000000"/>
          <w:lang w:val="cs-CZ"/>
        </w:rPr>
        <w:t xml:space="preserve">Výroba a spotřeba energie je složitý proces. Ovlivňuje jej řada faktorů, včetně geografie, historie a ekonomiky. </w:t>
      </w:r>
    </w:p>
    <w:p w14:paraId="37A84A65" w14:textId="77777777" w:rsidR="005F3630" w:rsidRPr="00896948"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cs-CZ"/>
        </w:rPr>
      </w:pPr>
      <w:r w:rsidRPr="00896948">
        <w:rPr>
          <w:rFonts w:ascii="Calibri" w:eastAsiaTheme="majorEastAsia" w:hAnsi="Calibri" w:cs="Calibri"/>
          <w:noProof/>
          <w:color w:val="000000"/>
          <w:lang w:val="cs-CZ"/>
          <w14:ligatures w14:val="standardContextual"/>
        </w:rPr>
        <w:drawing>
          <wp:anchor distT="0" distB="0" distL="114300" distR="114300" simplePos="0" relativeHeight="251675648" behindDoc="1" locked="0" layoutInCell="1" allowOverlap="1" wp14:anchorId="57DBCED0" wp14:editId="2699E9DD">
            <wp:simplePos x="0" y="0"/>
            <wp:positionH relativeFrom="column">
              <wp:posOffset>0</wp:posOffset>
            </wp:positionH>
            <wp:positionV relativeFrom="paragraph">
              <wp:posOffset>-635</wp:posOffset>
            </wp:positionV>
            <wp:extent cx="2484120" cy="1572895"/>
            <wp:effectExtent l="0" t="0" r="5080" b="1905"/>
            <wp:wrapTight wrapText="bothSides">
              <wp:wrapPolygon edited="0">
                <wp:start x="0" y="0"/>
                <wp:lineTo x="0" y="21452"/>
                <wp:lineTo x="21534" y="21452"/>
                <wp:lineTo x="21534" y="0"/>
                <wp:lineTo x="0" y="0"/>
              </wp:wrapPolygon>
            </wp:wrapTight>
            <wp:docPr id="170326770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67702" name="Picture 5">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84120" cy="1572895"/>
                    </a:xfrm>
                    <a:prstGeom prst="rect">
                      <a:avLst/>
                    </a:prstGeom>
                  </pic:spPr>
                </pic:pic>
              </a:graphicData>
            </a:graphic>
            <wp14:sizeRelH relativeFrom="page">
              <wp14:pctWidth>0</wp14:pctWidth>
            </wp14:sizeRelH>
            <wp14:sizeRelV relativeFrom="page">
              <wp14:pctHeight>0</wp14:pctHeight>
            </wp14:sizeRelV>
          </wp:anchor>
        </w:drawing>
      </w:r>
    </w:p>
    <w:p w14:paraId="4E3ACA60" w14:textId="77777777" w:rsidR="005F3630" w:rsidRPr="00896948"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cs-CZ"/>
        </w:rPr>
      </w:pPr>
      <w:r w:rsidRPr="00896948">
        <w:rPr>
          <w:rStyle w:val="normaltextrun"/>
          <w:rFonts w:ascii="Calibri" w:eastAsiaTheme="majorEastAsia" w:hAnsi="Calibri" w:cs="Calibri"/>
          <w:noProof/>
          <w:color w:val="000000"/>
          <w:lang w:val="cs-CZ"/>
        </w:rPr>
        <w:t xml:space="preserve">Rozhodnutí, která činíme ohledně toho, jak využíváme energii ve svých domácnostech, také hrají klíčovou roli v digitální energetické transformaci a zvýšeném využívání čistých technologií. </w:t>
      </w:r>
    </w:p>
    <w:p w14:paraId="40729BDE" w14:textId="77777777" w:rsidR="005F3630" w:rsidRPr="00896948"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cs-CZ"/>
        </w:rPr>
      </w:pPr>
    </w:p>
    <w:p w14:paraId="07D26912" w14:textId="77777777" w:rsidR="005F3630" w:rsidRPr="00896948"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cs-CZ"/>
        </w:rPr>
      </w:pPr>
      <w:r w:rsidRPr="00896948">
        <w:rPr>
          <w:rStyle w:val="normaltextrun"/>
          <w:rFonts w:ascii="Calibri" w:eastAsiaTheme="majorEastAsia" w:hAnsi="Calibri" w:cs="Calibri"/>
          <w:noProof/>
          <w:color w:val="000000"/>
          <w:lang w:val="cs-CZ"/>
        </w:rPr>
        <w:t>Můžeme být více vědomi naší spotřeby energie tím, že snížíme její spotřebu, provedeme jiné volby (například přechodem na čisté technologie) a lépe spravujeme naši spotřebu energie. Digitální technologie podporují tyto aktivity a zároveň zvyšují energetickou bezpečnost, komfort, chrání životní prostředí a potenciálně šetří peníze.  </w:t>
      </w:r>
    </w:p>
    <w:p w14:paraId="2E158DB7" w14:textId="77777777" w:rsidR="005F3630" w:rsidRPr="00896948"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cs-CZ"/>
        </w:rPr>
      </w:pPr>
    </w:p>
    <w:p w14:paraId="0BEA6579" w14:textId="77777777" w:rsidR="005F3630" w:rsidRPr="00896948"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cs-CZ"/>
        </w:rPr>
      </w:pPr>
      <w:r w:rsidRPr="00896948">
        <w:rPr>
          <w:rStyle w:val="eop"/>
          <w:rFonts w:ascii="Calibri" w:eastAsiaTheme="majorEastAsia" w:hAnsi="Calibri" w:cs="Calibri"/>
          <w:noProof/>
          <w:color w:val="000000"/>
          <w:lang w:val="cs-CZ"/>
        </w:rPr>
        <w:t xml:space="preserve">Tento kurz je součástí série </w:t>
      </w:r>
      <w:hyperlink r:id="rId24" w:history="1">
        <w:r w:rsidRPr="00896948">
          <w:rPr>
            <w:rStyle w:val="Hyperlink"/>
            <w:rFonts w:ascii="Calibri" w:eastAsiaTheme="majorEastAsia" w:hAnsi="Calibri" w:cs="Calibri"/>
            <w:noProof/>
            <w:lang w:val="cs-CZ"/>
          </w:rPr>
          <w:t>Digitální energetika pro začátečníky</w:t>
        </w:r>
      </w:hyperlink>
      <w:r w:rsidRPr="00896948">
        <w:rPr>
          <w:rStyle w:val="eop"/>
          <w:rFonts w:ascii="Calibri" w:eastAsiaTheme="majorEastAsia" w:hAnsi="Calibri" w:cs="Calibri"/>
          <w:noProof/>
          <w:color w:val="000000"/>
          <w:lang w:val="cs-CZ"/>
        </w:rPr>
        <w:t xml:space="preserve">. </w:t>
      </w:r>
    </w:p>
    <w:p w14:paraId="3A438B14" w14:textId="77777777" w:rsidR="005F3630" w:rsidRPr="00896948"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cs-CZ"/>
        </w:rPr>
      </w:pPr>
    </w:p>
    <w:p w14:paraId="4C3B59FA" w14:textId="77777777" w:rsidR="005F3630" w:rsidRPr="00896948" w:rsidRDefault="005F3630" w:rsidP="00773F3C">
      <w:pPr>
        <w:pStyle w:val="paragraph"/>
        <w:spacing w:before="0" w:beforeAutospacing="0" w:after="0" w:afterAutospacing="0"/>
        <w:textAlignment w:val="baseline"/>
        <w:rPr>
          <w:rFonts w:ascii="Segoe UI" w:hAnsi="Segoe UI" w:cs="Segoe UI"/>
          <w:noProof/>
          <w:lang w:val="cs-CZ"/>
        </w:rPr>
      </w:pPr>
      <w:r w:rsidRPr="00896948">
        <w:rPr>
          <w:rStyle w:val="eop"/>
          <w:rFonts w:ascii="Calibri" w:eastAsiaTheme="majorEastAsia" w:hAnsi="Calibri" w:cs="Calibri"/>
          <w:noProof/>
          <w:color w:val="000000"/>
          <w:lang w:val="cs-CZ"/>
        </w:rPr>
        <w:t xml:space="preserve">Možná budete mít zájem prozkoumat náš kurz </w:t>
      </w:r>
      <w:hyperlink r:id="rId25" w:history="1">
        <w:r w:rsidRPr="00896948">
          <w:rPr>
            <w:rStyle w:val="Hyperlink"/>
            <w:rFonts w:ascii="Calibri" w:eastAsiaTheme="majorEastAsia" w:hAnsi="Calibri" w:cs="Calibri"/>
            <w:i/>
            <w:iCs/>
            <w:noProof/>
            <w:lang w:val="cs-CZ"/>
          </w:rPr>
          <w:t>Co je digitální energetická transformace?</w:t>
        </w:r>
      </w:hyperlink>
      <w:r w:rsidRPr="00896948">
        <w:rPr>
          <w:rStyle w:val="eop"/>
          <w:rFonts w:ascii="Calibri" w:eastAsiaTheme="majorEastAsia" w:hAnsi="Calibri" w:cs="Calibri"/>
          <w:noProof/>
          <w:color w:val="000000"/>
          <w:lang w:val="cs-CZ"/>
        </w:rPr>
        <w:t xml:space="preserve"> a dozvědět se více o tom, co je digitální energetická transformace a jak k ní dochází. </w:t>
      </w:r>
    </w:p>
    <w:p w14:paraId="1BF7B240" w14:textId="77777777" w:rsidR="005F3630" w:rsidRPr="00896948" w:rsidRDefault="005F3630" w:rsidP="00773F3C">
      <w:pPr>
        <w:pStyle w:val="paragraph"/>
        <w:spacing w:before="0" w:beforeAutospacing="0" w:after="0" w:afterAutospacing="0"/>
        <w:textAlignment w:val="baseline"/>
        <w:rPr>
          <w:rFonts w:ascii="Segoe UI" w:hAnsi="Segoe UI" w:cs="Segoe UI"/>
          <w:noProof/>
          <w:lang w:val="cs-CZ"/>
        </w:rPr>
      </w:pPr>
      <w:r w:rsidRPr="00896948">
        <w:rPr>
          <w:rStyle w:val="eop"/>
          <w:rFonts w:ascii="Calibri" w:eastAsiaTheme="majorEastAsia" w:hAnsi="Calibri" w:cs="Calibri"/>
          <w:noProof/>
          <w:color w:val="000000"/>
          <w:lang w:val="cs-CZ"/>
        </w:rPr>
        <w:t xml:space="preserve"> </w:t>
      </w:r>
    </w:p>
    <w:p w14:paraId="087E0058" w14:textId="77777777" w:rsidR="005F3630" w:rsidRPr="00896948" w:rsidRDefault="005F3630" w:rsidP="00891C8B">
      <w:pPr>
        <w:pStyle w:val="Heading2"/>
        <w:rPr>
          <w:noProof/>
          <w:lang w:val="cs-CZ"/>
        </w:rPr>
      </w:pPr>
      <w:bookmarkStart w:id="8" w:name="_Toc223422084"/>
      <w:r w:rsidRPr="00896948">
        <w:rPr>
          <w:rStyle w:val="normaltextrun"/>
          <w:noProof/>
          <w:lang w:val="cs-CZ"/>
        </w:rPr>
        <w:t>Další zdroje</w:t>
      </w:r>
      <w:bookmarkEnd w:id="8"/>
      <w:r w:rsidRPr="00896948">
        <w:rPr>
          <w:rStyle w:val="normaltextrun"/>
          <w:noProof/>
          <w:lang w:val="cs-CZ"/>
        </w:rPr>
        <w:t xml:space="preserve"> </w:t>
      </w:r>
    </w:p>
    <w:p w14:paraId="64DFE132" w14:textId="77777777" w:rsidR="005F3630" w:rsidRPr="00896948" w:rsidRDefault="005F3630" w:rsidP="00773F3C">
      <w:pPr>
        <w:pStyle w:val="paragraph"/>
        <w:spacing w:before="0" w:beforeAutospacing="0" w:after="0" w:afterAutospacing="0"/>
        <w:textAlignment w:val="baseline"/>
        <w:rPr>
          <w:rFonts w:ascii="Segoe UI" w:hAnsi="Segoe UI" w:cs="Segoe UI"/>
          <w:noProof/>
          <w:lang w:val="cs-CZ"/>
        </w:rPr>
      </w:pPr>
      <w:r w:rsidRPr="00896948">
        <w:rPr>
          <w:rStyle w:val="eop"/>
          <w:rFonts w:ascii="Calibri" w:eastAsiaTheme="majorEastAsia" w:hAnsi="Calibri" w:cs="Calibri"/>
          <w:noProof/>
          <w:lang w:val="cs-CZ"/>
        </w:rPr>
        <w:t xml:space="preserve"> </w:t>
      </w:r>
    </w:p>
    <w:p w14:paraId="7BCF21F6" w14:textId="77777777" w:rsidR="005F3630" w:rsidRPr="00896948" w:rsidRDefault="005F3630" w:rsidP="00773F3C">
      <w:pPr>
        <w:pStyle w:val="paragraph"/>
        <w:spacing w:before="0" w:beforeAutospacing="0" w:after="0" w:afterAutospacing="0"/>
        <w:textAlignment w:val="baseline"/>
        <w:rPr>
          <w:rStyle w:val="eop"/>
          <w:rFonts w:ascii="Calibri" w:eastAsiaTheme="majorEastAsia" w:hAnsi="Calibri" w:cs="Calibri"/>
          <w:noProof/>
          <w:lang w:val="cs-CZ"/>
        </w:rPr>
      </w:pPr>
      <w:r w:rsidRPr="00896948">
        <w:rPr>
          <w:rStyle w:val="normaltextrun"/>
          <w:rFonts w:ascii="Calibri" w:eastAsiaTheme="majorEastAsia" w:hAnsi="Calibri" w:cs="Calibri"/>
          <w:noProof/>
          <w:lang w:val="cs-CZ"/>
        </w:rPr>
        <w:t xml:space="preserve">Krátké video </w:t>
      </w:r>
      <w:hyperlink r:id="rId26" w:history="1">
        <w:r w:rsidRPr="00896948">
          <w:rPr>
            <w:rStyle w:val="Hyperlink"/>
            <w:rFonts w:ascii="Calibri" w:eastAsiaTheme="majorEastAsia" w:hAnsi="Calibri" w:cs="Calibri"/>
            <w:i/>
            <w:iCs/>
            <w:noProof/>
            <w:lang w:val="cs-CZ"/>
          </w:rPr>
          <w:t>Energy Slaves</w:t>
        </w:r>
      </w:hyperlink>
      <w:r w:rsidRPr="00896948">
        <w:rPr>
          <w:rStyle w:val="normaltextrun"/>
          <w:rFonts w:ascii="Calibri" w:eastAsiaTheme="majorEastAsia" w:hAnsi="Calibri" w:cs="Calibri"/>
          <w:noProof/>
          <w:lang w:val="cs-CZ"/>
        </w:rPr>
        <w:t xml:space="preserve"> vysvětluje, kolik energie je potřeba pro různé činnosti v domácnosti, a představuje kurz s otevřenou licencí od TU Delft v Nizozemsku </w:t>
      </w:r>
      <w:hyperlink r:id="rId27" w:tgtFrame="_blank" w:history="1">
        <w:r w:rsidRPr="00896948">
          <w:rPr>
            <w:rStyle w:val="normaltextrun"/>
            <w:rFonts w:ascii="Calibri" w:eastAsiaTheme="majorEastAsia" w:hAnsi="Calibri" w:cs="Calibri"/>
            <w:i/>
            <w:iCs/>
            <w:noProof/>
            <w:color w:val="0563C1"/>
            <w:u w:val="single"/>
            <w:lang w:val="cs-CZ"/>
          </w:rPr>
          <w:t>Zero Energy Design</w:t>
        </w:r>
        <w:r w:rsidRPr="00896948">
          <w:rPr>
            <w:rStyle w:val="normaltextrun"/>
            <w:rFonts w:ascii="Calibri" w:eastAsiaTheme="majorEastAsia" w:hAnsi="Calibri" w:cs="Calibri"/>
            <w:noProof/>
            <w:color w:val="0563C1"/>
            <w:u w:val="single"/>
            <w:lang w:val="cs-CZ"/>
          </w:rPr>
          <w:t xml:space="preserve">: </w:t>
        </w:r>
        <w:r w:rsidRPr="00896948">
          <w:rPr>
            <w:rStyle w:val="normaltextrun"/>
            <w:rFonts w:ascii="Calibri" w:eastAsiaTheme="majorEastAsia" w:hAnsi="Calibri" w:cs="Calibri"/>
            <w:i/>
            <w:iCs/>
            <w:noProof/>
            <w:color w:val="0563C1"/>
            <w:u w:val="single"/>
            <w:lang w:val="cs-CZ"/>
          </w:rPr>
          <w:t>An approach to make your building sustainable</w:t>
        </w:r>
      </w:hyperlink>
      <w:r w:rsidRPr="00896948">
        <w:rPr>
          <w:rStyle w:val="normaltextrun"/>
          <w:rFonts w:ascii="Calibri" w:eastAsiaTheme="majorEastAsia" w:hAnsi="Calibri" w:cs="Calibri"/>
          <w:noProof/>
          <w:lang w:val="cs-CZ"/>
        </w:rPr>
        <w:t xml:space="preserve"> (Nulová energetická spotřeba: přístup k udržitelnému stavitelství). </w:t>
      </w:r>
    </w:p>
    <w:p w14:paraId="5456E2A9" w14:textId="77777777" w:rsidR="005F3630" w:rsidRPr="00896948" w:rsidRDefault="005F3630" w:rsidP="00773F3C">
      <w:pPr>
        <w:pStyle w:val="paragraph"/>
        <w:spacing w:before="0" w:beforeAutospacing="0" w:after="0" w:afterAutospacing="0"/>
        <w:textAlignment w:val="baseline"/>
        <w:rPr>
          <w:rFonts w:ascii="Segoe UI" w:hAnsi="Segoe UI" w:cs="Segoe UI"/>
          <w:noProof/>
          <w:lang w:val="cs-CZ"/>
        </w:rPr>
      </w:pPr>
    </w:p>
    <w:p w14:paraId="244256D2" w14:textId="77777777" w:rsidR="005F3630" w:rsidRPr="00896948" w:rsidRDefault="005F3630" w:rsidP="00773F3C">
      <w:pPr>
        <w:pStyle w:val="paragraph"/>
        <w:spacing w:before="0" w:beforeAutospacing="0" w:after="0" w:afterAutospacing="0"/>
        <w:textAlignment w:val="baseline"/>
        <w:rPr>
          <w:rStyle w:val="eop"/>
          <w:rFonts w:ascii="Calibri" w:eastAsiaTheme="majorEastAsia" w:hAnsi="Calibri" w:cs="Calibri"/>
          <w:noProof/>
          <w:lang w:val="cs-CZ"/>
        </w:rPr>
      </w:pPr>
      <w:r w:rsidRPr="00896948">
        <w:rPr>
          <w:rStyle w:val="normaltextrun"/>
          <w:rFonts w:ascii="Calibri" w:eastAsiaTheme="majorEastAsia" w:hAnsi="Calibri" w:cs="Calibri"/>
          <w:noProof/>
          <w:lang w:val="cs-CZ"/>
        </w:rPr>
        <w:t xml:space="preserve">Podrobnější informace o spotřebě energie v Evropské unii najdete v kurzu Eurostatu </w:t>
      </w:r>
      <w:hyperlink r:id="rId28" w:history="1">
        <w:r w:rsidRPr="00896948">
          <w:rPr>
            <w:rStyle w:val="Hyperlink"/>
            <w:rFonts w:ascii="Calibri" w:eastAsiaTheme="majorEastAsia" w:hAnsi="Calibri" w:cs="Calibri"/>
            <w:i/>
            <w:iCs/>
            <w:noProof/>
            <w:lang w:val="cs-CZ"/>
          </w:rPr>
          <w:t xml:space="preserve">Shedding light on energy in the EU: A guided tour of energy statistics </w:t>
        </w:r>
        <w:r w:rsidRPr="00896948">
          <w:rPr>
            <w:rStyle w:val="Hyperlink"/>
            <w:rFonts w:ascii="Calibri" w:eastAsiaTheme="majorEastAsia" w:hAnsi="Calibri" w:cs="Calibri"/>
            <w:noProof/>
            <w:lang w:val="cs-CZ"/>
          </w:rPr>
          <w:t>(Světlo na energii v EU: Průvodce energetickými statistikami).</w:t>
        </w:r>
      </w:hyperlink>
      <w:r w:rsidRPr="00896948">
        <w:rPr>
          <w:rStyle w:val="normaltextrun"/>
          <w:rFonts w:ascii="Calibri" w:eastAsiaTheme="majorEastAsia" w:hAnsi="Calibri" w:cs="Calibri"/>
          <w:noProof/>
          <w:lang w:val="cs-CZ"/>
        </w:rPr>
        <w:t xml:space="preserve"> </w:t>
      </w:r>
    </w:p>
    <w:p w14:paraId="20097F92" w14:textId="77777777" w:rsidR="005F3630" w:rsidRPr="00896948" w:rsidRDefault="005F3630" w:rsidP="00773F3C">
      <w:pPr>
        <w:pStyle w:val="paragraph"/>
        <w:spacing w:before="0" w:beforeAutospacing="0" w:after="0" w:afterAutospacing="0"/>
        <w:textAlignment w:val="baseline"/>
        <w:rPr>
          <w:rFonts w:ascii="Segoe UI" w:hAnsi="Segoe UI" w:cs="Segoe UI"/>
          <w:noProof/>
          <w:lang w:val="cs-CZ"/>
        </w:rPr>
      </w:pPr>
    </w:p>
    <w:p w14:paraId="276FD03E" w14:textId="77777777" w:rsidR="005F3630" w:rsidRPr="00896948"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cs-CZ"/>
        </w:rPr>
      </w:pPr>
      <w:r w:rsidRPr="00896948">
        <w:rPr>
          <w:rStyle w:val="normaltextrun"/>
          <w:rFonts w:ascii="Calibri" w:eastAsiaTheme="majorEastAsia" w:hAnsi="Calibri" w:cs="Calibri"/>
          <w:noProof/>
          <w:color w:val="000000"/>
          <w:lang w:val="cs-CZ"/>
        </w:rPr>
        <w:lastRenderedPageBreak/>
        <w:t xml:space="preserve">Pokud chcete, můžete si vyzkoušet tento </w:t>
      </w:r>
      <w:hyperlink r:id="rId29" w:tgtFrame="_blank" w:history="1">
        <w:r w:rsidRPr="00896948">
          <w:rPr>
            <w:rStyle w:val="normaltextrun"/>
            <w:rFonts w:ascii="Calibri" w:eastAsiaTheme="majorEastAsia" w:hAnsi="Calibri" w:cs="Calibri"/>
            <w:noProof/>
            <w:color w:val="0563C1"/>
            <w:u w:val="single"/>
            <w:lang w:val="cs-CZ"/>
          </w:rPr>
          <w:t>nástroj</w:t>
        </w:r>
      </w:hyperlink>
      <w:r w:rsidRPr="00896948">
        <w:rPr>
          <w:rStyle w:val="normaltextrun"/>
          <w:rFonts w:ascii="Calibri" w:eastAsiaTheme="majorEastAsia" w:hAnsi="Calibri" w:cs="Calibri"/>
          <w:noProof/>
          <w:color w:val="000000"/>
          <w:lang w:val="cs-CZ"/>
        </w:rPr>
        <w:t xml:space="preserve"> IEA </w:t>
      </w:r>
      <w:hyperlink r:id="rId30" w:tgtFrame="_blank" w:history="1">
        <w:r w:rsidRPr="00896948">
          <w:rPr>
            <w:rStyle w:val="normaltextrun"/>
            <w:rFonts w:ascii="Calibri" w:eastAsiaTheme="majorEastAsia" w:hAnsi="Calibri" w:cs="Calibri"/>
            <w:i/>
            <w:iCs/>
            <w:noProof/>
            <w:color w:val="0563C1"/>
            <w:u w:val="single"/>
            <w:lang w:val="cs-CZ"/>
          </w:rPr>
          <w:t>Energy Mix</w:t>
        </w:r>
      </w:hyperlink>
      <w:r w:rsidRPr="00896948">
        <w:rPr>
          <w:rStyle w:val="normaltextrun"/>
          <w:rFonts w:ascii="Calibri" w:eastAsiaTheme="majorEastAsia" w:hAnsi="Calibri" w:cs="Calibri"/>
          <w:noProof/>
          <w:color w:val="000000"/>
          <w:lang w:val="cs-CZ"/>
        </w:rPr>
        <w:t xml:space="preserve"> a zjistit, kolik energie spotřebováváme pro různé účely. </w:t>
      </w:r>
    </w:p>
    <w:p w14:paraId="0794A9F4" w14:textId="77777777" w:rsidR="005F3630" w:rsidRPr="00896948" w:rsidRDefault="005F3630" w:rsidP="00773F3C">
      <w:pPr>
        <w:pStyle w:val="paragraph"/>
        <w:spacing w:before="0" w:beforeAutospacing="0" w:after="0" w:afterAutospacing="0"/>
        <w:textAlignment w:val="baseline"/>
        <w:rPr>
          <w:rFonts w:ascii="Segoe UI" w:hAnsi="Segoe UI" w:cs="Segoe UI"/>
          <w:noProof/>
          <w:lang w:val="cs-CZ"/>
        </w:rPr>
      </w:pPr>
    </w:p>
    <w:p w14:paraId="6D48976E" w14:textId="77777777" w:rsidR="005F3630" w:rsidRPr="00896948" w:rsidRDefault="005F3630" w:rsidP="00891C8B">
      <w:pPr>
        <w:pStyle w:val="Heading2"/>
        <w:rPr>
          <w:noProof/>
          <w:lang w:val="cs-CZ"/>
        </w:rPr>
      </w:pPr>
      <w:bookmarkStart w:id="9" w:name="_Toc223422085"/>
      <w:r w:rsidRPr="00896948">
        <w:rPr>
          <w:rStyle w:val="eop"/>
          <w:noProof/>
          <w:lang w:val="cs-CZ"/>
        </w:rPr>
        <w:t>Poděkování</w:t>
      </w:r>
      <w:bookmarkEnd w:id="9"/>
      <w:r w:rsidRPr="00896948">
        <w:rPr>
          <w:rStyle w:val="eop"/>
          <w:noProof/>
          <w:lang w:val="cs-CZ"/>
        </w:rPr>
        <w:t xml:space="preserve"> </w:t>
      </w:r>
    </w:p>
    <w:p w14:paraId="14E65418" w14:textId="77777777" w:rsidR="005F3630" w:rsidRPr="00896948" w:rsidRDefault="005F3630" w:rsidP="00773F3C">
      <w:pPr>
        <w:pStyle w:val="paragraph"/>
        <w:spacing w:before="0" w:beforeAutospacing="0" w:after="0" w:afterAutospacing="0"/>
        <w:textAlignment w:val="baseline"/>
        <w:rPr>
          <w:rStyle w:val="eop"/>
          <w:rFonts w:ascii="Segoe UI" w:hAnsi="Segoe UI" w:cs="Segoe UI"/>
          <w:noProof/>
          <w:lang w:val="cs-CZ"/>
        </w:rPr>
      </w:pPr>
      <w:r w:rsidRPr="00896948">
        <w:rPr>
          <w:rStyle w:val="eop"/>
          <w:rFonts w:ascii="Calibri" w:eastAsiaTheme="majorEastAsia" w:hAnsi="Calibri" w:cs="Calibri"/>
          <w:noProof/>
          <w:color w:val="000000"/>
          <w:lang w:val="cs-CZ"/>
        </w:rPr>
        <w:t>  </w:t>
      </w:r>
    </w:p>
    <w:p w14:paraId="6334DD61" w14:textId="2131F7CA" w:rsidR="005F3630" w:rsidRPr="00896948" w:rsidRDefault="005F3630" w:rsidP="00791B08">
      <w:pPr>
        <w:pStyle w:val="paragraph"/>
        <w:spacing w:before="0" w:beforeAutospacing="0" w:after="0" w:afterAutospacing="0"/>
        <w:textAlignment w:val="baseline"/>
        <w:rPr>
          <w:rFonts w:ascii="Segoe UI" w:hAnsi="Segoe UI" w:cs="Segoe UI"/>
          <w:noProof/>
          <w:sz w:val="18"/>
          <w:szCs w:val="18"/>
          <w:lang w:val="cs-CZ"/>
        </w:rPr>
      </w:pPr>
      <w:r w:rsidRPr="00896948">
        <w:rPr>
          <w:rStyle w:val="normaltextrun"/>
          <w:rFonts w:ascii="Calibri" w:eastAsiaTheme="majorEastAsia" w:hAnsi="Calibri" w:cs="Calibri"/>
          <w:i/>
          <w:iCs/>
          <w:noProof/>
          <w:lang w:val="cs-CZ"/>
        </w:rPr>
        <w:t xml:space="preserve">Spotřeba energie </w:t>
      </w:r>
      <w:r w:rsidRPr="00896948">
        <w:rPr>
          <w:rStyle w:val="normaltextrun"/>
          <w:rFonts w:ascii="Calibri" w:eastAsiaTheme="majorEastAsia" w:hAnsi="Calibri" w:cs="Calibri"/>
          <w:noProof/>
          <w:lang w:val="cs-CZ"/>
        </w:rPr>
        <w:t>zahrnuje úpravy vybraných materiálů Mezinárodní energetické agentury (IEA</w:t>
      </w:r>
      <w:r w:rsidR="007370ED" w:rsidRPr="00896948">
        <w:rPr>
          <w:rStyle w:val="normaltextrun"/>
          <w:rFonts w:ascii="Calibri" w:eastAsiaTheme="majorEastAsia" w:hAnsi="Calibri" w:cs="Calibri"/>
          <w:noProof/>
          <w:lang w:val="cs-CZ"/>
        </w:rPr>
        <w:t xml:space="preserve">), </w:t>
      </w:r>
      <w:r w:rsidRPr="00896948">
        <w:rPr>
          <w:rStyle w:val="normaltextrun"/>
          <w:rFonts w:ascii="Calibri" w:eastAsiaTheme="majorEastAsia" w:hAnsi="Calibri" w:cs="Calibri"/>
          <w:noProof/>
          <w:lang w:val="cs-CZ"/>
        </w:rPr>
        <w:t xml:space="preserve">které jsou licencovány </w:t>
      </w:r>
      <w:hyperlink r:id="rId31" w:tgtFrame="_blank" w:history="1">
        <w:r w:rsidRPr="00896948">
          <w:rPr>
            <w:rStyle w:val="normaltextrun"/>
            <w:rFonts w:ascii="Calibri" w:eastAsiaTheme="majorEastAsia" w:hAnsi="Calibri" w:cs="Calibri"/>
            <w:noProof/>
            <w:color w:val="0563C1"/>
            <w:u w:val="single"/>
            <w:lang w:val="cs-CZ"/>
          </w:rPr>
          <w:t>CC BY 4.0.</w:t>
        </w:r>
      </w:hyperlink>
      <w:r w:rsidRPr="00896948">
        <w:rPr>
          <w:rStyle w:val="normaltextrun"/>
          <w:rFonts w:ascii="Calibri" w:eastAsiaTheme="majorEastAsia" w:hAnsi="Calibri" w:cs="Calibri"/>
          <w:noProof/>
          <w:lang w:val="cs-CZ"/>
        </w:rPr>
        <w:t xml:space="preserve">  Tato úprava byla vytvořena a publikována projektem Every1 (dále jen „adaptér“) a licencována </w:t>
      </w:r>
      <w:hyperlink r:id="rId32" w:tgtFrame="_blank" w:history="1">
        <w:r w:rsidRPr="00896948">
          <w:rPr>
            <w:rStyle w:val="normaltextrun"/>
            <w:rFonts w:ascii="Calibri" w:eastAsiaTheme="majorEastAsia" w:hAnsi="Calibri" w:cs="Calibri"/>
            <w:noProof/>
            <w:color w:val="0563C1"/>
            <w:u w:val="single"/>
            <w:lang w:val="cs-CZ"/>
          </w:rPr>
          <w:t>CC BY-SA 4.0.,</w:t>
        </w:r>
      </w:hyperlink>
      <w:r w:rsidRPr="00896948">
        <w:rPr>
          <w:rStyle w:val="normaltextrun"/>
          <w:rFonts w:ascii="Calibri" w:eastAsiaTheme="majorEastAsia" w:hAnsi="Calibri" w:cs="Calibri"/>
          <w:noProof/>
          <w:lang w:val="cs-CZ"/>
        </w:rPr>
        <w:t xml:space="preserve"> pokud není uvedeno jinak. Jedná se o dílo odvozené od materiálu IEA projektem Every1 a projekt Every1 nese výhradní odpovědnost za toto odvozené dílo. Odvozené dílo není žádným způsobem schváleno IEA.  </w:t>
      </w:r>
    </w:p>
    <w:p w14:paraId="7E1DC912" w14:textId="77777777" w:rsidR="005F3630" w:rsidRPr="00896948" w:rsidRDefault="005F3630" w:rsidP="00791B08">
      <w:pPr>
        <w:pStyle w:val="paragraph"/>
        <w:spacing w:before="0" w:beforeAutospacing="0" w:after="0" w:afterAutospacing="0"/>
        <w:textAlignment w:val="baseline"/>
        <w:rPr>
          <w:rFonts w:ascii="Segoe UI" w:hAnsi="Segoe UI" w:cs="Segoe UI"/>
          <w:noProof/>
          <w:sz w:val="18"/>
          <w:szCs w:val="18"/>
          <w:lang w:val="cs-CZ"/>
        </w:rPr>
      </w:pPr>
      <w:r w:rsidRPr="00896948">
        <w:rPr>
          <w:rStyle w:val="eop"/>
          <w:rFonts w:ascii="Calibri" w:eastAsiaTheme="majorEastAsia" w:hAnsi="Calibri" w:cs="Calibri"/>
          <w:noProof/>
          <w:lang w:val="cs-CZ"/>
        </w:rPr>
        <w:t xml:space="preserve"> </w:t>
      </w:r>
    </w:p>
    <w:p w14:paraId="57B7BAE3" w14:textId="77777777" w:rsidR="005F3630" w:rsidRPr="00896948" w:rsidRDefault="005F3630" w:rsidP="00791B08">
      <w:pPr>
        <w:pStyle w:val="paragraph"/>
        <w:spacing w:before="0" w:beforeAutospacing="0" w:after="0" w:afterAutospacing="0"/>
        <w:textAlignment w:val="baseline"/>
        <w:rPr>
          <w:rFonts w:ascii="Segoe UI" w:hAnsi="Segoe UI" w:cs="Segoe UI"/>
          <w:noProof/>
          <w:sz w:val="18"/>
          <w:szCs w:val="18"/>
          <w:lang w:val="cs-CZ"/>
        </w:rPr>
      </w:pPr>
      <w:r w:rsidRPr="00896948">
        <w:rPr>
          <w:rStyle w:val="normaltextrun"/>
          <w:rFonts w:ascii="Calibri" w:eastAsiaTheme="majorEastAsia" w:hAnsi="Calibri" w:cs="Calibri"/>
          <w:noProof/>
          <w:lang w:val="cs-CZ"/>
        </w:rPr>
        <w:t xml:space="preserve">Adaptér upravil původní dílo v následujících ohledech: </w:t>
      </w:r>
    </w:p>
    <w:p w14:paraId="3E898057" w14:textId="77777777" w:rsidR="005F3630" w:rsidRPr="00896948" w:rsidRDefault="005F3630" w:rsidP="00791B08">
      <w:pPr>
        <w:pStyle w:val="paragraph"/>
        <w:spacing w:before="0" w:beforeAutospacing="0" w:after="0" w:afterAutospacing="0"/>
        <w:textAlignment w:val="baseline"/>
        <w:rPr>
          <w:rFonts w:ascii="Segoe UI" w:hAnsi="Segoe UI" w:cs="Segoe UI"/>
          <w:noProof/>
          <w:sz w:val="18"/>
          <w:szCs w:val="18"/>
          <w:lang w:val="cs-CZ"/>
        </w:rPr>
      </w:pPr>
      <w:r w:rsidRPr="00896948">
        <w:rPr>
          <w:rStyle w:val="eop"/>
          <w:rFonts w:ascii="Calibri" w:eastAsiaTheme="majorEastAsia" w:hAnsi="Calibri" w:cs="Calibri"/>
          <w:noProof/>
          <w:lang w:val="cs-CZ"/>
        </w:rPr>
        <w:t xml:space="preserve"> </w:t>
      </w:r>
    </w:p>
    <w:p w14:paraId="3C0D5655" w14:textId="77777777" w:rsidR="005F3630" w:rsidRPr="00896948" w:rsidRDefault="005F3630" w:rsidP="005F3630">
      <w:pPr>
        <w:pStyle w:val="paragraph"/>
        <w:numPr>
          <w:ilvl w:val="0"/>
          <w:numId w:val="45"/>
        </w:numPr>
        <w:spacing w:before="0" w:beforeAutospacing="0" w:after="0" w:afterAutospacing="0"/>
        <w:ind w:left="1080" w:firstLine="0"/>
        <w:textAlignment w:val="baseline"/>
        <w:rPr>
          <w:rFonts w:ascii="Calibri" w:hAnsi="Calibri" w:cs="Calibri"/>
          <w:noProof/>
          <w:lang w:val="cs-CZ"/>
        </w:rPr>
      </w:pPr>
      <w:r w:rsidRPr="00896948">
        <w:rPr>
          <w:rStyle w:val="normaltextrun"/>
          <w:rFonts w:ascii="Calibri" w:eastAsiaTheme="majorEastAsia" w:hAnsi="Calibri" w:cs="Calibri"/>
          <w:noProof/>
          <w:lang w:val="cs-CZ"/>
        </w:rPr>
        <w:t xml:space="preserve">Sekce </w:t>
      </w:r>
      <w:hyperlink r:id="rId33" w:anchor="what-is-the-role-of-energy-transformation-in-europe" w:tgtFrame="_blank" w:history="1">
        <w:r w:rsidRPr="00896948">
          <w:rPr>
            <w:rStyle w:val="normaltextrun"/>
            <w:rFonts w:ascii="Calibri" w:eastAsiaTheme="majorEastAsia" w:hAnsi="Calibri" w:cs="Calibri"/>
            <w:i/>
            <w:iCs/>
            <w:noProof/>
            <w:color w:val="0563C1"/>
            <w:u w:val="single"/>
            <w:lang w:val="cs-CZ"/>
          </w:rPr>
          <w:t>„Transformace energie“</w:t>
        </w:r>
      </w:hyperlink>
      <w:r w:rsidRPr="00896948">
        <w:rPr>
          <w:rStyle w:val="normaltextrun"/>
          <w:rFonts w:ascii="Calibri" w:eastAsiaTheme="majorEastAsia" w:hAnsi="Calibri" w:cs="Calibri"/>
          <w:noProof/>
          <w:lang w:val="cs-CZ"/>
        </w:rPr>
        <w:t xml:space="preserve"> byla použita v části kurzu </w:t>
      </w:r>
      <w:r w:rsidRPr="00896948">
        <w:rPr>
          <w:rStyle w:val="normaltextrun"/>
          <w:rFonts w:ascii="Calibri" w:eastAsiaTheme="majorEastAsia" w:hAnsi="Calibri" w:cs="Calibri"/>
          <w:i/>
          <w:iCs/>
          <w:noProof/>
          <w:lang w:val="cs-CZ"/>
        </w:rPr>
        <w:t>„Jaké druhy energie používáme?“.  </w:t>
      </w:r>
    </w:p>
    <w:p w14:paraId="66B5D4B7" w14:textId="77777777" w:rsidR="005F3630" w:rsidRPr="00896948" w:rsidRDefault="005F3630" w:rsidP="005F3630">
      <w:pPr>
        <w:pStyle w:val="paragraph"/>
        <w:numPr>
          <w:ilvl w:val="0"/>
          <w:numId w:val="46"/>
        </w:numPr>
        <w:spacing w:before="0" w:beforeAutospacing="0" w:after="0" w:afterAutospacing="0"/>
        <w:ind w:left="1080" w:firstLine="0"/>
        <w:textAlignment w:val="baseline"/>
        <w:rPr>
          <w:rFonts w:ascii="Calibri" w:hAnsi="Calibri" w:cs="Calibri"/>
          <w:noProof/>
          <w:lang w:val="cs-CZ"/>
        </w:rPr>
      </w:pPr>
      <w:r w:rsidRPr="00896948">
        <w:rPr>
          <w:rStyle w:val="normaltextrun"/>
          <w:rFonts w:ascii="Calibri" w:eastAsiaTheme="majorEastAsia" w:hAnsi="Calibri" w:cs="Calibri"/>
          <w:noProof/>
          <w:lang w:val="cs-CZ"/>
        </w:rPr>
        <w:t xml:space="preserve">Úvod do části </w:t>
      </w:r>
      <w:hyperlink r:id="rId34" w:tgtFrame="_blank" w:history="1">
        <w:r w:rsidRPr="00896948">
          <w:rPr>
            <w:rStyle w:val="normaltextrun"/>
            <w:rFonts w:ascii="Calibri" w:eastAsiaTheme="majorEastAsia" w:hAnsi="Calibri" w:cs="Calibri"/>
            <w:i/>
            <w:iCs/>
            <w:noProof/>
            <w:color w:val="0563C1"/>
            <w:u w:val="single"/>
            <w:lang w:val="cs-CZ"/>
          </w:rPr>
          <w:t>„Energetický systém Evropy“</w:t>
        </w:r>
      </w:hyperlink>
      <w:r w:rsidRPr="00896948">
        <w:rPr>
          <w:rStyle w:val="normaltextrun"/>
          <w:rFonts w:ascii="Calibri" w:eastAsiaTheme="majorEastAsia" w:hAnsi="Calibri" w:cs="Calibri"/>
          <w:noProof/>
          <w:lang w:val="cs-CZ"/>
        </w:rPr>
        <w:t xml:space="preserve"> byl použit v kurzu </w:t>
      </w:r>
      <w:r w:rsidRPr="00896948">
        <w:rPr>
          <w:rStyle w:val="normaltextrun"/>
          <w:rFonts w:ascii="Calibri" w:eastAsiaTheme="majorEastAsia" w:hAnsi="Calibri" w:cs="Calibri"/>
          <w:i/>
          <w:iCs/>
          <w:noProof/>
          <w:lang w:val="cs-CZ"/>
        </w:rPr>
        <w:t xml:space="preserve">„Úvod“ </w:t>
      </w:r>
      <w:r w:rsidRPr="00896948">
        <w:rPr>
          <w:rStyle w:val="normaltextrun"/>
          <w:rFonts w:ascii="Calibri" w:eastAsiaTheme="majorEastAsia" w:hAnsi="Calibri" w:cs="Calibri"/>
          <w:noProof/>
          <w:lang w:val="cs-CZ"/>
        </w:rPr>
        <w:t xml:space="preserve">a </w:t>
      </w:r>
      <w:r w:rsidRPr="00896948">
        <w:rPr>
          <w:rStyle w:val="normaltextrun"/>
          <w:rFonts w:ascii="Calibri" w:eastAsiaTheme="majorEastAsia" w:hAnsi="Calibri" w:cs="Calibri"/>
          <w:i/>
          <w:iCs/>
          <w:noProof/>
          <w:lang w:val="cs-CZ"/>
        </w:rPr>
        <w:t>„Jaké druhy energie používáme?“.  </w:t>
      </w:r>
    </w:p>
    <w:p w14:paraId="59922331" w14:textId="77777777" w:rsidR="005F3630" w:rsidRPr="00896948" w:rsidRDefault="005F3630" w:rsidP="00773F3C">
      <w:pPr>
        <w:pStyle w:val="paragraph"/>
        <w:spacing w:before="0" w:beforeAutospacing="0" w:after="0" w:afterAutospacing="0"/>
        <w:textAlignment w:val="baseline"/>
        <w:rPr>
          <w:rFonts w:asciiTheme="minorHAnsi" w:hAnsiTheme="minorHAnsi" w:cstheme="minorHAnsi"/>
          <w:noProof/>
          <w:lang w:val="cs-CZ"/>
        </w:rPr>
      </w:pPr>
    </w:p>
    <w:p w14:paraId="565D00EA" w14:textId="77777777" w:rsidR="005F3630" w:rsidRPr="00896948" w:rsidRDefault="005F3630" w:rsidP="007370ED">
      <w:pPr>
        <w:pStyle w:val="Heading4"/>
        <w:rPr>
          <w:noProof/>
          <w:sz w:val="24"/>
          <w:szCs w:val="24"/>
          <w:lang w:val="cs-CZ"/>
        </w:rPr>
      </w:pPr>
      <w:r w:rsidRPr="00896948">
        <w:rPr>
          <w:noProof/>
          <w:lang w:val="cs-CZ"/>
        </w:rPr>
        <w:t xml:space="preserve">Odkazy na obrázky </w:t>
      </w:r>
    </w:p>
    <w:p w14:paraId="48F90359" w14:textId="77777777" w:rsidR="005F3630" w:rsidRPr="00896948" w:rsidRDefault="005F3630">
      <w:pPr>
        <w:rPr>
          <w:noProof/>
          <w:lang w:val="cs-CZ"/>
        </w:rPr>
      </w:pPr>
    </w:p>
    <w:p w14:paraId="14024E38" w14:textId="77777777" w:rsidR="005F3630" w:rsidRPr="00896948" w:rsidRDefault="005F3630" w:rsidP="00FC0B10">
      <w:pPr>
        <w:pStyle w:val="paragraph"/>
        <w:spacing w:before="0" w:beforeAutospacing="0" w:after="0" w:afterAutospacing="0"/>
        <w:textAlignment w:val="baseline"/>
        <w:rPr>
          <w:rFonts w:ascii="Segoe UI" w:hAnsi="Segoe UI" w:cs="Segoe UI"/>
          <w:noProof/>
          <w:sz w:val="18"/>
          <w:szCs w:val="18"/>
          <w:lang w:val="cs-CZ"/>
        </w:rPr>
      </w:pPr>
      <w:r w:rsidRPr="00896948">
        <w:rPr>
          <w:rStyle w:val="normaltextrun"/>
          <w:rFonts w:ascii="Calibri" w:eastAsiaTheme="majorEastAsia" w:hAnsi="Calibri" w:cs="Calibri"/>
          <w:noProof/>
          <w:lang w:val="cs-CZ"/>
        </w:rPr>
        <w:t xml:space="preserve">Hlavní obrázek kurzu: </w:t>
      </w:r>
      <w:hyperlink r:id="rId35" w:tgtFrame="_blank" w:history="1">
        <w:r w:rsidRPr="00896948">
          <w:rPr>
            <w:rStyle w:val="normaltextrun"/>
            <w:rFonts w:ascii="Calibri" w:eastAsiaTheme="majorEastAsia" w:hAnsi="Calibri" w:cs="Calibri"/>
            <w:noProof/>
            <w:color w:val="0563C1"/>
            <w:u w:val="single"/>
            <w:lang w:val="cs-CZ"/>
          </w:rPr>
          <w:t>Diminishing Perspective</w:t>
        </w:r>
      </w:hyperlink>
      <w:r w:rsidRPr="00896948">
        <w:rPr>
          <w:rStyle w:val="normaltextrun"/>
          <w:rFonts w:ascii="Calibri" w:eastAsiaTheme="majorEastAsia" w:hAnsi="Calibri" w:cs="Calibri"/>
          <w:noProof/>
          <w:lang w:val="cs-CZ"/>
        </w:rPr>
        <w:t xml:space="preserve"> od Umberta Salvagnina je licencován </w:t>
      </w:r>
      <w:hyperlink r:id="rId36" w:tgtFrame="_blank" w:history="1">
        <w:r w:rsidRPr="00896948">
          <w:rPr>
            <w:rStyle w:val="normaltextrun"/>
            <w:rFonts w:ascii="Calibri" w:eastAsiaTheme="majorEastAsia" w:hAnsi="Calibri" w:cs="Calibri"/>
            <w:noProof/>
            <w:color w:val="0563C1"/>
            <w:u w:val="single"/>
            <w:lang w:val="cs-CZ"/>
          </w:rPr>
          <w:t>CC BY 2.0</w:t>
        </w:r>
      </w:hyperlink>
      <w:r w:rsidRPr="00896948">
        <w:rPr>
          <w:rStyle w:val="normaltextrun"/>
          <w:rFonts w:ascii="Calibri" w:eastAsiaTheme="majorEastAsia" w:hAnsi="Calibri" w:cs="Calibri"/>
          <w:noProof/>
          <w:lang w:val="cs-CZ"/>
        </w:rPr>
        <w:t>.   </w:t>
      </w:r>
    </w:p>
    <w:p w14:paraId="377F6880" w14:textId="77777777" w:rsidR="005F3630" w:rsidRPr="00896948" w:rsidRDefault="005F3630" w:rsidP="00FC0B10">
      <w:pPr>
        <w:pStyle w:val="paragraph"/>
        <w:spacing w:before="0" w:beforeAutospacing="0" w:after="0" w:afterAutospacing="0"/>
        <w:textAlignment w:val="baseline"/>
        <w:rPr>
          <w:rFonts w:ascii="Segoe UI" w:hAnsi="Segoe UI" w:cs="Segoe UI"/>
          <w:noProof/>
          <w:sz w:val="18"/>
          <w:szCs w:val="18"/>
          <w:lang w:val="cs-CZ"/>
        </w:rPr>
      </w:pPr>
      <w:r w:rsidRPr="00896948">
        <w:rPr>
          <w:rStyle w:val="normaltextrun"/>
          <w:rFonts w:ascii="Calibri" w:eastAsiaTheme="majorEastAsia" w:hAnsi="Calibri" w:cs="Calibri"/>
          <w:noProof/>
          <w:lang w:val="cs-CZ"/>
        </w:rPr>
        <w:t xml:space="preserve">Úvod: </w:t>
      </w:r>
      <w:hyperlink r:id="rId37" w:tgtFrame="_blank" w:history="1">
        <w:r w:rsidRPr="00896948">
          <w:rPr>
            <w:rStyle w:val="normaltextrun"/>
            <w:rFonts w:ascii="Calibri" w:eastAsiaTheme="majorEastAsia" w:hAnsi="Calibri" w:cs="Calibri"/>
            <w:noProof/>
            <w:color w:val="0563C1"/>
            <w:u w:val="single"/>
            <w:lang w:val="cs-CZ"/>
          </w:rPr>
          <w:t>Pole energie</w:t>
        </w:r>
      </w:hyperlink>
      <w:r w:rsidRPr="00896948">
        <w:rPr>
          <w:rStyle w:val="normaltextrun"/>
          <w:rFonts w:ascii="Calibri" w:eastAsiaTheme="majorEastAsia" w:hAnsi="Calibri" w:cs="Calibri"/>
          <w:noProof/>
          <w:lang w:val="cs-CZ"/>
        </w:rPr>
        <w:t xml:space="preserve"> od Damiena McMahona je licencováno </w:t>
      </w:r>
      <w:hyperlink r:id="rId38" w:tgtFrame="_blank" w:history="1">
        <w:r w:rsidRPr="00896948">
          <w:rPr>
            <w:rStyle w:val="normaltextrun"/>
            <w:rFonts w:ascii="Calibri" w:eastAsiaTheme="majorEastAsia" w:hAnsi="Calibri" w:cs="Calibri"/>
            <w:noProof/>
            <w:color w:val="0563C1"/>
            <w:u w:val="single"/>
            <w:lang w:val="cs-CZ"/>
          </w:rPr>
          <w:t>CC BY 2.0</w:t>
        </w:r>
      </w:hyperlink>
      <w:r w:rsidRPr="00896948">
        <w:rPr>
          <w:rStyle w:val="normaltextrun"/>
          <w:rFonts w:ascii="Calibri" w:eastAsiaTheme="majorEastAsia" w:hAnsi="Calibri" w:cs="Calibri"/>
          <w:noProof/>
          <w:lang w:val="cs-CZ"/>
        </w:rPr>
        <w:t>.    </w:t>
      </w:r>
    </w:p>
    <w:p w14:paraId="2DD8CC25" w14:textId="77777777" w:rsidR="005F3630" w:rsidRPr="00896948" w:rsidRDefault="005F3630" w:rsidP="00FC0B10">
      <w:pPr>
        <w:pStyle w:val="paragraph"/>
        <w:spacing w:before="0" w:beforeAutospacing="0" w:after="0" w:afterAutospacing="0"/>
        <w:textAlignment w:val="baseline"/>
        <w:rPr>
          <w:rFonts w:ascii="Segoe UI" w:hAnsi="Segoe UI" w:cs="Segoe UI"/>
          <w:noProof/>
          <w:sz w:val="18"/>
          <w:szCs w:val="18"/>
          <w:lang w:val="cs-CZ"/>
        </w:rPr>
      </w:pPr>
      <w:r w:rsidRPr="00896948">
        <w:rPr>
          <w:rStyle w:val="normaltextrun"/>
          <w:rFonts w:ascii="Calibri" w:eastAsiaTheme="majorEastAsia" w:hAnsi="Calibri" w:cs="Calibri"/>
          <w:noProof/>
          <w:lang w:val="cs-CZ"/>
        </w:rPr>
        <w:t xml:space="preserve">Výroba a spotřeba energie: </w:t>
      </w:r>
      <w:hyperlink r:id="rId39" w:tgtFrame="_blank" w:history="1">
        <w:r w:rsidRPr="00896948">
          <w:rPr>
            <w:rStyle w:val="normaltextrun"/>
            <w:rFonts w:ascii="Calibri" w:eastAsiaTheme="majorEastAsia" w:hAnsi="Calibri" w:cs="Calibri"/>
            <w:noProof/>
            <w:color w:val="0563C1"/>
            <w:u w:val="single"/>
            <w:lang w:val="cs-CZ"/>
          </w:rPr>
          <w:t xml:space="preserve"> Čtyři způsoby měření energie</w:t>
        </w:r>
      </w:hyperlink>
      <w:r w:rsidRPr="00896948">
        <w:rPr>
          <w:rStyle w:val="normaltextrun"/>
          <w:rFonts w:ascii="Calibri" w:eastAsiaTheme="majorEastAsia" w:hAnsi="Calibri" w:cs="Calibri"/>
          <w:noProof/>
          <w:lang w:val="cs-CZ"/>
        </w:rPr>
        <w:t xml:space="preserve"> od Hannah Ritchie pro Our World in Data je licencováno </w:t>
      </w:r>
      <w:hyperlink r:id="rId40" w:tgtFrame="_blank" w:history="1">
        <w:r w:rsidRPr="00896948">
          <w:rPr>
            <w:rStyle w:val="normaltextrun"/>
            <w:rFonts w:ascii="Calibri" w:eastAsiaTheme="majorEastAsia" w:hAnsi="Calibri" w:cs="Calibri"/>
            <w:noProof/>
            <w:color w:val="0563C1"/>
            <w:u w:val="single"/>
            <w:lang w:val="cs-CZ"/>
          </w:rPr>
          <w:t>CC BY 4.0.</w:t>
        </w:r>
      </w:hyperlink>
      <w:r w:rsidRPr="00896948">
        <w:rPr>
          <w:rStyle w:val="eop"/>
          <w:rFonts w:ascii="Calibri" w:eastAsiaTheme="majorEastAsia" w:hAnsi="Calibri" w:cs="Calibri"/>
          <w:noProof/>
          <w:color w:val="0563C1"/>
          <w:lang w:val="cs-CZ"/>
        </w:rPr>
        <w:t xml:space="preserve"> </w:t>
      </w:r>
    </w:p>
    <w:p w14:paraId="711C7284" w14:textId="77777777" w:rsidR="005F3630" w:rsidRPr="00896948" w:rsidRDefault="005F3630" w:rsidP="00FC0B10">
      <w:pPr>
        <w:pStyle w:val="paragraph"/>
        <w:shd w:val="clear" w:color="auto" w:fill="FFFFFF"/>
        <w:spacing w:before="0" w:beforeAutospacing="0" w:after="0" w:afterAutospacing="0"/>
        <w:ind w:right="-30"/>
        <w:jc w:val="both"/>
        <w:textAlignment w:val="baseline"/>
        <w:rPr>
          <w:rFonts w:ascii="Segoe UI" w:hAnsi="Segoe UI" w:cs="Segoe UI"/>
          <w:noProof/>
          <w:sz w:val="18"/>
          <w:szCs w:val="18"/>
          <w:lang w:val="cs-CZ"/>
        </w:rPr>
      </w:pPr>
      <w:r w:rsidRPr="00896948">
        <w:rPr>
          <w:rStyle w:val="normaltextrun"/>
          <w:rFonts w:ascii="Calibri" w:eastAsiaTheme="majorEastAsia" w:hAnsi="Calibri" w:cs="Calibri"/>
          <w:noProof/>
          <w:color w:val="000000"/>
          <w:lang w:val="cs-CZ"/>
        </w:rPr>
        <w:t>Bližší pohled na to, jak využíváme energii v domácnostech:  </w:t>
      </w:r>
    </w:p>
    <w:p w14:paraId="6B62324E" w14:textId="77777777" w:rsidR="005F3630" w:rsidRPr="00896948" w:rsidRDefault="005F3630" w:rsidP="00FC0B10">
      <w:pPr>
        <w:pStyle w:val="paragraph"/>
        <w:spacing w:before="0" w:beforeAutospacing="0" w:after="0" w:afterAutospacing="0"/>
        <w:textAlignment w:val="baseline"/>
        <w:rPr>
          <w:rFonts w:ascii="Segoe UI" w:hAnsi="Segoe UI" w:cs="Segoe UI"/>
          <w:noProof/>
          <w:sz w:val="18"/>
          <w:szCs w:val="18"/>
          <w:lang w:val="cs-CZ"/>
        </w:rPr>
      </w:pPr>
      <w:hyperlink r:id="rId41" w:tgtFrame="_blank" w:history="1">
        <w:r w:rsidRPr="00896948">
          <w:rPr>
            <w:rStyle w:val="normaltextrun"/>
            <w:rFonts w:ascii="Calibri" w:eastAsiaTheme="majorEastAsia" w:hAnsi="Calibri" w:cs="Calibri"/>
            <w:noProof/>
            <w:color w:val="0563C1"/>
            <w:u w:val="single"/>
            <w:lang w:val="cs-CZ"/>
          </w:rPr>
          <w:t>Spotřeba energie v domácnostech EU</w:t>
        </w:r>
      </w:hyperlink>
      <w:r w:rsidRPr="00896948">
        <w:rPr>
          <w:rStyle w:val="normaltextrun"/>
          <w:rFonts w:ascii="Calibri" w:eastAsiaTheme="majorEastAsia" w:hAnsi="Calibri" w:cs="Calibri"/>
          <w:noProof/>
          <w:lang w:val="cs-CZ"/>
        </w:rPr>
        <w:t xml:space="preserve"> od Eurostatu je reprodukována v souladu s požadavky následujícího oznámení o autorských právech:</w:t>
      </w:r>
      <w:hyperlink r:id="rId42" w:tgtFrame="_blank" w:history="1">
        <w:r w:rsidRPr="00896948">
          <w:rPr>
            <w:rStyle w:val="normaltextrun"/>
            <w:rFonts w:ascii="Calibri" w:eastAsiaTheme="majorEastAsia" w:hAnsi="Calibri" w:cs="Calibri"/>
            <w:noProof/>
            <w:color w:val="0563C1"/>
            <w:u w:val="single"/>
            <w:lang w:val="cs-CZ"/>
          </w:rPr>
          <w:t xml:space="preserve"> https://ec.europa.eu/eurostat/statistics-explained/index.php?title=Statistics_Explained:General_disclaimer</w:t>
        </w:r>
      </w:hyperlink>
      <w:r w:rsidRPr="00896948">
        <w:rPr>
          <w:rStyle w:val="normaltextrun"/>
          <w:rFonts w:ascii="Calibri" w:eastAsiaTheme="majorEastAsia" w:hAnsi="Calibri" w:cs="Calibri"/>
          <w:noProof/>
          <w:lang w:val="cs-CZ"/>
        </w:rPr>
        <w:t xml:space="preserve">  </w:t>
      </w:r>
    </w:p>
    <w:p w14:paraId="3130BA05" w14:textId="77777777" w:rsidR="005F3630" w:rsidRPr="00896948" w:rsidRDefault="005F3630" w:rsidP="00FC0B10">
      <w:pPr>
        <w:pStyle w:val="paragraph"/>
        <w:spacing w:before="0" w:beforeAutospacing="0" w:after="0" w:afterAutospacing="0"/>
        <w:textAlignment w:val="baseline"/>
        <w:rPr>
          <w:rFonts w:ascii="Segoe UI" w:hAnsi="Segoe UI" w:cs="Segoe UI"/>
          <w:noProof/>
          <w:sz w:val="18"/>
          <w:szCs w:val="18"/>
          <w:lang w:val="cs-CZ"/>
        </w:rPr>
      </w:pPr>
      <w:r w:rsidRPr="00896948">
        <w:rPr>
          <w:rStyle w:val="normaltextrun"/>
          <w:rFonts w:ascii="Calibri" w:eastAsiaTheme="majorEastAsia" w:hAnsi="Calibri" w:cs="Calibri"/>
          <w:noProof/>
          <w:lang w:val="cs-CZ"/>
        </w:rPr>
        <w:t>Jak šetřit energií:  </w:t>
      </w:r>
    </w:p>
    <w:p w14:paraId="355D2A02" w14:textId="77777777" w:rsidR="005F3630" w:rsidRPr="00896948" w:rsidRDefault="005F3630" w:rsidP="00FC0B10">
      <w:pPr>
        <w:pStyle w:val="paragraph"/>
        <w:spacing w:before="0" w:beforeAutospacing="0" w:after="0" w:afterAutospacing="0"/>
        <w:textAlignment w:val="baseline"/>
        <w:rPr>
          <w:rFonts w:ascii="Segoe UI" w:hAnsi="Segoe UI" w:cs="Segoe UI"/>
          <w:noProof/>
          <w:sz w:val="18"/>
          <w:szCs w:val="18"/>
          <w:lang w:val="cs-CZ"/>
        </w:rPr>
      </w:pPr>
      <w:hyperlink r:id="rId43" w:tgtFrame="_blank" w:history="1">
        <w:r w:rsidRPr="00896948">
          <w:rPr>
            <w:rStyle w:val="normaltextrun"/>
            <w:rFonts w:ascii="Calibri" w:eastAsiaTheme="majorEastAsia" w:hAnsi="Calibri" w:cs="Calibri"/>
            <w:noProof/>
            <w:color w:val="0563C1"/>
            <w:u w:val="single"/>
            <w:lang w:val="cs-CZ"/>
          </w:rPr>
          <w:t>7 způsobů, jak šetřit energií</w:t>
        </w:r>
      </w:hyperlink>
      <w:r w:rsidRPr="00896948">
        <w:rPr>
          <w:rStyle w:val="normaltextrun"/>
          <w:rFonts w:ascii="Calibri" w:eastAsiaTheme="majorEastAsia" w:hAnsi="Calibri" w:cs="Calibri"/>
          <w:noProof/>
          <w:lang w:val="cs-CZ"/>
        </w:rPr>
        <w:t xml:space="preserve"> od Mezinárodní energetické agentury (IEA) je licencováno </w:t>
      </w:r>
      <w:hyperlink r:id="rId44" w:tgtFrame="_blank" w:history="1">
        <w:r w:rsidRPr="00896948">
          <w:rPr>
            <w:rStyle w:val="normaltextrun"/>
            <w:rFonts w:ascii="Calibri" w:eastAsiaTheme="majorEastAsia" w:hAnsi="Calibri" w:cs="Calibri"/>
            <w:noProof/>
            <w:color w:val="0563C1"/>
            <w:u w:val="single"/>
            <w:lang w:val="cs-CZ"/>
          </w:rPr>
          <w:t>CC BY 4.0.</w:t>
        </w:r>
      </w:hyperlink>
      <w:r w:rsidRPr="00896948">
        <w:rPr>
          <w:rStyle w:val="eop"/>
          <w:rFonts w:ascii="Calibri" w:eastAsiaTheme="majorEastAsia" w:hAnsi="Calibri" w:cs="Calibri"/>
          <w:noProof/>
          <w:lang w:val="cs-CZ"/>
        </w:rPr>
        <w:t>  </w:t>
      </w:r>
    </w:p>
    <w:p w14:paraId="4859BB6B" w14:textId="5B3CBFCC" w:rsidR="00227001" w:rsidRPr="00896948" w:rsidRDefault="005F3630" w:rsidP="0022197D">
      <w:pPr>
        <w:pStyle w:val="paragraph"/>
        <w:spacing w:before="0" w:beforeAutospacing="0" w:after="0" w:afterAutospacing="0"/>
        <w:textAlignment w:val="baseline"/>
        <w:rPr>
          <w:rFonts w:ascii="Segoe UI" w:hAnsi="Segoe UI" w:cs="Segoe UI"/>
          <w:noProof/>
          <w:sz w:val="18"/>
          <w:szCs w:val="18"/>
          <w:lang w:val="cs-CZ"/>
        </w:rPr>
      </w:pPr>
      <w:r w:rsidRPr="00896948">
        <w:rPr>
          <w:rStyle w:val="normaltextrun"/>
          <w:rFonts w:ascii="Calibri" w:eastAsiaTheme="majorEastAsia" w:hAnsi="Calibri" w:cs="Calibri"/>
          <w:noProof/>
          <w:lang w:val="cs-CZ"/>
        </w:rPr>
        <w:t xml:space="preserve">Závěr: </w:t>
      </w:r>
      <w:hyperlink r:id="rId45" w:tgtFrame="_blank" w:history="1">
        <w:r w:rsidRPr="00896948">
          <w:rPr>
            <w:rStyle w:val="normaltextrun"/>
            <w:rFonts w:ascii="Calibri" w:eastAsiaTheme="majorEastAsia" w:hAnsi="Calibri" w:cs="Calibri"/>
            <w:noProof/>
            <w:color w:val="0563C1"/>
            <w:u w:val="single"/>
            <w:lang w:val="cs-CZ"/>
          </w:rPr>
          <w:t>Energie</w:t>
        </w:r>
      </w:hyperlink>
      <w:r w:rsidRPr="00896948">
        <w:rPr>
          <w:rStyle w:val="normaltextrun"/>
          <w:rFonts w:ascii="Calibri" w:eastAsiaTheme="majorEastAsia" w:hAnsi="Calibri" w:cs="Calibri"/>
          <w:noProof/>
          <w:lang w:val="cs-CZ"/>
        </w:rPr>
        <w:t xml:space="preserve"> od Umberta Salvagnina je licencována </w:t>
      </w:r>
      <w:hyperlink r:id="rId46" w:tgtFrame="_blank" w:history="1">
        <w:r w:rsidRPr="00896948">
          <w:rPr>
            <w:rStyle w:val="normaltextrun"/>
            <w:rFonts w:ascii="Calibri" w:eastAsiaTheme="majorEastAsia" w:hAnsi="Calibri" w:cs="Calibri"/>
            <w:noProof/>
            <w:color w:val="0563C1"/>
            <w:u w:val="single"/>
            <w:lang w:val="cs-CZ"/>
          </w:rPr>
          <w:t>CC BY 2.0</w:t>
        </w:r>
      </w:hyperlink>
      <w:r w:rsidRPr="00896948">
        <w:rPr>
          <w:rStyle w:val="normaltextrun"/>
          <w:rFonts w:ascii="Calibri" w:eastAsiaTheme="majorEastAsia" w:hAnsi="Calibri" w:cs="Calibri"/>
          <w:noProof/>
          <w:lang w:val="cs-CZ"/>
        </w:rPr>
        <w:t>.</w:t>
      </w:r>
    </w:p>
    <w:sectPr w:rsidR="00227001" w:rsidRPr="00896948">
      <w:headerReference w:type="default" r:id="rId47"/>
      <w:footerReference w:type="even" r:id="rId48"/>
      <w:footerReference w:type="defaul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97A7EF" w14:textId="77777777" w:rsidR="00C4038C" w:rsidRDefault="00C4038C" w:rsidP="00AB7BB7">
      <w:pPr>
        <w:spacing w:after="0" w:line="240" w:lineRule="auto"/>
      </w:pPr>
      <w:r>
        <w:separator/>
      </w:r>
    </w:p>
  </w:endnote>
  <w:endnote w:type="continuationSeparator" w:id="0">
    <w:p w14:paraId="31997B10" w14:textId="77777777" w:rsidR="00C4038C" w:rsidRDefault="00C4038C" w:rsidP="00A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86973"/>
      <w:docPartObj>
        <w:docPartGallery w:val="Page Numbers (Bottom of Page)"/>
        <w:docPartUnique/>
      </w:docPartObj>
    </w:sdtPr>
    <w:sdtContent>
      <w:p w14:paraId="58291D98" w14:textId="758EDF04"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F47493" w14:textId="77777777" w:rsidR="00AB7BB7" w:rsidRDefault="00AB7BB7" w:rsidP="00AB7B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05914"/>
      <w:docPartObj>
        <w:docPartGallery w:val="Page Numbers (Bottom of Page)"/>
        <w:docPartUnique/>
      </w:docPartObj>
    </w:sdtPr>
    <w:sdtContent>
      <w:p w14:paraId="191E95B5" w14:textId="4E2EC121"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B4763" w14:textId="77777777" w:rsidR="00AB7BB7" w:rsidRDefault="00AB7BB7" w:rsidP="00AB7B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7DD2E8" w14:textId="77777777" w:rsidR="00C4038C" w:rsidRDefault="00C4038C" w:rsidP="00AB7BB7">
      <w:pPr>
        <w:spacing w:after="0" w:line="240" w:lineRule="auto"/>
      </w:pPr>
      <w:r>
        <w:separator/>
      </w:r>
    </w:p>
  </w:footnote>
  <w:footnote w:type="continuationSeparator" w:id="0">
    <w:p w14:paraId="40864BDE" w14:textId="77777777" w:rsidR="00C4038C" w:rsidRDefault="00C4038C" w:rsidP="00A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585A5" w14:textId="77777777" w:rsidR="00896948" w:rsidRDefault="00896948" w:rsidP="00896948">
    <w:pPr>
      <w:pStyle w:val="Header"/>
    </w:pPr>
    <w:r>
      <w:rPr>
        <w:noProof/>
      </w:rPr>
      <w:drawing>
        <wp:inline distT="0" distB="0" distL="0" distR="0" wp14:anchorId="11FB3A61" wp14:editId="6DFB68C9">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60EFE725" wp14:editId="6E836781">
          <wp:extent cx="1514208" cy="385011"/>
          <wp:effectExtent l="0" t="0" r="0" b="0"/>
          <wp:docPr id="3101995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9956"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630344" cy="414540"/>
                  </a:xfrm>
                  <a:prstGeom prst="rect">
                    <a:avLst/>
                  </a:prstGeom>
                </pic:spPr>
              </pic:pic>
            </a:graphicData>
          </a:graphic>
        </wp:inline>
      </w:drawing>
    </w:r>
  </w:p>
  <w:p w14:paraId="20D4F4D1" w14:textId="77777777" w:rsidR="00896948" w:rsidRDefault="00896948" w:rsidP="00896948">
    <w:pPr>
      <w:pStyle w:val="Header"/>
    </w:pPr>
  </w:p>
  <w:p w14:paraId="11F50AEE" w14:textId="77777777" w:rsidR="00896948" w:rsidRDefault="008969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AE"/>
    <w:multiLevelType w:val="multilevel"/>
    <w:tmpl w:val="7F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A8F"/>
    <w:multiLevelType w:val="multilevel"/>
    <w:tmpl w:val="8AC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41E24"/>
    <w:multiLevelType w:val="multilevel"/>
    <w:tmpl w:val="F5F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A53F5"/>
    <w:multiLevelType w:val="multilevel"/>
    <w:tmpl w:val="50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2A7E8F"/>
    <w:multiLevelType w:val="hybridMultilevel"/>
    <w:tmpl w:val="5388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761F6"/>
    <w:multiLevelType w:val="hybridMultilevel"/>
    <w:tmpl w:val="D88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91486"/>
    <w:multiLevelType w:val="multilevel"/>
    <w:tmpl w:val="01A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4B7081"/>
    <w:multiLevelType w:val="hybridMultilevel"/>
    <w:tmpl w:val="8B4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D06B8"/>
    <w:multiLevelType w:val="multilevel"/>
    <w:tmpl w:val="D48CB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C7FD3"/>
    <w:multiLevelType w:val="hybridMultilevel"/>
    <w:tmpl w:val="30FC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EA3706"/>
    <w:multiLevelType w:val="multilevel"/>
    <w:tmpl w:val="2C9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E4D"/>
    <w:multiLevelType w:val="multilevel"/>
    <w:tmpl w:val="31AAB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5054A77"/>
    <w:multiLevelType w:val="multilevel"/>
    <w:tmpl w:val="0F6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FC249"/>
    <w:multiLevelType w:val="hybridMultilevel"/>
    <w:tmpl w:val="919EC4B8"/>
    <w:lvl w:ilvl="0" w:tplc="6414F216">
      <w:start w:val="1"/>
      <w:numFmt w:val="bullet"/>
      <w:lvlText w:val=""/>
      <w:lvlJc w:val="left"/>
      <w:pPr>
        <w:ind w:left="720" w:hanging="360"/>
      </w:pPr>
      <w:rPr>
        <w:rFonts w:ascii="Symbol" w:hAnsi="Symbol" w:hint="default"/>
      </w:rPr>
    </w:lvl>
    <w:lvl w:ilvl="1" w:tplc="C3C6F46A">
      <w:start w:val="1"/>
      <w:numFmt w:val="bullet"/>
      <w:lvlText w:val="o"/>
      <w:lvlJc w:val="left"/>
      <w:pPr>
        <w:ind w:left="1440" w:hanging="360"/>
      </w:pPr>
      <w:rPr>
        <w:rFonts w:ascii="Courier New" w:hAnsi="Courier New" w:hint="default"/>
      </w:rPr>
    </w:lvl>
    <w:lvl w:ilvl="2" w:tplc="50CE70C8">
      <w:start w:val="1"/>
      <w:numFmt w:val="bullet"/>
      <w:lvlText w:val=""/>
      <w:lvlJc w:val="left"/>
      <w:pPr>
        <w:ind w:left="2160" w:hanging="360"/>
      </w:pPr>
      <w:rPr>
        <w:rFonts w:ascii="Wingdings" w:hAnsi="Wingdings" w:hint="default"/>
      </w:rPr>
    </w:lvl>
    <w:lvl w:ilvl="3" w:tplc="353837E8">
      <w:start w:val="1"/>
      <w:numFmt w:val="bullet"/>
      <w:lvlText w:val=""/>
      <w:lvlJc w:val="left"/>
      <w:pPr>
        <w:ind w:left="2880" w:hanging="360"/>
      </w:pPr>
      <w:rPr>
        <w:rFonts w:ascii="Symbol" w:hAnsi="Symbol" w:hint="default"/>
      </w:rPr>
    </w:lvl>
    <w:lvl w:ilvl="4" w:tplc="474A5A66">
      <w:start w:val="1"/>
      <w:numFmt w:val="bullet"/>
      <w:lvlText w:val="o"/>
      <w:lvlJc w:val="left"/>
      <w:pPr>
        <w:ind w:left="3600" w:hanging="360"/>
      </w:pPr>
      <w:rPr>
        <w:rFonts w:ascii="Courier New" w:hAnsi="Courier New" w:hint="default"/>
      </w:rPr>
    </w:lvl>
    <w:lvl w:ilvl="5" w:tplc="63B46310">
      <w:start w:val="1"/>
      <w:numFmt w:val="bullet"/>
      <w:lvlText w:val=""/>
      <w:lvlJc w:val="left"/>
      <w:pPr>
        <w:ind w:left="4320" w:hanging="360"/>
      </w:pPr>
      <w:rPr>
        <w:rFonts w:ascii="Wingdings" w:hAnsi="Wingdings" w:hint="default"/>
      </w:rPr>
    </w:lvl>
    <w:lvl w:ilvl="6" w:tplc="C780259A">
      <w:start w:val="1"/>
      <w:numFmt w:val="bullet"/>
      <w:lvlText w:val=""/>
      <w:lvlJc w:val="left"/>
      <w:pPr>
        <w:ind w:left="5040" w:hanging="360"/>
      </w:pPr>
      <w:rPr>
        <w:rFonts w:ascii="Symbol" w:hAnsi="Symbol" w:hint="default"/>
      </w:rPr>
    </w:lvl>
    <w:lvl w:ilvl="7" w:tplc="ED963FF0">
      <w:start w:val="1"/>
      <w:numFmt w:val="bullet"/>
      <w:lvlText w:val="o"/>
      <w:lvlJc w:val="left"/>
      <w:pPr>
        <w:ind w:left="5760" w:hanging="360"/>
      </w:pPr>
      <w:rPr>
        <w:rFonts w:ascii="Courier New" w:hAnsi="Courier New" w:hint="default"/>
      </w:rPr>
    </w:lvl>
    <w:lvl w:ilvl="8" w:tplc="3F3C37E2">
      <w:start w:val="1"/>
      <w:numFmt w:val="bullet"/>
      <w:lvlText w:val=""/>
      <w:lvlJc w:val="left"/>
      <w:pPr>
        <w:ind w:left="6480" w:hanging="360"/>
      </w:pPr>
      <w:rPr>
        <w:rFonts w:ascii="Wingdings" w:hAnsi="Wingdings" w:hint="default"/>
      </w:rPr>
    </w:lvl>
  </w:abstractNum>
  <w:abstractNum w:abstractNumId="16" w15:restartNumberingAfterBreak="0">
    <w:nsid w:val="061915EB"/>
    <w:multiLevelType w:val="multilevel"/>
    <w:tmpl w:val="407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322E2"/>
    <w:multiLevelType w:val="multilevel"/>
    <w:tmpl w:val="D8CE0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6A816E9"/>
    <w:multiLevelType w:val="multilevel"/>
    <w:tmpl w:val="52B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93E50"/>
    <w:multiLevelType w:val="multilevel"/>
    <w:tmpl w:val="744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2A0A79"/>
    <w:multiLevelType w:val="multilevel"/>
    <w:tmpl w:val="FEDE1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6040A"/>
    <w:multiLevelType w:val="multilevel"/>
    <w:tmpl w:val="610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EC1A7B"/>
    <w:multiLevelType w:val="multilevel"/>
    <w:tmpl w:val="1CE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FE31AF"/>
    <w:multiLevelType w:val="multilevel"/>
    <w:tmpl w:val="700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7481"/>
    <w:multiLevelType w:val="multilevel"/>
    <w:tmpl w:val="7D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F046E"/>
    <w:multiLevelType w:val="multilevel"/>
    <w:tmpl w:val="61F4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F4D35"/>
    <w:multiLevelType w:val="multilevel"/>
    <w:tmpl w:val="571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90FB2"/>
    <w:multiLevelType w:val="multilevel"/>
    <w:tmpl w:val="B6E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F4AC5"/>
    <w:multiLevelType w:val="hybridMultilevel"/>
    <w:tmpl w:val="630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AD667B"/>
    <w:multiLevelType w:val="multilevel"/>
    <w:tmpl w:val="721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022F9"/>
    <w:multiLevelType w:val="multilevel"/>
    <w:tmpl w:val="CD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3E1E2D"/>
    <w:multiLevelType w:val="multilevel"/>
    <w:tmpl w:val="A13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C0413"/>
    <w:multiLevelType w:val="multilevel"/>
    <w:tmpl w:val="D4D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E21A19"/>
    <w:multiLevelType w:val="multilevel"/>
    <w:tmpl w:val="EB3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F6A1376"/>
    <w:multiLevelType w:val="multilevel"/>
    <w:tmpl w:val="88D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6E2574"/>
    <w:multiLevelType w:val="multilevel"/>
    <w:tmpl w:val="F66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A2E32"/>
    <w:multiLevelType w:val="multilevel"/>
    <w:tmpl w:val="CDA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0222590"/>
    <w:multiLevelType w:val="multilevel"/>
    <w:tmpl w:val="5FB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9512D"/>
    <w:multiLevelType w:val="multilevel"/>
    <w:tmpl w:val="F2B0D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32C00"/>
    <w:multiLevelType w:val="multilevel"/>
    <w:tmpl w:val="4C26A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17C7B7C"/>
    <w:multiLevelType w:val="multilevel"/>
    <w:tmpl w:val="439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BB708D"/>
    <w:multiLevelType w:val="multilevel"/>
    <w:tmpl w:val="45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5F007C"/>
    <w:multiLevelType w:val="hybridMultilevel"/>
    <w:tmpl w:val="8AA4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02645F"/>
    <w:multiLevelType w:val="multilevel"/>
    <w:tmpl w:val="C4E88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C6051"/>
    <w:multiLevelType w:val="multilevel"/>
    <w:tmpl w:val="91D8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1249AD"/>
    <w:multiLevelType w:val="multilevel"/>
    <w:tmpl w:val="578C0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3777910"/>
    <w:multiLevelType w:val="multilevel"/>
    <w:tmpl w:val="3C1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BC397B"/>
    <w:multiLevelType w:val="multilevel"/>
    <w:tmpl w:val="B58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302C6"/>
    <w:multiLevelType w:val="hybridMultilevel"/>
    <w:tmpl w:val="22C8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5742694"/>
    <w:multiLevelType w:val="multilevel"/>
    <w:tmpl w:val="525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5862FD"/>
    <w:multiLevelType w:val="multilevel"/>
    <w:tmpl w:val="89C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950C57"/>
    <w:multiLevelType w:val="hybridMultilevel"/>
    <w:tmpl w:val="2A880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6F14FA6"/>
    <w:multiLevelType w:val="multilevel"/>
    <w:tmpl w:val="ABD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615DC"/>
    <w:multiLevelType w:val="multilevel"/>
    <w:tmpl w:val="903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EE1220"/>
    <w:multiLevelType w:val="multilevel"/>
    <w:tmpl w:val="1D8C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3E1D19"/>
    <w:multiLevelType w:val="multilevel"/>
    <w:tmpl w:val="0152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464113"/>
    <w:multiLevelType w:val="multilevel"/>
    <w:tmpl w:val="590A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4D6066"/>
    <w:multiLevelType w:val="multilevel"/>
    <w:tmpl w:val="CB421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603FD1"/>
    <w:multiLevelType w:val="multilevel"/>
    <w:tmpl w:val="E85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E57E4D"/>
    <w:multiLevelType w:val="multilevel"/>
    <w:tmpl w:val="5EB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D85"/>
    <w:multiLevelType w:val="multilevel"/>
    <w:tmpl w:val="222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1C3BE8"/>
    <w:multiLevelType w:val="hybridMultilevel"/>
    <w:tmpl w:val="72EE8500"/>
    <w:lvl w:ilvl="0" w:tplc="F236AB6E">
      <w:start w:val="1"/>
      <w:numFmt w:val="bullet"/>
      <w:lvlText w:val=""/>
      <w:lvlJc w:val="left"/>
      <w:pPr>
        <w:ind w:left="720" w:hanging="360"/>
      </w:pPr>
      <w:rPr>
        <w:rFonts w:ascii="Symbol" w:hAnsi="Symbol" w:hint="default"/>
      </w:rPr>
    </w:lvl>
    <w:lvl w:ilvl="1" w:tplc="1CF08E32">
      <w:start w:val="1"/>
      <w:numFmt w:val="bullet"/>
      <w:lvlText w:val="o"/>
      <w:lvlJc w:val="left"/>
      <w:pPr>
        <w:ind w:left="1440" w:hanging="360"/>
      </w:pPr>
      <w:rPr>
        <w:rFonts w:ascii="Courier New" w:hAnsi="Courier New" w:hint="default"/>
      </w:rPr>
    </w:lvl>
    <w:lvl w:ilvl="2" w:tplc="74EE44D4">
      <w:start w:val="1"/>
      <w:numFmt w:val="bullet"/>
      <w:lvlText w:val=""/>
      <w:lvlJc w:val="left"/>
      <w:pPr>
        <w:ind w:left="2160" w:hanging="360"/>
      </w:pPr>
      <w:rPr>
        <w:rFonts w:ascii="Wingdings" w:hAnsi="Wingdings" w:hint="default"/>
      </w:rPr>
    </w:lvl>
    <w:lvl w:ilvl="3" w:tplc="0F86F9BE">
      <w:start w:val="1"/>
      <w:numFmt w:val="bullet"/>
      <w:lvlText w:val=""/>
      <w:lvlJc w:val="left"/>
      <w:pPr>
        <w:ind w:left="2880" w:hanging="360"/>
      </w:pPr>
      <w:rPr>
        <w:rFonts w:ascii="Symbol" w:hAnsi="Symbol" w:hint="default"/>
      </w:rPr>
    </w:lvl>
    <w:lvl w:ilvl="4" w:tplc="6F70A0C4">
      <w:start w:val="1"/>
      <w:numFmt w:val="bullet"/>
      <w:lvlText w:val="o"/>
      <w:lvlJc w:val="left"/>
      <w:pPr>
        <w:ind w:left="3600" w:hanging="360"/>
      </w:pPr>
      <w:rPr>
        <w:rFonts w:ascii="Courier New" w:hAnsi="Courier New" w:hint="default"/>
      </w:rPr>
    </w:lvl>
    <w:lvl w:ilvl="5" w:tplc="27BCC340">
      <w:start w:val="1"/>
      <w:numFmt w:val="bullet"/>
      <w:lvlText w:val=""/>
      <w:lvlJc w:val="left"/>
      <w:pPr>
        <w:ind w:left="4320" w:hanging="360"/>
      </w:pPr>
      <w:rPr>
        <w:rFonts w:ascii="Wingdings" w:hAnsi="Wingdings" w:hint="default"/>
      </w:rPr>
    </w:lvl>
    <w:lvl w:ilvl="6" w:tplc="FA7E7AD0">
      <w:start w:val="1"/>
      <w:numFmt w:val="bullet"/>
      <w:lvlText w:val=""/>
      <w:lvlJc w:val="left"/>
      <w:pPr>
        <w:ind w:left="5040" w:hanging="360"/>
      </w:pPr>
      <w:rPr>
        <w:rFonts w:ascii="Symbol" w:hAnsi="Symbol" w:hint="default"/>
      </w:rPr>
    </w:lvl>
    <w:lvl w:ilvl="7" w:tplc="E5C2CBBE">
      <w:start w:val="1"/>
      <w:numFmt w:val="bullet"/>
      <w:lvlText w:val="o"/>
      <w:lvlJc w:val="left"/>
      <w:pPr>
        <w:ind w:left="5760" w:hanging="360"/>
      </w:pPr>
      <w:rPr>
        <w:rFonts w:ascii="Courier New" w:hAnsi="Courier New" w:hint="default"/>
      </w:rPr>
    </w:lvl>
    <w:lvl w:ilvl="8" w:tplc="DC041962">
      <w:start w:val="1"/>
      <w:numFmt w:val="bullet"/>
      <w:lvlText w:val=""/>
      <w:lvlJc w:val="left"/>
      <w:pPr>
        <w:ind w:left="6480" w:hanging="360"/>
      </w:pPr>
      <w:rPr>
        <w:rFonts w:ascii="Wingdings" w:hAnsi="Wingdings" w:hint="default"/>
      </w:rPr>
    </w:lvl>
  </w:abstractNum>
  <w:abstractNum w:abstractNumId="64" w15:restartNumberingAfterBreak="0">
    <w:nsid w:val="1BCA4630"/>
    <w:multiLevelType w:val="hybridMultilevel"/>
    <w:tmpl w:val="B2E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0560B"/>
    <w:multiLevelType w:val="multilevel"/>
    <w:tmpl w:val="7AF69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C884E32"/>
    <w:multiLevelType w:val="multilevel"/>
    <w:tmpl w:val="0F3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BE4BA6"/>
    <w:multiLevelType w:val="hybridMultilevel"/>
    <w:tmpl w:val="E4B0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6F622E"/>
    <w:multiLevelType w:val="multilevel"/>
    <w:tmpl w:val="A15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8119AC"/>
    <w:multiLevelType w:val="multilevel"/>
    <w:tmpl w:val="2912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4F2238"/>
    <w:multiLevelType w:val="multilevel"/>
    <w:tmpl w:val="FDB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B337B6"/>
    <w:multiLevelType w:val="multilevel"/>
    <w:tmpl w:val="13B0C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16A0A47"/>
    <w:multiLevelType w:val="multilevel"/>
    <w:tmpl w:val="EAB4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F15310"/>
    <w:multiLevelType w:val="multilevel"/>
    <w:tmpl w:val="8F6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497ECF"/>
    <w:multiLevelType w:val="multilevel"/>
    <w:tmpl w:val="3D0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C749C"/>
    <w:multiLevelType w:val="multilevel"/>
    <w:tmpl w:val="CAE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581C12"/>
    <w:multiLevelType w:val="multilevel"/>
    <w:tmpl w:val="109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38C5922"/>
    <w:multiLevelType w:val="multilevel"/>
    <w:tmpl w:val="7A3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9F51D8"/>
    <w:multiLevelType w:val="multilevel"/>
    <w:tmpl w:val="0684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4B55BF4"/>
    <w:multiLevelType w:val="multilevel"/>
    <w:tmpl w:val="F4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753F15"/>
    <w:multiLevelType w:val="multilevel"/>
    <w:tmpl w:val="762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5A43DF7"/>
    <w:multiLevelType w:val="multilevel"/>
    <w:tmpl w:val="C82C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2657235E"/>
    <w:multiLevelType w:val="multilevel"/>
    <w:tmpl w:val="F49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67479A5"/>
    <w:multiLevelType w:val="multilevel"/>
    <w:tmpl w:val="E9F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6E43608"/>
    <w:multiLevelType w:val="multilevel"/>
    <w:tmpl w:val="2F4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104C8F"/>
    <w:multiLevelType w:val="multilevel"/>
    <w:tmpl w:val="9C72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2F6C19"/>
    <w:multiLevelType w:val="multilevel"/>
    <w:tmpl w:val="AFD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66283A"/>
    <w:multiLevelType w:val="multilevel"/>
    <w:tmpl w:val="E716C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7E24F55"/>
    <w:multiLevelType w:val="multilevel"/>
    <w:tmpl w:val="894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FF2ABB"/>
    <w:multiLevelType w:val="multilevel"/>
    <w:tmpl w:val="E22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870968"/>
    <w:multiLevelType w:val="hybridMultilevel"/>
    <w:tmpl w:val="059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9542DA3"/>
    <w:multiLevelType w:val="hybridMultilevel"/>
    <w:tmpl w:val="1948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8D307C"/>
    <w:multiLevelType w:val="multilevel"/>
    <w:tmpl w:val="70DAB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A21210"/>
    <w:multiLevelType w:val="multilevel"/>
    <w:tmpl w:val="67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BB5F15"/>
    <w:multiLevelType w:val="multilevel"/>
    <w:tmpl w:val="E9B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CC06EF"/>
    <w:multiLevelType w:val="hybridMultilevel"/>
    <w:tmpl w:val="8DEC0638"/>
    <w:lvl w:ilvl="0" w:tplc="04FCB5C8">
      <w:start w:val="1"/>
      <w:numFmt w:val="bullet"/>
      <w:lvlText w:val=""/>
      <w:lvlJc w:val="left"/>
      <w:pPr>
        <w:ind w:left="720" w:hanging="360"/>
      </w:pPr>
      <w:rPr>
        <w:rFonts w:ascii="Symbol" w:hAnsi="Symbol" w:hint="default"/>
      </w:rPr>
    </w:lvl>
    <w:lvl w:ilvl="1" w:tplc="6304094E">
      <w:start w:val="1"/>
      <w:numFmt w:val="bullet"/>
      <w:lvlText w:val="o"/>
      <w:lvlJc w:val="left"/>
      <w:pPr>
        <w:ind w:left="1440" w:hanging="360"/>
      </w:pPr>
      <w:rPr>
        <w:rFonts w:ascii="Courier New" w:hAnsi="Courier New" w:hint="default"/>
      </w:rPr>
    </w:lvl>
    <w:lvl w:ilvl="2" w:tplc="74229E72">
      <w:start w:val="1"/>
      <w:numFmt w:val="bullet"/>
      <w:lvlText w:val=""/>
      <w:lvlJc w:val="left"/>
      <w:pPr>
        <w:ind w:left="2160" w:hanging="360"/>
      </w:pPr>
      <w:rPr>
        <w:rFonts w:ascii="Wingdings" w:hAnsi="Wingdings" w:hint="default"/>
      </w:rPr>
    </w:lvl>
    <w:lvl w:ilvl="3" w:tplc="19FC2FE0">
      <w:start w:val="1"/>
      <w:numFmt w:val="bullet"/>
      <w:lvlText w:val=""/>
      <w:lvlJc w:val="left"/>
      <w:pPr>
        <w:ind w:left="2880" w:hanging="360"/>
      </w:pPr>
      <w:rPr>
        <w:rFonts w:ascii="Symbol" w:hAnsi="Symbol" w:hint="default"/>
      </w:rPr>
    </w:lvl>
    <w:lvl w:ilvl="4" w:tplc="128E3CDE">
      <w:start w:val="1"/>
      <w:numFmt w:val="bullet"/>
      <w:lvlText w:val="o"/>
      <w:lvlJc w:val="left"/>
      <w:pPr>
        <w:ind w:left="3600" w:hanging="360"/>
      </w:pPr>
      <w:rPr>
        <w:rFonts w:ascii="Courier New" w:hAnsi="Courier New" w:hint="default"/>
      </w:rPr>
    </w:lvl>
    <w:lvl w:ilvl="5" w:tplc="87BCBE02">
      <w:start w:val="1"/>
      <w:numFmt w:val="bullet"/>
      <w:lvlText w:val=""/>
      <w:lvlJc w:val="left"/>
      <w:pPr>
        <w:ind w:left="4320" w:hanging="360"/>
      </w:pPr>
      <w:rPr>
        <w:rFonts w:ascii="Wingdings" w:hAnsi="Wingdings" w:hint="default"/>
      </w:rPr>
    </w:lvl>
    <w:lvl w:ilvl="6" w:tplc="F00A3040">
      <w:start w:val="1"/>
      <w:numFmt w:val="bullet"/>
      <w:lvlText w:val=""/>
      <w:lvlJc w:val="left"/>
      <w:pPr>
        <w:ind w:left="5040" w:hanging="360"/>
      </w:pPr>
      <w:rPr>
        <w:rFonts w:ascii="Symbol" w:hAnsi="Symbol" w:hint="default"/>
      </w:rPr>
    </w:lvl>
    <w:lvl w:ilvl="7" w:tplc="8544EDA8">
      <w:start w:val="1"/>
      <w:numFmt w:val="bullet"/>
      <w:lvlText w:val="o"/>
      <w:lvlJc w:val="left"/>
      <w:pPr>
        <w:ind w:left="5760" w:hanging="360"/>
      </w:pPr>
      <w:rPr>
        <w:rFonts w:ascii="Courier New" w:hAnsi="Courier New" w:hint="default"/>
      </w:rPr>
    </w:lvl>
    <w:lvl w:ilvl="8" w:tplc="E4CE504E">
      <w:start w:val="1"/>
      <w:numFmt w:val="bullet"/>
      <w:lvlText w:val=""/>
      <w:lvlJc w:val="left"/>
      <w:pPr>
        <w:ind w:left="6480" w:hanging="360"/>
      </w:pPr>
      <w:rPr>
        <w:rFonts w:ascii="Wingdings" w:hAnsi="Wingdings" w:hint="default"/>
      </w:rPr>
    </w:lvl>
  </w:abstractNum>
  <w:abstractNum w:abstractNumId="98" w15:restartNumberingAfterBreak="0">
    <w:nsid w:val="2DC36049"/>
    <w:multiLevelType w:val="multilevel"/>
    <w:tmpl w:val="2C16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F672D0"/>
    <w:multiLevelType w:val="multilevel"/>
    <w:tmpl w:val="CC9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F993886"/>
    <w:multiLevelType w:val="multilevel"/>
    <w:tmpl w:val="459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44B59"/>
    <w:multiLevelType w:val="hybridMultilevel"/>
    <w:tmpl w:val="AD58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0E1641C"/>
    <w:multiLevelType w:val="multilevel"/>
    <w:tmpl w:val="A45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EA389E"/>
    <w:multiLevelType w:val="multilevel"/>
    <w:tmpl w:val="890E7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ED39EF"/>
    <w:multiLevelType w:val="multilevel"/>
    <w:tmpl w:val="743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5664DD"/>
    <w:multiLevelType w:val="multilevel"/>
    <w:tmpl w:val="9BE65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2E671BA"/>
    <w:multiLevelType w:val="multilevel"/>
    <w:tmpl w:val="6C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977488"/>
    <w:multiLevelType w:val="multilevel"/>
    <w:tmpl w:val="AD5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1719B0"/>
    <w:multiLevelType w:val="multilevel"/>
    <w:tmpl w:val="4AD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881564"/>
    <w:multiLevelType w:val="multilevel"/>
    <w:tmpl w:val="C13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4F567A0"/>
    <w:multiLevelType w:val="multilevel"/>
    <w:tmpl w:val="79B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F84F73"/>
    <w:multiLevelType w:val="multilevel"/>
    <w:tmpl w:val="4CC0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2172CC"/>
    <w:multiLevelType w:val="multilevel"/>
    <w:tmpl w:val="A7D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F36105"/>
    <w:multiLevelType w:val="hybridMultilevel"/>
    <w:tmpl w:val="94A020E8"/>
    <w:lvl w:ilvl="0" w:tplc="1294277E">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364C2D09"/>
    <w:multiLevelType w:val="multilevel"/>
    <w:tmpl w:val="CFFC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6DF5070"/>
    <w:multiLevelType w:val="hybridMultilevel"/>
    <w:tmpl w:val="222A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F7B75"/>
    <w:multiLevelType w:val="multilevel"/>
    <w:tmpl w:val="102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7C06FC2"/>
    <w:multiLevelType w:val="hybridMultilevel"/>
    <w:tmpl w:val="4B4E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8F72CDE"/>
    <w:multiLevelType w:val="multilevel"/>
    <w:tmpl w:val="DD8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9384E30"/>
    <w:multiLevelType w:val="multilevel"/>
    <w:tmpl w:val="923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9539CB"/>
    <w:multiLevelType w:val="multilevel"/>
    <w:tmpl w:val="E55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E40C3C"/>
    <w:multiLevelType w:val="multilevel"/>
    <w:tmpl w:val="36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EC3DB6"/>
    <w:multiLevelType w:val="hybridMultilevel"/>
    <w:tmpl w:val="68A278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AF21405"/>
    <w:multiLevelType w:val="multilevel"/>
    <w:tmpl w:val="8B9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B811425"/>
    <w:multiLevelType w:val="hybridMultilevel"/>
    <w:tmpl w:val="F7EE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B8A5155"/>
    <w:multiLevelType w:val="hybridMultilevel"/>
    <w:tmpl w:val="F5C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F32214"/>
    <w:multiLevelType w:val="multilevel"/>
    <w:tmpl w:val="1DB4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BF55BC5"/>
    <w:multiLevelType w:val="multilevel"/>
    <w:tmpl w:val="AD6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CC63888"/>
    <w:multiLevelType w:val="multilevel"/>
    <w:tmpl w:val="D54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D0C2D5E"/>
    <w:multiLevelType w:val="multilevel"/>
    <w:tmpl w:val="3CCC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4241B0"/>
    <w:multiLevelType w:val="multilevel"/>
    <w:tmpl w:val="6AFCC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733257"/>
    <w:multiLevelType w:val="multilevel"/>
    <w:tmpl w:val="D4B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E65A52"/>
    <w:multiLevelType w:val="multilevel"/>
    <w:tmpl w:val="83F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E95B8A"/>
    <w:multiLevelType w:val="multilevel"/>
    <w:tmpl w:val="19867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1D6FD1"/>
    <w:multiLevelType w:val="multilevel"/>
    <w:tmpl w:val="02D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5013CB"/>
    <w:multiLevelType w:val="multilevel"/>
    <w:tmpl w:val="26FE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ED188F"/>
    <w:multiLevelType w:val="multilevel"/>
    <w:tmpl w:val="CAEC3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065B33"/>
    <w:multiLevelType w:val="multilevel"/>
    <w:tmpl w:val="E55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471AD2"/>
    <w:multiLevelType w:val="multilevel"/>
    <w:tmpl w:val="51B4E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6D4D01"/>
    <w:multiLevelType w:val="multilevel"/>
    <w:tmpl w:val="D122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9A0373"/>
    <w:multiLevelType w:val="multilevel"/>
    <w:tmpl w:val="07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AA6CEA"/>
    <w:multiLevelType w:val="hybridMultilevel"/>
    <w:tmpl w:val="1CDEE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0F06ED5"/>
    <w:multiLevelType w:val="multilevel"/>
    <w:tmpl w:val="76FA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AE7055"/>
    <w:multiLevelType w:val="multilevel"/>
    <w:tmpl w:val="969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B57154"/>
    <w:multiLevelType w:val="multilevel"/>
    <w:tmpl w:val="CF7E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1D24FC7"/>
    <w:multiLevelType w:val="multilevel"/>
    <w:tmpl w:val="A88C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5A3707"/>
    <w:multiLevelType w:val="multilevel"/>
    <w:tmpl w:val="664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684C8F"/>
    <w:multiLevelType w:val="multilevel"/>
    <w:tmpl w:val="B108F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2E92D56"/>
    <w:multiLevelType w:val="multilevel"/>
    <w:tmpl w:val="0396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2C3344"/>
    <w:multiLevelType w:val="hybridMultilevel"/>
    <w:tmpl w:val="FC8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3320DDC"/>
    <w:multiLevelType w:val="multilevel"/>
    <w:tmpl w:val="C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4C0BD2"/>
    <w:multiLevelType w:val="multilevel"/>
    <w:tmpl w:val="41D2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0D1B99"/>
    <w:multiLevelType w:val="multilevel"/>
    <w:tmpl w:val="DBF6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2D741D"/>
    <w:multiLevelType w:val="multilevel"/>
    <w:tmpl w:val="8F1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566C88"/>
    <w:multiLevelType w:val="multilevel"/>
    <w:tmpl w:val="D5C20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47930442"/>
    <w:multiLevelType w:val="multilevel"/>
    <w:tmpl w:val="2CF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7A66BE2"/>
    <w:multiLevelType w:val="multilevel"/>
    <w:tmpl w:val="0DBAE1C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1"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8B3427E"/>
    <w:multiLevelType w:val="multilevel"/>
    <w:tmpl w:val="28E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E54FDA"/>
    <w:multiLevelType w:val="multilevel"/>
    <w:tmpl w:val="4E2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8EA722E"/>
    <w:multiLevelType w:val="multilevel"/>
    <w:tmpl w:val="38A6B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0A5732"/>
    <w:multiLevelType w:val="multilevel"/>
    <w:tmpl w:val="C7F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93542F9"/>
    <w:multiLevelType w:val="multilevel"/>
    <w:tmpl w:val="2FBCB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49AA4F92"/>
    <w:multiLevelType w:val="hybridMultilevel"/>
    <w:tmpl w:val="A26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044336"/>
    <w:multiLevelType w:val="hybridMultilevel"/>
    <w:tmpl w:val="6F9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12571E"/>
    <w:multiLevelType w:val="multilevel"/>
    <w:tmpl w:val="E6D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0B26CE"/>
    <w:multiLevelType w:val="multilevel"/>
    <w:tmpl w:val="E326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19442D"/>
    <w:multiLevelType w:val="multilevel"/>
    <w:tmpl w:val="584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1D5414"/>
    <w:multiLevelType w:val="hybridMultilevel"/>
    <w:tmpl w:val="760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66B28"/>
    <w:multiLevelType w:val="multilevel"/>
    <w:tmpl w:val="465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26D9A"/>
    <w:multiLevelType w:val="multilevel"/>
    <w:tmpl w:val="0DA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CAB0606"/>
    <w:multiLevelType w:val="multilevel"/>
    <w:tmpl w:val="911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3B1349"/>
    <w:multiLevelType w:val="multilevel"/>
    <w:tmpl w:val="3A542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818C5"/>
    <w:multiLevelType w:val="multilevel"/>
    <w:tmpl w:val="045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DE107EF"/>
    <w:multiLevelType w:val="multilevel"/>
    <w:tmpl w:val="2B0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6E1DF2"/>
    <w:multiLevelType w:val="multilevel"/>
    <w:tmpl w:val="0AF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7B15F5"/>
    <w:multiLevelType w:val="multilevel"/>
    <w:tmpl w:val="3E08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4F553D7B"/>
    <w:multiLevelType w:val="multilevel"/>
    <w:tmpl w:val="97B2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996951"/>
    <w:multiLevelType w:val="multilevel"/>
    <w:tmpl w:val="12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A358B5"/>
    <w:multiLevelType w:val="multilevel"/>
    <w:tmpl w:val="9E58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15A2601"/>
    <w:multiLevelType w:val="multilevel"/>
    <w:tmpl w:val="480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217089"/>
    <w:multiLevelType w:val="multilevel"/>
    <w:tmpl w:val="2058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A26248"/>
    <w:multiLevelType w:val="multilevel"/>
    <w:tmpl w:val="64E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2D2151C"/>
    <w:multiLevelType w:val="multilevel"/>
    <w:tmpl w:val="192C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E865C5"/>
    <w:multiLevelType w:val="multilevel"/>
    <w:tmpl w:val="28E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33F5B3F"/>
    <w:multiLevelType w:val="hybridMultilevel"/>
    <w:tmpl w:val="76B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4074E83"/>
    <w:multiLevelType w:val="multilevel"/>
    <w:tmpl w:val="785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156004"/>
    <w:multiLevelType w:val="multilevel"/>
    <w:tmpl w:val="877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2256D4"/>
    <w:multiLevelType w:val="multilevel"/>
    <w:tmpl w:val="708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4A21746"/>
    <w:multiLevelType w:val="multilevel"/>
    <w:tmpl w:val="FC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4BA218C"/>
    <w:multiLevelType w:val="multilevel"/>
    <w:tmpl w:val="3C5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523662D"/>
    <w:multiLevelType w:val="multilevel"/>
    <w:tmpl w:val="4D2E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CA5D86"/>
    <w:multiLevelType w:val="multilevel"/>
    <w:tmpl w:val="470E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56FA7771"/>
    <w:multiLevelType w:val="multilevel"/>
    <w:tmpl w:val="FF78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76216C8"/>
    <w:multiLevelType w:val="multilevel"/>
    <w:tmpl w:val="753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24333E"/>
    <w:multiLevelType w:val="multilevel"/>
    <w:tmpl w:val="F84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E46C96"/>
    <w:multiLevelType w:val="multilevel"/>
    <w:tmpl w:val="10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9432E5C"/>
    <w:multiLevelType w:val="multilevel"/>
    <w:tmpl w:val="6834E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94D2376"/>
    <w:multiLevelType w:val="multilevel"/>
    <w:tmpl w:val="25B8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941690"/>
    <w:multiLevelType w:val="multilevel"/>
    <w:tmpl w:val="AC2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AA12C7B"/>
    <w:multiLevelType w:val="multilevel"/>
    <w:tmpl w:val="5D64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0D54D4"/>
    <w:multiLevelType w:val="multilevel"/>
    <w:tmpl w:val="FEC6A2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B37296D"/>
    <w:multiLevelType w:val="multilevel"/>
    <w:tmpl w:val="03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B44E6E"/>
    <w:multiLevelType w:val="multilevel"/>
    <w:tmpl w:val="0EE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90428"/>
    <w:multiLevelType w:val="multilevel"/>
    <w:tmpl w:val="2F4A8A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3826A5"/>
    <w:multiLevelType w:val="multilevel"/>
    <w:tmpl w:val="9B42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B26013"/>
    <w:multiLevelType w:val="multilevel"/>
    <w:tmpl w:val="FE8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D9322A"/>
    <w:multiLevelType w:val="multilevel"/>
    <w:tmpl w:val="6020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E024FD6"/>
    <w:multiLevelType w:val="multilevel"/>
    <w:tmpl w:val="FEE8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FE75C3"/>
    <w:multiLevelType w:val="multilevel"/>
    <w:tmpl w:val="22CA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F1F6F19"/>
    <w:multiLevelType w:val="multilevel"/>
    <w:tmpl w:val="BC44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001415B"/>
    <w:multiLevelType w:val="hybridMultilevel"/>
    <w:tmpl w:val="EB9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ED6A29"/>
    <w:multiLevelType w:val="multilevel"/>
    <w:tmpl w:val="043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36852CC"/>
    <w:multiLevelType w:val="multilevel"/>
    <w:tmpl w:val="6844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3807111"/>
    <w:multiLevelType w:val="multilevel"/>
    <w:tmpl w:val="E5E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3A15E0B"/>
    <w:multiLevelType w:val="hybridMultilevel"/>
    <w:tmpl w:val="1BF0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4B71773"/>
    <w:multiLevelType w:val="multilevel"/>
    <w:tmpl w:val="97FE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D22114"/>
    <w:multiLevelType w:val="multilevel"/>
    <w:tmpl w:val="4B5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5717A84"/>
    <w:multiLevelType w:val="hybridMultilevel"/>
    <w:tmpl w:val="C25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FF41C6"/>
    <w:multiLevelType w:val="multilevel"/>
    <w:tmpl w:val="372AA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6226D0B"/>
    <w:multiLevelType w:val="multilevel"/>
    <w:tmpl w:val="11E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67C6174"/>
    <w:multiLevelType w:val="multilevel"/>
    <w:tmpl w:val="BEC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8D5B65"/>
    <w:multiLevelType w:val="multilevel"/>
    <w:tmpl w:val="F53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8431475"/>
    <w:multiLevelType w:val="multilevel"/>
    <w:tmpl w:val="3C9A4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8486372"/>
    <w:multiLevelType w:val="multilevel"/>
    <w:tmpl w:val="8AA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AA62D6"/>
    <w:multiLevelType w:val="multilevel"/>
    <w:tmpl w:val="05C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9CB5577"/>
    <w:multiLevelType w:val="multilevel"/>
    <w:tmpl w:val="179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A0D3B28"/>
    <w:multiLevelType w:val="multilevel"/>
    <w:tmpl w:val="672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A7C70D3"/>
    <w:multiLevelType w:val="hybridMultilevel"/>
    <w:tmpl w:val="48E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812199"/>
    <w:multiLevelType w:val="multilevel"/>
    <w:tmpl w:val="5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AC97C9A"/>
    <w:multiLevelType w:val="hybridMultilevel"/>
    <w:tmpl w:val="C8E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612568"/>
    <w:multiLevelType w:val="multilevel"/>
    <w:tmpl w:val="709A2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6F5711"/>
    <w:multiLevelType w:val="multilevel"/>
    <w:tmpl w:val="EA6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BF3FA2"/>
    <w:multiLevelType w:val="multilevel"/>
    <w:tmpl w:val="D2DC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252933"/>
    <w:multiLevelType w:val="multilevel"/>
    <w:tmpl w:val="7A70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C485D4F"/>
    <w:multiLevelType w:val="multilevel"/>
    <w:tmpl w:val="B99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DDA00DD"/>
    <w:multiLevelType w:val="multilevel"/>
    <w:tmpl w:val="914C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033B3C"/>
    <w:multiLevelType w:val="multilevel"/>
    <w:tmpl w:val="626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E114F96"/>
    <w:multiLevelType w:val="multilevel"/>
    <w:tmpl w:val="CAB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E9100A6"/>
    <w:multiLevelType w:val="multilevel"/>
    <w:tmpl w:val="22F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2A635E"/>
    <w:multiLevelType w:val="multilevel"/>
    <w:tmpl w:val="9DC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2D719D"/>
    <w:multiLevelType w:val="multilevel"/>
    <w:tmpl w:val="AB14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C377E"/>
    <w:multiLevelType w:val="multilevel"/>
    <w:tmpl w:val="4BF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75B64"/>
    <w:multiLevelType w:val="multilevel"/>
    <w:tmpl w:val="CBC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04262C4"/>
    <w:multiLevelType w:val="multilevel"/>
    <w:tmpl w:val="8AC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0C2153A"/>
    <w:multiLevelType w:val="multilevel"/>
    <w:tmpl w:val="0A0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0FE10BA"/>
    <w:multiLevelType w:val="multilevel"/>
    <w:tmpl w:val="A4F01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1650725"/>
    <w:multiLevelType w:val="multilevel"/>
    <w:tmpl w:val="ABC43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35D0023"/>
    <w:multiLevelType w:val="multilevel"/>
    <w:tmpl w:val="E40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FA0BE8"/>
    <w:multiLevelType w:val="multilevel"/>
    <w:tmpl w:val="0EA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7C5984"/>
    <w:multiLevelType w:val="multilevel"/>
    <w:tmpl w:val="C7D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5840D0A"/>
    <w:multiLevelType w:val="multilevel"/>
    <w:tmpl w:val="C4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5F453C9"/>
    <w:multiLevelType w:val="multilevel"/>
    <w:tmpl w:val="341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6433A1A"/>
    <w:multiLevelType w:val="multilevel"/>
    <w:tmpl w:val="78B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6893964"/>
    <w:multiLevelType w:val="multilevel"/>
    <w:tmpl w:val="F47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484D12"/>
    <w:multiLevelType w:val="multilevel"/>
    <w:tmpl w:val="F23E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2" w15:restartNumberingAfterBreak="0">
    <w:nsid w:val="77B945E7"/>
    <w:multiLevelType w:val="multilevel"/>
    <w:tmpl w:val="F1C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7F53C38"/>
    <w:multiLevelType w:val="multilevel"/>
    <w:tmpl w:val="FA5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D003A1"/>
    <w:multiLevelType w:val="multilevel"/>
    <w:tmpl w:val="EB04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95630BB"/>
    <w:multiLevelType w:val="multilevel"/>
    <w:tmpl w:val="6EA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DC0E69"/>
    <w:multiLevelType w:val="multilevel"/>
    <w:tmpl w:val="EC82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B634A00"/>
    <w:multiLevelType w:val="multilevel"/>
    <w:tmpl w:val="6CA6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BF53DB1"/>
    <w:multiLevelType w:val="multilevel"/>
    <w:tmpl w:val="D95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BFE0314"/>
    <w:multiLevelType w:val="hybridMultilevel"/>
    <w:tmpl w:val="781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C505502"/>
    <w:multiLevelType w:val="multilevel"/>
    <w:tmpl w:val="DE3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CAA4D33"/>
    <w:multiLevelType w:val="multilevel"/>
    <w:tmpl w:val="DDA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063484"/>
    <w:multiLevelType w:val="multilevel"/>
    <w:tmpl w:val="F04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DF3236B"/>
    <w:multiLevelType w:val="multilevel"/>
    <w:tmpl w:val="11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29152C"/>
    <w:multiLevelType w:val="multilevel"/>
    <w:tmpl w:val="CC4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342507">
    <w:abstractNumId w:val="129"/>
  </w:num>
  <w:num w:numId="2" w16cid:durableId="663583382">
    <w:abstractNumId w:val="134"/>
  </w:num>
  <w:num w:numId="3" w16cid:durableId="760370911">
    <w:abstractNumId w:val="25"/>
  </w:num>
  <w:num w:numId="4" w16cid:durableId="1886987294">
    <w:abstractNumId w:val="98"/>
  </w:num>
  <w:num w:numId="5" w16cid:durableId="1361398435">
    <w:abstractNumId w:val="175"/>
  </w:num>
  <w:num w:numId="6" w16cid:durableId="384450865">
    <w:abstractNumId w:val="111"/>
  </w:num>
  <w:num w:numId="7" w16cid:durableId="1196195666">
    <w:abstractNumId w:val="219"/>
  </w:num>
  <w:num w:numId="8" w16cid:durableId="1315258238">
    <w:abstractNumId w:val="114"/>
  </w:num>
  <w:num w:numId="9" w16cid:durableId="1350330387">
    <w:abstractNumId w:val="128"/>
  </w:num>
  <w:num w:numId="10" w16cid:durableId="55856497">
    <w:abstractNumId w:val="40"/>
  </w:num>
  <w:num w:numId="11" w16cid:durableId="343827414">
    <w:abstractNumId w:val="185"/>
  </w:num>
  <w:num w:numId="12" w16cid:durableId="1313947251">
    <w:abstractNumId w:val="135"/>
  </w:num>
  <w:num w:numId="13" w16cid:durableId="2068726467">
    <w:abstractNumId w:val="133"/>
  </w:num>
  <w:num w:numId="14" w16cid:durableId="668605403">
    <w:abstractNumId w:val="94"/>
  </w:num>
  <w:num w:numId="15" w16cid:durableId="1207790527">
    <w:abstractNumId w:val="172"/>
  </w:num>
  <w:num w:numId="16" w16cid:durableId="475032307">
    <w:abstractNumId w:val="153"/>
  </w:num>
  <w:num w:numId="17" w16cid:durableId="1456094853">
    <w:abstractNumId w:val="124"/>
  </w:num>
  <w:num w:numId="18" w16cid:durableId="243102792">
    <w:abstractNumId w:val="127"/>
  </w:num>
  <w:num w:numId="19" w16cid:durableId="152263162">
    <w:abstractNumId w:val="42"/>
  </w:num>
  <w:num w:numId="20" w16cid:durableId="1266036333">
    <w:abstractNumId w:val="160"/>
  </w:num>
  <w:num w:numId="21" w16cid:durableId="753668643">
    <w:abstractNumId w:val="33"/>
  </w:num>
  <w:num w:numId="22" w16cid:durableId="1116564087">
    <w:abstractNumId w:val="131"/>
  </w:num>
  <w:num w:numId="23" w16cid:durableId="950627167">
    <w:abstractNumId w:val="195"/>
  </w:num>
  <w:num w:numId="24" w16cid:durableId="1589922384">
    <w:abstractNumId w:val="164"/>
  </w:num>
  <w:num w:numId="25" w16cid:durableId="1278369985">
    <w:abstractNumId w:val="246"/>
  </w:num>
  <w:num w:numId="26" w16cid:durableId="457653181">
    <w:abstractNumId w:val="259"/>
  </w:num>
  <w:num w:numId="27" w16cid:durableId="1567885387">
    <w:abstractNumId w:val="275"/>
  </w:num>
  <w:num w:numId="28" w16cid:durableId="895118731">
    <w:abstractNumId w:val="220"/>
  </w:num>
  <w:num w:numId="29" w16cid:durableId="612975780">
    <w:abstractNumId w:val="67"/>
  </w:num>
  <w:num w:numId="30" w16cid:durableId="1221943819">
    <w:abstractNumId w:val="142"/>
  </w:num>
  <w:num w:numId="31" w16cid:durableId="125316274">
    <w:abstractNumId w:val="70"/>
  </w:num>
  <w:num w:numId="32" w16cid:durableId="839660275">
    <w:abstractNumId w:val="181"/>
  </w:num>
  <w:num w:numId="33" w16cid:durableId="1438670367">
    <w:abstractNumId w:val="20"/>
  </w:num>
  <w:num w:numId="34" w16cid:durableId="420879648">
    <w:abstractNumId w:val="239"/>
  </w:num>
  <w:num w:numId="35" w16cid:durableId="892278187">
    <w:abstractNumId w:val="252"/>
  </w:num>
  <w:num w:numId="36" w16cid:durableId="1181703663">
    <w:abstractNumId w:val="19"/>
  </w:num>
  <w:num w:numId="37" w16cid:durableId="602031017">
    <w:abstractNumId w:val="221"/>
  </w:num>
  <w:num w:numId="38" w16cid:durableId="2115788045">
    <w:abstractNumId w:val="130"/>
  </w:num>
  <w:num w:numId="39" w16cid:durableId="493569539">
    <w:abstractNumId w:val="4"/>
  </w:num>
  <w:num w:numId="40" w16cid:durableId="2064909451">
    <w:abstractNumId w:val="51"/>
  </w:num>
  <w:num w:numId="41" w16cid:durableId="347829958">
    <w:abstractNumId w:val="161"/>
  </w:num>
  <w:num w:numId="42" w16cid:durableId="905918969">
    <w:abstractNumId w:val="92"/>
  </w:num>
  <w:num w:numId="43" w16cid:durableId="978999294">
    <w:abstractNumId w:val="200"/>
  </w:num>
  <w:num w:numId="44" w16cid:durableId="1750612397">
    <w:abstractNumId w:val="204"/>
  </w:num>
  <w:num w:numId="45" w16cid:durableId="1957906721">
    <w:abstractNumId w:val="265"/>
  </w:num>
  <w:num w:numId="46" w16cid:durableId="855774336">
    <w:abstractNumId w:val="119"/>
  </w:num>
  <w:num w:numId="47" w16cid:durableId="1669475148">
    <w:abstractNumId w:val="100"/>
  </w:num>
  <w:num w:numId="48" w16cid:durableId="910309344">
    <w:abstractNumId w:val="149"/>
  </w:num>
  <w:num w:numId="49" w16cid:durableId="824392645">
    <w:abstractNumId w:val="102"/>
  </w:num>
  <w:num w:numId="50" w16cid:durableId="261766646">
    <w:abstractNumId w:val="167"/>
  </w:num>
  <w:num w:numId="51" w16cid:durableId="249244579">
    <w:abstractNumId w:val="116"/>
  </w:num>
  <w:num w:numId="52" w16cid:durableId="255134560">
    <w:abstractNumId w:val="6"/>
  </w:num>
  <w:num w:numId="53" w16cid:durableId="1362631729">
    <w:abstractNumId w:val="79"/>
  </w:num>
  <w:num w:numId="54" w16cid:durableId="1747410248">
    <w:abstractNumId w:val="83"/>
  </w:num>
  <w:num w:numId="55" w16cid:durableId="1803693219">
    <w:abstractNumId w:val="174"/>
  </w:num>
  <w:num w:numId="56" w16cid:durableId="235674702">
    <w:abstractNumId w:val="53"/>
  </w:num>
  <w:num w:numId="57" w16cid:durableId="2105610181">
    <w:abstractNumId w:val="64"/>
  </w:num>
  <w:num w:numId="58" w16cid:durableId="1047871552">
    <w:abstractNumId w:val="28"/>
  </w:num>
  <w:num w:numId="59" w16cid:durableId="576984238">
    <w:abstractNumId w:val="5"/>
  </w:num>
  <w:num w:numId="60" w16cid:durableId="712189818">
    <w:abstractNumId w:val="77"/>
  </w:num>
  <w:num w:numId="61" w16cid:durableId="1424717498">
    <w:abstractNumId w:val="49"/>
  </w:num>
  <w:num w:numId="62" w16cid:durableId="1481919709">
    <w:abstractNumId w:val="8"/>
  </w:num>
  <w:num w:numId="63" w16cid:durableId="147016790">
    <w:abstractNumId w:val="97"/>
  </w:num>
  <w:num w:numId="64" w16cid:durableId="1524249994">
    <w:abstractNumId w:val="249"/>
  </w:num>
  <w:num w:numId="65" w16cid:durableId="465200553">
    <w:abstractNumId w:val="14"/>
  </w:num>
  <w:num w:numId="66" w16cid:durableId="1010448083">
    <w:abstractNumId w:val="169"/>
  </w:num>
  <w:num w:numId="67" w16cid:durableId="1888762084">
    <w:abstractNumId w:val="248"/>
  </w:num>
  <w:num w:numId="68" w16cid:durableId="962616850">
    <w:abstractNumId w:val="201"/>
  </w:num>
  <w:num w:numId="69" w16cid:durableId="525868391">
    <w:abstractNumId w:val="205"/>
  </w:num>
  <w:num w:numId="70" w16cid:durableId="1580020874">
    <w:abstractNumId w:val="254"/>
  </w:num>
  <w:num w:numId="71" w16cid:durableId="982655386">
    <w:abstractNumId w:val="168"/>
  </w:num>
  <w:num w:numId="72" w16cid:durableId="845483082">
    <w:abstractNumId w:val="91"/>
  </w:num>
  <w:num w:numId="73" w16cid:durableId="751043815">
    <w:abstractNumId w:val="118"/>
  </w:num>
  <w:num w:numId="74" w16cid:durableId="1704939079">
    <w:abstractNumId w:val="250"/>
  </w:num>
  <w:num w:numId="75" w16cid:durableId="1267276955">
    <w:abstractNumId w:val="188"/>
  </w:num>
  <w:num w:numId="76" w16cid:durableId="956446262">
    <w:abstractNumId w:val="110"/>
  </w:num>
  <w:num w:numId="77" w16cid:durableId="783303110">
    <w:abstractNumId w:val="194"/>
  </w:num>
  <w:num w:numId="78" w16cid:durableId="652101336">
    <w:abstractNumId w:val="59"/>
  </w:num>
  <w:num w:numId="79" w16cid:durableId="1276521969">
    <w:abstractNumId w:val="151"/>
  </w:num>
  <w:num w:numId="80" w16cid:durableId="1628778010">
    <w:abstractNumId w:val="36"/>
  </w:num>
  <w:num w:numId="81" w16cid:durableId="1413699970">
    <w:abstractNumId w:val="81"/>
  </w:num>
  <w:num w:numId="82" w16cid:durableId="1009260163">
    <w:abstractNumId w:val="262"/>
  </w:num>
  <w:num w:numId="83" w16cid:durableId="285232920">
    <w:abstractNumId w:val="84"/>
  </w:num>
  <w:num w:numId="84" w16cid:durableId="1935280629">
    <w:abstractNumId w:val="126"/>
  </w:num>
  <w:num w:numId="85" w16cid:durableId="1490512099">
    <w:abstractNumId w:val="93"/>
  </w:num>
  <w:num w:numId="86" w16cid:durableId="389694442">
    <w:abstractNumId w:val="216"/>
  </w:num>
  <w:num w:numId="87" w16cid:durableId="1389499874">
    <w:abstractNumId w:val="176"/>
  </w:num>
  <w:num w:numId="88" w16cid:durableId="1666010642">
    <w:abstractNumId w:val="136"/>
  </w:num>
  <w:num w:numId="89" w16cid:durableId="2108190925">
    <w:abstractNumId w:val="138"/>
  </w:num>
  <w:num w:numId="90" w16cid:durableId="622619056">
    <w:abstractNumId w:val="117"/>
  </w:num>
  <w:num w:numId="91" w16cid:durableId="900018644">
    <w:abstractNumId w:val="41"/>
  </w:num>
  <w:num w:numId="92" w16cid:durableId="1559706376">
    <w:abstractNumId w:val="232"/>
  </w:num>
  <w:num w:numId="93" w16cid:durableId="655839647">
    <w:abstractNumId w:val="233"/>
  </w:num>
  <w:num w:numId="94" w16cid:durableId="1105350617">
    <w:abstractNumId w:val="270"/>
  </w:num>
  <w:num w:numId="95" w16cid:durableId="179786305">
    <w:abstractNumId w:val="189"/>
  </w:num>
  <w:num w:numId="96" w16cid:durableId="699625094">
    <w:abstractNumId w:val="224"/>
  </w:num>
  <w:num w:numId="97" w16cid:durableId="662589415">
    <w:abstractNumId w:val="29"/>
  </w:num>
  <w:num w:numId="98" w16cid:durableId="1083525472">
    <w:abstractNumId w:val="251"/>
  </w:num>
  <w:num w:numId="99" w16cid:durableId="1976911881">
    <w:abstractNumId w:val="165"/>
  </w:num>
  <w:num w:numId="100" w16cid:durableId="485973532">
    <w:abstractNumId w:val="225"/>
  </w:num>
  <w:num w:numId="101" w16cid:durableId="383871408">
    <w:abstractNumId w:val="186"/>
  </w:num>
  <w:num w:numId="102" w16cid:durableId="1847747668">
    <w:abstractNumId w:val="68"/>
  </w:num>
  <w:num w:numId="103" w16cid:durableId="2106530558">
    <w:abstractNumId w:val="125"/>
  </w:num>
  <w:num w:numId="104" w16cid:durableId="32002112">
    <w:abstractNumId w:val="208"/>
  </w:num>
  <w:num w:numId="105" w16cid:durableId="2143114053">
    <w:abstractNumId w:val="113"/>
  </w:num>
  <w:num w:numId="106" w16cid:durableId="278224057">
    <w:abstractNumId w:val="234"/>
  </w:num>
  <w:num w:numId="107" w16cid:durableId="1003436929">
    <w:abstractNumId w:val="48"/>
  </w:num>
  <w:num w:numId="108" w16cid:durableId="1862011118">
    <w:abstractNumId w:val="22"/>
  </w:num>
  <w:num w:numId="109" w16cid:durableId="152185119">
    <w:abstractNumId w:val="132"/>
  </w:num>
  <w:num w:numId="110" w16cid:durableId="1299803346">
    <w:abstractNumId w:val="147"/>
  </w:num>
  <w:num w:numId="111" w16cid:durableId="1816677372">
    <w:abstractNumId w:val="196"/>
  </w:num>
  <w:num w:numId="112" w16cid:durableId="995065394">
    <w:abstractNumId w:val="65"/>
  </w:num>
  <w:num w:numId="113" w16cid:durableId="235408531">
    <w:abstractNumId w:val="45"/>
  </w:num>
  <w:num w:numId="114" w16cid:durableId="1569073359">
    <w:abstractNumId w:val="39"/>
  </w:num>
  <w:num w:numId="115" w16cid:durableId="126365630">
    <w:abstractNumId w:val="82"/>
  </w:num>
  <w:num w:numId="116" w16cid:durableId="1511599929">
    <w:abstractNumId w:val="210"/>
  </w:num>
  <w:num w:numId="117" w16cid:durableId="1670790708">
    <w:abstractNumId w:val="202"/>
  </w:num>
  <w:num w:numId="118" w16cid:durableId="1167596143">
    <w:abstractNumId w:val="13"/>
  </w:num>
  <w:num w:numId="119" w16cid:durableId="468327262">
    <w:abstractNumId w:val="163"/>
  </w:num>
  <w:num w:numId="120" w16cid:durableId="1594438051">
    <w:abstractNumId w:val="207"/>
  </w:num>
  <w:num w:numId="121" w16cid:durableId="519200641">
    <w:abstractNumId w:val="17"/>
  </w:num>
  <w:num w:numId="122" w16cid:durableId="1374424084">
    <w:abstractNumId w:val="88"/>
  </w:num>
  <w:num w:numId="123" w16cid:durableId="684213929">
    <w:abstractNumId w:val="166"/>
  </w:num>
  <w:num w:numId="124" w16cid:durableId="788469232">
    <w:abstractNumId w:val="115"/>
  </w:num>
  <w:num w:numId="125" w16cid:durableId="1429694267">
    <w:abstractNumId w:val="158"/>
  </w:num>
  <w:num w:numId="126" w16cid:durableId="1555433417">
    <w:abstractNumId w:val="106"/>
  </w:num>
  <w:num w:numId="127" w16cid:durableId="1816682944">
    <w:abstractNumId w:val="71"/>
  </w:num>
  <w:num w:numId="128" w16cid:durableId="249200544">
    <w:abstractNumId w:val="180"/>
  </w:num>
  <w:num w:numId="129" w16cid:durableId="1590575719">
    <w:abstractNumId w:val="261"/>
  </w:num>
  <w:num w:numId="130" w16cid:durableId="1751075175">
    <w:abstractNumId w:val="15"/>
  </w:num>
  <w:num w:numId="131" w16cid:durableId="2133089045">
    <w:abstractNumId w:val="63"/>
  </w:num>
  <w:num w:numId="132" w16cid:durableId="1317302159">
    <w:abstractNumId w:val="61"/>
  </w:num>
  <w:num w:numId="133" w16cid:durableId="1091438587">
    <w:abstractNumId w:val="235"/>
  </w:num>
  <w:num w:numId="134" w16cid:durableId="1594321261">
    <w:abstractNumId w:val="140"/>
  </w:num>
  <w:num w:numId="135" w16cid:durableId="1138183341">
    <w:abstractNumId w:val="182"/>
  </w:num>
  <w:num w:numId="136" w16cid:durableId="469328685">
    <w:abstractNumId w:val="74"/>
  </w:num>
  <w:num w:numId="137" w16cid:durableId="1995984855">
    <w:abstractNumId w:val="137"/>
  </w:num>
  <w:num w:numId="138" w16cid:durableId="960919543">
    <w:abstractNumId w:val="273"/>
  </w:num>
  <w:num w:numId="139" w16cid:durableId="469328580">
    <w:abstractNumId w:val="218"/>
  </w:num>
  <w:num w:numId="140" w16cid:durableId="1183593360">
    <w:abstractNumId w:val="152"/>
  </w:num>
  <w:num w:numId="141" w16cid:durableId="1709255718">
    <w:abstractNumId w:val="23"/>
  </w:num>
  <w:num w:numId="142" w16cid:durableId="1122190125">
    <w:abstractNumId w:val="269"/>
  </w:num>
  <w:num w:numId="143" w16cid:durableId="1194728994">
    <w:abstractNumId w:val="212"/>
  </w:num>
  <w:num w:numId="144" w16cid:durableId="2130120219">
    <w:abstractNumId w:val="10"/>
  </w:num>
  <w:num w:numId="145" w16cid:durableId="134685295">
    <w:abstractNumId w:val="154"/>
  </w:num>
  <w:num w:numId="146" w16cid:durableId="1085223552">
    <w:abstractNumId w:val="183"/>
  </w:num>
  <w:num w:numId="147" w16cid:durableId="430320796">
    <w:abstractNumId w:val="35"/>
  </w:num>
  <w:num w:numId="148" w16cid:durableId="1392923414">
    <w:abstractNumId w:val="50"/>
  </w:num>
  <w:num w:numId="149" w16cid:durableId="665547332">
    <w:abstractNumId w:val="173"/>
  </w:num>
  <w:num w:numId="150" w16cid:durableId="1834906766">
    <w:abstractNumId w:val="80"/>
  </w:num>
  <w:num w:numId="151" w16cid:durableId="1009140620">
    <w:abstractNumId w:val="274"/>
  </w:num>
  <w:num w:numId="152" w16cid:durableId="505094121">
    <w:abstractNumId w:val="96"/>
  </w:num>
  <w:num w:numId="153" w16cid:durableId="326059275">
    <w:abstractNumId w:val="24"/>
  </w:num>
  <w:num w:numId="154" w16cid:durableId="111050749">
    <w:abstractNumId w:val="32"/>
  </w:num>
  <w:num w:numId="155" w16cid:durableId="1869684954">
    <w:abstractNumId w:val="145"/>
  </w:num>
  <w:num w:numId="156" w16cid:durableId="1877353888">
    <w:abstractNumId w:val="191"/>
  </w:num>
  <w:num w:numId="157" w16cid:durableId="375545247">
    <w:abstractNumId w:val="34"/>
  </w:num>
  <w:num w:numId="158" w16cid:durableId="1589457938">
    <w:abstractNumId w:val="31"/>
  </w:num>
  <w:num w:numId="159" w16cid:durableId="1344161310">
    <w:abstractNumId w:val="170"/>
  </w:num>
  <w:num w:numId="160" w16cid:durableId="1082489565">
    <w:abstractNumId w:val="87"/>
  </w:num>
  <w:num w:numId="161" w16cid:durableId="615870340">
    <w:abstractNumId w:val="7"/>
  </w:num>
  <w:num w:numId="162" w16cid:durableId="1518881442">
    <w:abstractNumId w:val="21"/>
  </w:num>
  <w:num w:numId="163" w16cid:durableId="2064522680">
    <w:abstractNumId w:val="3"/>
  </w:num>
  <w:num w:numId="164" w16cid:durableId="1137143955">
    <w:abstractNumId w:val="227"/>
  </w:num>
  <w:num w:numId="165" w16cid:durableId="2062745949">
    <w:abstractNumId w:val="162"/>
  </w:num>
  <w:num w:numId="166" w16cid:durableId="47148043">
    <w:abstractNumId w:val="157"/>
  </w:num>
  <w:num w:numId="167" w16cid:durableId="1980455342">
    <w:abstractNumId w:val="16"/>
  </w:num>
  <w:num w:numId="168" w16cid:durableId="997806879">
    <w:abstractNumId w:val="66"/>
  </w:num>
  <w:num w:numId="169" w16cid:durableId="88086137">
    <w:abstractNumId w:val="184"/>
  </w:num>
  <w:num w:numId="170" w16cid:durableId="2068410529">
    <w:abstractNumId w:val="52"/>
  </w:num>
  <w:num w:numId="171" w16cid:durableId="412553752">
    <w:abstractNumId w:val="57"/>
  </w:num>
  <w:num w:numId="172" w16cid:durableId="543367935">
    <w:abstractNumId w:val="271"/>
  </w:num>
  <w:num w:numId="173" w16cid:durableId="734665305">
    <w:abstractNumId w:val="55"/>
  </w:num>
  <w:num w:numId="174" w16cid:durableId="159661234">
    <w:abstractNumId w:val="177"/>
  </w:num>
  <w:num w:numId="175" w16cid:durableId="903877368">
    <w:abstractNumId w:val="231"/>
  </w:num>
  <w:num w:numId="176" w16cid:durableId="1261523607">
    <w:abstractNumId w:val="222"/>
  </w:num>
  <w:num w:numId="177" w16cid:durableId="1149980458">
    <w:abstractNumId w:val="144"/>
  </w:num>
  <w:num w:numId="178" w16cid:durableId="1920483729">
    <w:abstractNumId w:val="229"/>
  </w:num>
  <w:num w:numId="179" w16cid:durableId="1132940595">
    <w:abstractNumId w:val="120"/>
  </w:num>
  <w:num w:numId="180" w16cid:durableId="1524587248">
    <w:abstractNumId w:val="179"/>
  </w:num>
  <w:num w:numId="181" w16cid:durableId="1647320644">
    <w:abstractNumId w:val="54"/>
  </w:num>
  <w:num w:numId="182" w16cid:durableId="1412120266">
    <w:abstractNumId w:val="90"/>
  </w:num>
  <w:num w:numId="183" w16cid:durableId="387846061">
    <w:abstractNumId w:val="256"/>
  </w:num>
  <w:num w:numId="184" w16cid:durableId="449015282">
    <w:abstractNumId w:val="244"/>
  </w:num>
  <w:num w:numId="185" w16cid:durableId="583926294">
    <w:abstractNumId w:val="264"/>
  </w:num>
  <w:num w:numId="186" w16cid:durableId="904413203">
    <w:abstractNumId w:val="78"/>
  </w:num>
  <w:num w:numId="187" w16cid:durableId="1366326864">
    <w:abstractNumId w:val="266"/>
  </w:num>
  <w:num w:numId="188" w16cid:durableId="235746016">
    <w:abstractNumId w:val="75"/>
  </w:num>
  <w:num w:numId="189" w16cid:durableId="1855799691">
    <w:abstractNumId w:val="214"/>
  </w:num>
  <w:num w:numId="190" w16cid:durableId="319314109">
    <w:abstractNumId w:val="226"/>
  </w:num>
  <w:num w:numId="191" w16cid:durableId="144863784">
    <w:abstractNumId w:val="267"/>
  </w:num>
  <w:num w:numId="192" w16cid:durableId="1390497456">
    <w:abstractNumId w:val="263"/>
  </w:num>
  <w:num w:numId="193" w16cid:durableId="1766881221">
    <w:abstractNumId w:val="228"/>
  </w:num>
  <w:num w:numId="194" w16cid:durableId="190075296">
    <w:abstractNumId w:val="150"/>
  </w:num>
  <w:num w:numId="195" w16cid:durableId="509028638">
    <w:abstractNumId w:val="192"/>
  </w:num>
  <w:num w:numId="196" w16cid:durableId="891698408">
    <w:abstractNumId w:val="12"/>
  </w:num>
  <w:num w:numId="197" w16cid:durableId="1544948204">
    <w:abstractNumId w:val="238"/>
  </w:num>
  <w:num w:numId="198" w16cid:durableId="1460804111">
    <w:abstractNumId w:val="241"/>
  </w:num>
  <w:num w:numId="199" w16cid:durableId="1879009341">
    <w:abstractNumId w:val="245"/>
  </w:num>
  <w:num w:numId="200" w16cid:durableId="1969583733">
    <w:abstractNumId w:val="260"/>
  </w:num>
  <w:num w:numId="201" w16cid:durableId="1050423674">
    <w:abstractNumId w:val="156"/>
  </w:num>
  <w:num w:numId="202" w16cid:durableId="1395736663">
    <w:abstractNumId w:val="76"/>
  </w:num>
  <w:num w:numId="203" w16cid:durableId="880826501">
    <w:abstractNumId w:val="95"/>
  </w:num>
  <w:num w:numId="204" w16cid:durableId="766583409">
    <w:abstractNumId w:val="99"/>
  </w:num>
  <w:num w:numId="205" w16cid:durableId="15470695">
    <w:abstractNumId w:val="121"/>
  </w:num>
  <w:num w:numId="206" w16cid:durableId="1766992271">
    <w:abstractNumId w:val="2"/>
  </w:num>
  <w:num w:numId="207" w16cid:durableId="803473423">
    <w:abstractNumId w:val="178"/>
  </w:num>
  <w:num w:numId="208" w16cid:durableId="1502504893">
    <w:abstractNumId w:val="109"/>
  </w:num>
  <w:num w:numId="209" w16cid:durableId="572857980">
    <w:abstractNumId w:val="101"/>
  </w:num>
  <w:num w:numId="210" w16cid:durableId="1140266665">
    <w:abstractNumId w:val="211"/>
  </w:num>
  <w:num w:numId="211" w16cid:durableId="71969098">
    <w:abstractNumId w:val="240"/>
  </w:num>
  <w:num w:numId="212" w16cid:durableId="696321391">
    <w:abstractNumId w:val="243"/>
  </w:num>
  <w:num w:numId="213" w16cid:durableId="805856442">
    <w:abstractNumId w:val="146"/>
  </w:num>
  <w:num w:numId="214" w16cid:durableId="1845389486">
    <w:abstractNumId w:val="209"/>
  </w:num>
  <w:num w:numId="215" w16cid:durableId="727143036">
    <w:abstractNumId w:val="187"/>
  </w:num>
  <w:num w:numId="216" w16cid:durableId="944311372">
    <w:abstractNumId w:val="103"/>
  </w:num>
  <w:num w:numId="217" w16cid:durableId="1362900470">
    <w:abstractNumId w:val="236"/>
  </w:num>
  <w:num w:numId="218" w16cid:durableId="853878802">
    <w:abstractNumId w:val="9"/>
  </w:num>
  <w:num w:numId="219" w16cid:durableId="1702121056">
    <w:abstractNumId w:val="11"/>
  </w:num>
  <w:num w:numId="220" w16cid:durableId="313726244">
    <w:abstractNumId w:val="105"/>
  </w:num>
  <w:num w:numId="221" w16cid:durableId="779954238">
    <w:abstractNumId w:val="30"/>
  </w:num>
  <w:num w:numId="222" w16cid:durableId="452095840">
    <w:abstractNumId w:val="37"/>
  </w:num>
  <w:num w:numId="223" w16cid:durableId="1958754723">
    <w:abstractNumId w:val="255"/>
  </w:num>
  <w:num w:numId="224" w16cid:durableId="1676299207">
    <w:abstractNumId w:val="60"/>
  </w:num>
  <w:num w:numId="225" w16cid:durableId="1569723664">
    <w:abstractNumId w:val="155"/>
  </w:num>
  <w:num w:numId="226" w16cid:durableId="1231381058">
    <w:abstractNumId w:val="257"/>
  </w:num>
  <w:num w:numId="227" w16cid:durableId="1142115633">
    <w:abstractNumId w:val="27"/>
  </w:num>
  <w:num w:numId="228" w16cid:durableId="446436086">
    <w:abstractNumId w:val="0"/>
  </w:num>
  <w:num w:numId="229" w16cid:durableId="216624950">
    <w:abstractNumId w:val="73"/>
  </w:num>
  <w:num w:numId="230" w16cid:durableId="887490222">
    <w:abstractNumId w:val="190"/>
  </w:num>
  <w:num w:numId="231" w16cid:durableId="717750980">
    <w:abstractNumId w:val="89"/>
  </w:num>
  <w:num w:numId="232" w16cid:durableId="880674191">
    <w:abstractNumId w:val="217"/>
  </w:num>
  <w:num w:numId="233" w16cid:durableId="1647584998">
    <w:abstractNumId w:val="139"/>
  </w:num>
  <w:num w:numId="234" w16cid:durableId="251090088">
    <w:abstractNumId w:val="223"/>
  </w:num>
  <w:num w:numId="235" w16cid:durableId="391270520">
    <w:abstractNumId w:val="268"/>
  </w:num>
  <w:num w:numId="236" w16cid:durableId="1497914530">
    <w:abstractNumId w:val="206"/>
  </w:num>
  <w:num w:numId="237" w16cid:durableId="2102793132">
    <w:abstractNumId w:val="86"/>
  </w:num>
  <w:num w:numId="238" w16cid:durableId="1767119087">
    <w:abstractNumId w:val="141"/>
  </w:num>
  <w:num w:numId="239" w16cid:durableId="856820237">
    <w:abstractNumId w:val="253"/>
  </w:num>
  <w:num w:numId="240" w16cid:durableId="1017581988">
    <w:abstractNumId w:val="43"/>
  </w:num>
  <w:num w:numId="241" w16cid:durableId="1788309560">
    <w:abstractNumId w:val="272"/>
  </w:num>
  <w:num w:numId="242" w16cid:durableId="1784304609">
    <w:abstractNumId w:val="148"/>
  </w:num>
  <w:num w:numId="243" w16cid:durableId="571738355">
    <w:abstractNumId w:val="47"/>
  </w:num>
  <w:num w:numId="244" w16cid:durableId="2087677647">
    <w:abstractNumId w:val="44"/>
  </w:num>
  <w:num w:numId="245" w16cid:durableId="939416404">
    <w:abstractNumId w:val="72"/>
  </w:num>
  <w:num w:numId="246" w16cid:durableId="389351010">
    <w:abstractNumId w:val="171"/>
  </w:num>
  <w:num w:numId="247" w16cid:durableId="1741898907">
    <w:abstractNumId w:val="199"/>
  </w:num>
  <w:num w:numId="248" w16cid:durableId="833030999">
    <w:abstractNumId w:val="26"/>
  </w:num>
  <w:num w:numId="249" w16cid:durableId="1060665999">
    <w:abstractNumId w:val="56"/>
  </w:num>
  <w:num w:numId="250" w16cid:durableId="1827892632">
    <w:abstractNumId w:val="62"/>
  </w:num>
  <w:num w:numId="251" w16cid:durableId="1039092223">
    <w:abstractNumId w:val="108"/>
  </w:num>
  <w:num w:numId="252" w16cid:durableId="425267938">
    <w:abstractNumId w:val="46"/>
  </w:num>
  <w:num w:numId="253" w16cid:durableId="319315636">
    <w:abstractNumId w:val="18"/>
  </w:num>
  <w:num w:numId="254" w16cid:durableId="591204934">
    <w:abstractNumId w:val="143"/>
  </w:num>
  <w:num w:numId="255" w16cid:durableId="1229071206">
    <w:abstractNumId w:val="159"/>
  </w:num>
  <w:num w:numId="256" w16cid:durableId="590089117">
    <w:abstractNumId w:val="258"/>
  </w:num>
  <w:num w:numId="257" w16cid:durableId="818613961">
    <w:abstractNumId w:val="1"/>
  </w:num>
  <w:num w:numId="258" w16cid:durableId="201213149">
    <w:abstractNumId w:val="123"/>
  </w:num>
  <w:num w:numId="259" w16cid:durableId="562252795">
    <w:abstractNumId w:val="69"/>
  </w:num>
  <w:num w:numId="260" w16cid:durableId="1921598268">
    <w:abstractNumId w:val="230"/>
  </w:num>
  <w:num w:numId="261" w16cid:durableId="108743206">
    <w:abstractNumId w:val="122"/>
  </w:num>
  <w:num w:numId="262" w16cid:durableId="193731172">
    <w:abstractNumId w:val="193"/>
  </w:num>
  <w:num w:numId="263" w16cid:durableId="915019647">
    <w:abstractNumId w:val="85"/>
  </w:num>
  <w:num w:numId="264" w16cid:durableId="426317833">
    <w:abstractNumId w:val="198"/>
  </w:num>
  <w:num w:numId="265" w16cid:durableId="1197281617">
    <w:abstractNumId w:val="107"/>
  </w:num>
  <w:num w:numId="266" w16cid:durableId="1040209040">
    <w:abstractNumId w:val="213"/>
  </w:num>
  <w:num w:numId="267" w16cid:durableId="722211897">
    <w:abstractNumId w:val="203"/>
  </w:num>
  <w:num w:numId="268" w16cid:durableId="1957562283">
    <w:abstractNumId w:val="237"/>
  </w:num>
  <w:num w:numId="269" w16cid:durableId="1205872606">
    <w:abstractNumId w:val="197"/>
  </w:num>
  <w:num w:numId="270" w16cid:durableId="1256942889">
    <w:abstractNumId w:val="38"/>
  </w:num>
  <w:num w:numId="271" w16cid:durableId="1811437883">
    <w:abstractNumId w:val="112"/>
  </w:num>
  <w:num w:numId="272" w16cid:durableId="2133009440">
    <w:abstractNumId w:val="215"/>
  </w:num>
  <w:num w:numId="273" w16cid:durableId="1605109740">
    <w:abstractNumId w:val="104"/>
  </w:num>
  <w:num w:numId="274" w16cid:durableId="860776869">
    <w:abstractNumId w:val="247"/>
  </w:num>
  <w:num w:numId="275" w16cid:durableId="1579438274">
    <w:abstractNumId w:val="242"/>
  </w:num>
  <w:num w:numId="276" w16cid:durableId="78800794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7F"/>
    <w:rsid w:val="0001712D"/>
    <w:rsid w:val="00032F54"/>
    <w:rsid w:val="00040D4A"/>
    <w:rsid w:val="00043141"/>
    <w:rsid w:val="0004740A"/>
    <w:rsid w:val="00047735"/>
    <w:rsid w:val="000A02C5"/>
    <w:rsid w:val="000D303A"/>
    <w:rsid w:val="00113EA0"/>
    <w:rsid w:val="00133797"/>
    <w:rsid w:val="00150350"/>
    <w:rsid w:val="00161BC3"/>
    <w:rsid w:val="001761C3"/>
    <w:rsid w:val="00192E71"/>
    <w:rsid w:val="00193D0D"/>
    <w:rsid w:val="001B1FF4"/>
    <w:rsid w:val="001F1F79"/>
    <w:rsid w:val="00210030"/>
    <w:rsid w:val="0022197D"/>
    <w:rsid w:val="0022545F"/>
    <w:rsid w:val="0022642A"/>
    <w:rsid w:val="00227001"/>
    <w:rsid w:val="00246668"/>
    <w:rsid w:val="002569A0"/>
    <w:rsid w:val="00265A25"/>
    <w:rsid w:val="00281A50"/>
    <w:rsid w:val="00283ECC"/>
    <w:rsid w:val="00287A9A"/>
    <w:rsid w:val="00291F03"/>
    <w:rsid w:val="0029463C"/>
    <w:rsid w:val="0029531A"/>
    <w:rsid w:val="00297FB2"/>
    <w:rsid w:val="002B75E9"/>
    <w:rsid w:val="002D0EDB"/>
    <w:rsid w:val="002E3C27"/>
    <w:rsid w:val="002E6252"/>
    <w:rsid w:val="002E7970"/>
    <w:rsid w:val="002F2363"/>
    <w:rsid w:val="002F6624"/>
    <w:rsid w:val="00303CF6"/>
    <w:rsid w:val="0032302D"/>
    <w:rsid w:val="003677E0"/>
    <w:rsid w:val="00373F7F"/>
    <w:rsid w:val="00381DB0"/>
    <w:rsid w:val="00397C00"/>
    <w:rsid w:val="003A2D48"/>
    <w:rsid w:val="003A4C81"/>
    <w:rsid w:val="003A7854"/>
    <w:rsid w:val="003C6CBA"/>
    <w:rsid w:val="003E5123"/>
    <w:rsid w:val="003E5809"/>
    <w:rsid w:val="003E6F5E"/>
    <w:rsid w:val="003E7CB1"/>
    <w:rsid w:val="003F31B9"/>
    <w:rsid w:val="003F6C5F"/>
    <w:rsid w:val="00434AAB"/>
    <w:rsid w:val="00444635"/>
    <w:rsid w:val="00445E24"/>
    <w:rsid w:val="0045337F"/>
    <w:rsid w:val="004539F1"/>
    <w:rsid w:val="004605B5"/>
    <w:rsid w:val="004704F2"/>
    <w:rsid w:val="00472AFF"/>
    <w:rsid w:val="004B63A7"/>
    <w:rsid w:val="004C08E0"/>
    <w:rsid w:val="004C31CE"/>
    <w:rsid w:val="004E3DF1"/>
    <w:rsid w:val="004E7286"/>
    <w:rsid w:val="004E7808"/>
    <w:rsid w:val="0050070F"/>
    <w:rsid w:val="00557F50"/>
    <w:rsid w:val="005640F4"/>
    <w:rsid w:val="005650CA"/>
    <w:rsid w:val="005767B0"/>
    <w:rsid w:val="00586F5B"/>
    <w:rsid w:val="00592987"/>
    <w:rsid w:val="005B791D"/>
    <w:rsid w:val="005D25C7"/>
    <w:rsid w:val="005E4B37"/>
    <w:rsid w:val="005F3630"/>
    <w:rsid w:val="00600C57"/>
    <w:rsid w:val="0060596A"/>
    <w:rsid w:val="0061360B"/>
    <w:rsid w:val="00614429"/>
    <w:rsid w:val="00617B40"/>
    <w:rsid w:val="0063610E"/>
    <w:rsid w:val="0068742E"/>
    <w:rsid w:val="006B0ABA"/>
    <w:rsid w:val="006D080A"/>
    <w:rsid w:val="006F0FA5"/>
    <w:rsid w:val="006F2511"/>
    <w:rsid w:val="006F7FC0"/>
    <w:rsid w:val="00710F15"/>
    <w:rsid w:val="00711B04"/>
    <w:rsid w:val="00717087"/>
    <w:rsid w:val="007206D6"/>
    <w:rsid w:val="007301D5"/>
    <w:rsid w:val="007370ED"/>
    <w:rsid w:val="00757F73"/>
    <w:rsid w:val="00772F38"/>
    <w:rsid w:val="00773C23"/>
    <w:rsid w:val="007951B1"/>
    <w:rsid w:val="007A0F4C"/>
    <w:rsid w:val="007A3056"/>
    <w:rsid w:val="007A3918"/>
    <w:rsid w:val="007D0BF6"/>
    <w:rsid w:val="00810F29"/>
    <w:rsid w:val="00813467"/>
    <w:rsid w:val="00840D64"/>
    <w:rsid w:val="008539E0"/>
    <w:rsid w:val="00870E4D"/>
    <w:rsid w:val="00884637"/>
    <w:rsid w:val="00890209"/>
    <w:rsid w:val="00890998"/>
    <w:rsid w:val="00896948"/>
    <w:rsid w:val="008C0F73"/>
    <w:rsid w:val="008C37A0"/>
    <w:rsid w:val="00901412"/>
    <w:rsid w:val="00916F25"/>
    <w:rsid w:val="00925C5C"/>
    <w:rsid w:val="00934E9F"/>
    <w:rsid w:val="00955213"/>
    <w:rsid w:val="0096653A"/>
    <w:rsid w:val="009E4B21"/>
    <w:rsid w:val="009F4957"/>
    <w:rsid w:val="00A42D2C"/>
    <w:rsid w:val="00A47F49"/>
    <w:rsid w:val="00A52455"/>
    <w:rsid w:val="00A70DCA"/>
    <w:rsid w:val="00A87EF6"/>
    <w:rsid w:val="00AA31BD"/>
    <w:rsid w:val="00AB2198"/>
    <w:rsid w:val="00AB3387"/>
    <w:rsid w:val="00AB79F1"/>
    <w:rsid w:val="00AB7BB7"/>
    <w:rsid w:val="00AC4C74"/>
    <w:rsid w:val="00AC6657"/>
    <w:rsid w:val="00AE1D98"/>
    <w:rsid w:val="00B12AF0"/>
    <w:rsid w:val="00B155C0"/>
    <w:rsid w:val="00B2724A"/>
    <w:rsid w:val="00B2796A"/>
    <w:rsid w:val="00B31D9F"/>
    <w:rsid w:val="00B35AEC"/>
    <w:rsid w:val="00B455EF"/>
    <w:rsid w:val="00B47F7A"/>
    <w:rsid w:val="00B55AF1"/>
    <w:rsid w:val="00B56C67"/>
    <w:rsid w:val="00B64C9C"/>
    <w:rsid w:val="00B75005"/>
    <w:rsid w:val="00B76CCF"/>
    <w:rsid w:val="00B95447"/>
    <w:rsid w:val="00BB0D78"/>
    <w:rsid w:val="00BB311C"/>
    <w:rsid w:val="00BC342D"/>
    <w:rsid w:val="00BF732F"/>
    <w:rsid w:val="00C21CA9"/>
    <w:rsid w:val="00C4038C"/>
    <w:rsid w:val="00C455C9"/>
    <w:rsid w:val="00CC0AD5"/>
    <w:rsid w:val="00CC2C1B"/>
    <w:rsid w:val="00CC7856"/>
    <w:rsid w:val="00CD0431"/>
    <w:rsid w:val="00CD4B34"/>
    <w:rsid w:val="00D125A4"/>
    <w:rsid w:val="00D12B83"/>
    <w:rsid w:val="00D137EE"/>
    <w:rsid w:val="00D1599F"/>
    <w:rsid w:val="00D3121C"/>
    <w:rsid w:val="00D5611E"/>
    <w:rsid w:val="00D83D68"/>
    <w:rsid w:val="00D95B75"/>
    <w:rsid w:val="00DD48A7"/>
    <w:rsid w:val="00DE6C25"/>
    <w:rsid w:val="00E03BF6"/>
    <w:rsid w:val="00E079F7"/>
    <w:rsid w:val="00E21798"/>
    <w:rsid w:val="00E25785"/>
    <w:rsid w:val="00E47BE3"/>
    <w:rsid w:val="00E51250"/>
    <w:rsid w:val="00E5533E"/>
    <w:rsid w:val="00E56536"/>
    <w:rsid w:val="00E6004C"/>
    <w:rsid w:val="00E60EC3"/>
    <w:rsid w:val="00E81CCF"/>
    <w:rsid w:val="00E9135B"/>
    <w:rsid w:val="00E9433B"/>
    <w:rsid w:val="00EA0503"/>
    <w:rsid w:val="00EB33F1"/>
    <w:rsid w:val="00EB455E"/>
    <w:rsid w:val="00F07CDC"/>
    <w:rsid w:val="00F14C7F"/>
    <w:rsid w:val="00F433B8"/>
    <w:rsid w:val="00F46E9E"/>
    <w:rsid w:val="00F53640"/>
    <w:rsid w:val="00F708E5"/>
    <w:rsid w:val="00F73022"/>
    <w:rsid w:val="00F746CD"/>
    <w:rsid w:val="00FA0DA2"/>
    <w:rsid w:val="00FA4AC9"/>
    <w:rsid w:val="00FA5824"/>
    <w:rsid w:val="00FC3198"/>
    <w:rsid w:val="00FD02D7"/>
    <w:rsid w:val="00FE4F98"/>
    <w:rsid w:val="00FF328D"/>
    <w:rsid w:val="030B4734"/>
    <w:rsid w:val="07142D4B"/>
    <w:rsid w:val="0C285876"/>
    <w:rsid w:val="11E86983"/>
    <w:rsid w:val="196E426B"/>
    <w:rsid w:val="33186D65"/>
    <w:rsid w:val="462736AA"/>
    <w:rsid w:val="508A27B0"/>
    <w:rsid w:val="5154A780"/>
    <w:rsid w:val="51AEE3D6"/>
    <w:rsid w:val="61A8B03B"/>
    <w:rsid w:val="63042BBA"/>
    <w:rsid w:val="665CEBC1"/>
    <w:rsid w:val="67908E42"/>
    <w:rsid w:val="69AC7909"/>
    <w:rsid w:val="6D69D1AA"/>
    <w:rsid w:val="732E061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573"/>
  <w15:chartTrackingRefBased/>
  <w15:docId w15:val="{6B901783-CCEA-43F2-88E2-8B535AF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7B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9135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57F73"/>
    <w:pPr>
      <w:keepNext/>
      <w:keepLines/>
      <w:spacing w:before="40" w:after="0"/>
      <w:outlineLvl w:val="3"/>
    </w:pPr>
    <w:rPr>
      <w:rFonts w:ascii="Calibri" w:eastAsia="Calibri" w:hAnsi="Calibri" w:cs="Calibri"/>
      <w:i/>
      <w:color w:val="2F549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abel">
    <w:name w:val="tlabel"/>
    <w:basedOn w:val="DefaultParagraphFont"/>
    <w:rsid w:val="00373F7F"/>
  </w:style>
  <w:style w:type="character" w:styleId="Hyperlink">
    <w:name w:val="Hyperlink"/>
    <w:basedOn w:val="DefaultParagraphFont"/>
    <w:uiPriority w:val="99"/>
    <w:unhideWhenUsed/>
    <w:rsid w:val="00B75005"/>
    <w:rPr>
      <w:color w:val="0563C1" w:themeColor="hyperlink"/>
      <w:u w:val="single"/>
    </w:rPr>
  </w:style>
  <w:style w:type="character" w:styleId="UnresolvedMention">
    <w:name w:val="Unresolved Mention"/>
    <w:basedOn w:val="DefaultParagraphFont"/>
    <w:uiPriority w:val="99"/>
    <w:semiHidden/>
    <w:unhideWhenUsed/>
    <w:rsid w:val="00B75005"/>
    <w:rPr>
      <w:color w:val="605E5C"/>
      <w:shd w:val="clear" w:color="auto" w:fill="E1DFDD"/>
    </w:rPr>
  </w:style>
  <w:style w:type="character" w:customStyle="1" w:styleId="ecl-linklabel">
    <w:name w:val="ecl-link__label"/>
    <w:basedOn w:val="DefaultParagraphFont"/>
    <w:rsid w:val="007206D6"/>
  </w:style>
  <w:style w:type="character" w:styleId="FollowedHyperlink">
    <w:name w:val="FollowedHyperlink"/>
    <w:basedOn w:val="DefaultParagraphFont"/>
    <w:uiPriority w:val="99"/>
    <w:semiHidden/>
    <w:unhideWhenUsed/>
    <w:rsid w:val="00772F38"/>
    <w:rPr>
      <w:color w:val="954F72" w:themeColor="followedHyperlink"/>
      <w:u w:val="single"/>
    </w:rPr>
  </w:style>
  <w:style w:type="character" w:customStyle="1" w:styleId="Heading3Char">
    <w:name w:val="Heading 3 Char"/>
    <w:basedOn w:val="DefaultParagraphFont"/>
    <w:link w:val="Heading3"/>
    <w:uiPriority w:val="9"/>
    <w:rsid w:val="00E9135B"/>
    <w:rPr>
      <w:rFonts w:ascii="Times New Roman" w:eastAsia="Times New Roman" w:hAnsi="Times New Roman" w:cs="Times New Roman"/>
      <w:b/>
      <w:bCs/>
      <w:sz w:val="27"/>
      <w:szCs w:val="27"/>
    </w:rPr>
  </w:style>
  <w:style w:type="character" w:styleId="Strong">
    <w:name w:val="Strong"/>
    <w:basedOn w:val="DefaultParagraphFont"/>
    <w:uiPriority w:val="22"/>
    <w:qFormat/>
    <w:rsid w:val="00E9135B"/>
    <w:rPr>
      <w:b/>
      <w:bCs/>
    </w:rPr>
  </w:style>
  <w:style w:type="paragraph" w:styleId="ListParagraph">
    <w:name w:val="List Paragraph"/>
    <w:basedOn w:val="Normal"/>
    <w:uiPriority w:val="34"/>
    <w:qFormat/>
    <w:rsid w:val="00291F03"/>
    <w:pPr>
      <w:ind w:left="720"/>
      <w:contextualSpacing/>
    </w:pPr>
  </w:style>
  <w:style w:type="character" w:styleId="CommentReference">
    <w:name w:val="annotation reference"/>
    <w:basedOn w:val="DefaultParagraphFont"/>
    <w:uiPriority w:val="99"/>
    <w:semiHidden/>
    <w:unhideWhenUsed/>
    <w:rsid w:val="0045337F"/>
    <w:rPr>
      <w:sz w:val="16"/>
      <w:szCs w:val="16"/>
    </w:rPr>
  </w:style>
  <w:style w:type="paragraph" w:styleId="CommentText">
    <w:name w:val="annotation text"/>
    <w:basedOn w:val="Normal"/>
    <w:link w:val="CommentTextChar"/>
    <w:uiPriority w:val="99"/>
    <w:unhideWhenUsed/>
    <w:rsid w:val="0045337F"/>
    <w:pPr>
      <w:spacing w:line="240" w:lineRule="auto"/>
    </w:pPr>
    <w:rPr>
      <w:sz w:val="20"/>
      <w:szCs w:val="20"/>
    </w:rPr>
  </w:style>
  <w:style w:type="character" w:customStyle="1" w:styleId="CommentTextChar">
    <w:name w:val="Comment Text Char"/>
    <w:basedOn w:val="DefaultParagraphFont"/>
    <w:link w:val="CommentText"/>
    <w:uiPriority w:val="99"/>
    <w:rsid w:val="0045337F"/>
    <w:rPr>
      <w:sz w:val="20"/>
      <w:szCs w:val="20"/>
    </w:rPr>
  </w:style>
  <w:style w:type="paragraph" w:styleId="CommentSubject">
    <w:name w:val="annotation subject"/>
    <w:basedOn w:val="CommentText"/>
    <w:next w:val="CommentText"/>
    <w:link w:val="CommentSubjectChar"/>
    <w:uiPriority w:val="99"/>
    <w:semiHidden/>
    <w:unhideWhenUsed/>
    <w:rsid w:val="0045337F"/>
    <w:rPr>
      <w:b/>
      <w:bCs/>
    </w:rPr>
  </w:style>
  <w:style w:type="character" w:customStyle="1" w:styleId="CommentSubjectChar">
    <w:name w:val="Comment Subject Char"/>
    <w:basedOn w:val="CommentTextChar"/>
    <w:link w:val="CommentSubject"/>
    <w:uiPriority w:val="99"/>
    <w:semiHidden/>
    <w:rsid w:val="0045337F"/>
    <w:rPr>
      <w:b/>
      <w:bCs/>
      <w:sz w:val="20"/>
      <w:szCs w:val="20"/>
    </w:rPr>
  </w:style>
  <w:style w:type="paragraph" w:styleId="Revision">
    <w:name w:val="Revision"/>
    <w:hidden/>
    <w:uiPriority w:val="99"/>
    <w:semiHidden/>
    <w:rsid w:val="0004740A"/>
    <w:pPr>
      <w:spacing w:after="0" w:line="240" w:lineRule="auto"/>
    </w:pPr>
  </w:style>
  <w:style w:type="character" w:customStyle="1" w:styleId="Heading1Char">
    <w:name w:val="Heading 1 Char"/>
    <w:basedOn w:val="DefaultParagraphFont"/>
    <w:link w:val="Heading1"/>
    <w:uiPriority w:val="9"/>
    <w:rsid w:val="00AB7B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7BB7"/>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AB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BB7"/>
  </w:style>
  <w:style w:type="character" w:styleId="PageNumber">
    <w:name w:val="page number"/>
    <w:basedOn w:val="DefaultParagraphFont"/>
    <w:uiPriority w:val="99"/>
    <w:semiHidden/>
    <w:unhideWhenUsed/>
    <w:rsid w:val="00AB7BB7"/>
  </w:style>
  <w:style w:type="paragraph" w:customStyle="1" w:styleId="paragraph">
    <w:name w:val="paragraph"/>
    <w:basedOn w:val="Normal"/>
    <w:rsid w:val="005D2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25C7"/>
  </w:style>
  <w:style w:type="character" w:customStyle="1" w:styleId="eop">
    <w:name w:val="eop"/>
    <w:basedOn w:val="DefaultParagraphFont"/>
    <w:rsid w:val="005D25C7"/>
  </w:style>
  <w:style w:type="paragraph" w:styleId="TOC1">
    <w:name w:val="toc 1"/>
    <w:basedOn w:val="Normal"/>
    <w:next w:val="Normal"/>
    <w:autoRedefine/>
    <w:uiPriority w:val="39"/>
    <w:unhideWhenUsed/>
    <w:rsid w:val="004C31CE"/>
    <w:pPr>
      <w:spacing w:after="100"/>
    </w:pPr>
  </w:style>
  <w:style w:type="paragraph" w:styleId="TOC2">
    <w:name w:val="toc 2"/>
    <w:basedOn w:val="Normal"/>
    <w:next w:val="Normal"/>
    <w:autoRedefine/>
    <w:uiPriority w:val="39"/>
    <w:unhideWhenUsed/>
    <w:rsid w:val="004C31CE"/>
    <w:pPr>
      <w:spacing w:after="100"/>
      <w:ind w:left="220"/>
    </w:pPr>
  </w:style>
  <w:style w:type="paragraph" w:styleId="TOC3">
    <w:name w:val="toc 3"/>
    <w:basedOn w:val="Normal"/>
    <w:next w:val="Normal"/>
    <w:autoRedefine/>
    <w:uiPriority w:val="39"/>
    <w:unhideWhenUsed/>
    <w:rsid w:val="004C31CE"/>
    <w:pPr>
      <w:spacing w:after="100"/>
      <w:ind w:left="440"/>
    </w:pPr>
  </w:style>
  <w:style w:type="paragraph" w:styleId="Title">
    <w:name w:val="Title"/>
    <w:basedOn w:val="Normal"/>
    <w:next w:val="Normal"/>
    <w:link w:val="TitleChar"/>
    <w:uiPriority w:val="10"/>
    <w:qFormat/>
    <w:rsid w:val="00017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2D"/>
    <w:rPr>
      <w:rFonts w:asciiTheme="majorHAnsi" w:eastAsiaTheme="majorEastAsia" w:hAnsiTheme="majorHAnsi" w:cstheme="majorBidi"/>
      <w:spacing w:val="-10"/>
      <w:kern w:val="28"/>
      <w:sz w:val="56"/>
      <w:szCs w:val="56"/>
    </w:rPr>
  </w:style>
  <w:style w:type="character" w:customStyle="1" w:styleId="scxw187105345">
    <w:name w:val="scxw187105345"/>
    <w:basedOn w:val="DefaultParagraphFont"/>
    <w:rsid w:val="005F3630"/>
  </w:style>
  <w:style w:type="character" w:customStyle="1" w:styleId="wacimagecontainer">
    <w:name w:val="wacimagecontainer"/>
    <w:basedOn w:val="DefaultParagraphFont"/>
    <w:rsid w:val="005F3630"/>
  </w:style>
  <w:style w:type="character" w:customStyle="1" w:styleId="Heading4Char">
    <w:name w:val="Heading 4 Char"/>
    <w:basedOn w:val="DefaultParagraphFont"/>
    <w:link w:val="Heading4"/>
    <w:uiPriority w:val="9"/>
    <w:rsid w:val="00757F73"/>
    <w:rPr>
      <w:rFonts w:ascii="Calibri" w:eastAsia="Calibri" w:hAnsi="Calibri" w:cs="Calibri"/>
      <w:i/>
      <w:color w:val="2F5496"/>
      <w:lang w:eastAsia="en-GB" w:bidi="he-IL"/>
    </w:rPr>
  </w:style>
  <w:style w:type="paragraph" w:styleId="TOC4">
    <w:name w:val="toc 4"/>
    <w:basedOn w:val="Normal"/>
    <w:next w:val="Normal"/>
    <w:autoRedefine/>
    <w:uiPriority w:val="39"/>
    <w:unhideWhenUsed/>
    <w:rsid w:val="00757F73"/>
    <w:pPr>
      <w:spacing w:after="100"/>
      <w:ind w:left="660"/>
    </w:pPr>
    <w:rPr>
      <w:rFonts w:ascii="Calibri" w:eastAsia="Calibri" w:hAnsi="Calibri" w:cs="Calibri"/>
      <w:lang w:eastAsia="en-GB" w:bidi="he-IL"/>
    </w:rPr>
  </w:style>
  <w:style w:type="character" w:customStyle="1" w:styleId="button-container">
    <w:name w:val="button-container"/>
    <w:basedOn w:val="DefaultParagraphFont"/>
    <w:rsid w:val="00757F73"/>
  </w:style>
  <w:style w:type="paragraph" w:styleId="TOCHeading">
    <w:name w:val="TOC Heading"/>
    <w:basedOn w:val="Heading1"/>
    <w:next w:val="Normal"/>
    <w:uiPriority w:val="39"/>
    <w:unhideWhenUsed/>
    <w:qFormat/>
    <w:rsid w:val="00757F73"/>
    <w:pPr>
      <w:outlineLvl w:val="9"/>
    </w:pPr>
    <w:rPr>
      <w:lang w:val="en-US"/>
    </w:rPr>
  </w:style>
  <w:style w:type="character" w:customStyle="1" w:styleId="collapsible-button-text">
    <w:name w:val="collapsible-button-text"/>
    <w:basedOn w:val="DefaultParagraphFont"/>
    <w:rsid w:val="00757F73"/>
  </w:style>
  <w:style w:type="character" w:customStyle="1" w:styleId="citation-0">
    <w:name w:val="citation-0"/>
    <w:basedOn w:val="DefaultParagraphFont"/>
    <w:rsid w:val="00757F73"/>
  </w:style>
  <w:style w:type="character" w:customStyle="1" w:styleId="source-card-title-index">
    <w:name w:val="source-card-title-index"/>
    <w:basedOn w:val="DefaultParagraphFont"/>
    <w:rsid w:val="00757F73"/>
  </w:style>
  <w:style w:type="character" w:customStyle="1" w:styleId="ellipsis">
    <w:name w:val="ellipsis"/>
    <w:basedOn w:val="DefaultParagraphFont"/>
    <w:rsid w:val="00757F73"/>
  </w:style>
  <w:style w:type="character" w:customStyle="1" w:styleId="source-card-attribution-text">
    <w:name w:val="source-card-attribution-text"/>
    <w:basedOn w:val="DefaultParagraphFont"/>
    <w:rsid w:val="00757F73"/>
  </w:style>
  <w:style w:type="character" w:customStyle="1" w:styleId="animating">
    <w:name w:val="animating"/>
    <w:basedOn w:val="DefaultParagraphFont"/>
    <w:rsid w:val="00757F73"/>
  </w:style>
  <w:style w:type="paragraph" w:customStyle="1" w:styleId="first-token">
    <w:name w:val="first-token"/>
    <w:basedOn w:val="Normal"/>
    <w:rsid w:val="00757F73"/>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citation-1">
    <w:name w:val="citation-1"/>
    <w:basedOn w:val="DefaultParagraphFont"/>
    <w:rsid w:val="00757F73"/>
  </w:style>
  <w:style w:type="character" w:customStyle="1" w:styleId="citation-2">
    <w:name w:val="citation-2"/>
    <w:basedOn w:val="DefaultParagraphFont"/>
    <w:rsid w:val="00757F73"/>
  </w:style>
  <w:style w:type="character" w:customStyle="1" w:styleId="citation-3">
    <w:name w:val="citation-3"/>
    <w:basedOn w:val="DefaultParagraphFont"/>
    <w:rsid w:val="00757F73"/>
  </w:style>
  <w:style w:type="paragraph" w:styleId="Header">
    <w:name w:val="header"/>
    <w:basedOn w:val="Normal"/>
    <w:link w:val="HeaderChar"/>
    <w:uiPriority w:val="99"/>
    <w:unhideWhenUsed/>
    <w:rsid w:val="00757F73"/>
    <w:pPr>
      <w:tabs>
        <w:tab w:val="center" w:pos="4513"/>
        <w:tab w:val="right" w:pos="9026"/>
      </w:tabs>
      <w:spacing w:after="0" w:line="240" w:lineRule="auto"/>
    </w:pPr>
    <w:rPr>
      <w:lang w:bidi="he-IL"/>
    </w:rPr>
  </w:style>
  <w:style w:type="character" w:customStyle="1" w:styleId="HeaderChar">
    <w:name w:val="Header Char"/>
    <w:basedOn w:val="DefaultParagraphFont"/>
    <w:link w:val="Header"/>
    <w:uiPriority w:val="99"/>
    <w:rsid w:val="00757F73"/>
    <w:rPr>
      <w:lang w:bidi="he-IL"/>
    </w:rPr>
  </w:style>
  <w:style w:type="character" w:styleId="Emphasis">
    <w:name w:val="Emphasis"/>
    <w:basedOn w:val="DefaultParagraphFont"/>
    <w:uiPriority w:val="20"/>
    <w:qFormat/>
    <w:rsid w:val="00757F73"/>
    <w:rPr>
      <w:i/>
      <w:iCs/>
    </w:rPr>
  </w:style>
  <w:style w:type="character" w:customStyle="1" w:styleId="citation-4">
    <w:name w:val="citation-4"/>
    <w:basedOn w:val="DefaultParagraphFont"/>
    <w:rsid w:val="00757F73"/>
  </w:style>
  <w:style w:type="character" w:customStyle="1" w:styleId="citation-6">
    <w:name w:val="citation-6"/>
    <w:basedOn w:val="DefaultParagraphFont"/>
    <w:rsid w:val="00757F73"/>
  </w:style>
  <w:style w:type="character" w:customStyle="1" w:styleId="citation-5">
    <w:name w:val="citation-5"/>
    <w:basedOn w:val="DefaultParagraphFont"/>
    <w:rsid w:val="00757F73"/>
  </w:style>
  <w:style w:type="character" w:customStyle="1" w:styleId="citation-7">
    <w:name w:val="citation-7"/>
    <w:basedOn w:val="DefaultParagraphFont"/>
    <w:rsid w:val="00757F73"/>
  </w:style>
  <w:style w:type="character" w:customStyle="1" w:styleId="citation-8">
    <w:name w:val="citation-8"/>
    <w:basedOn w:val="DefaultParagraphFont"/>
    <w:rsid w:val="00757F73"/>
  </w:style>
  <w:style w:type="character" w:customStyle="1" w:styleId="citation-9">
    <w:name w:val="citation-9"/>
    <w:basedOn w:val="DefaultParagraphFont"/>
    <w:rsid w:val="0075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46837">
      <w:bodyDiv w:val="1"/>
      <w:marLeft w:val="0"/>
      <w:marRight w:val="0"/>
      <w:marTop w:val="0"/>
      <w:marBottom w:val="0"/>
      <w:divBdr>
        <w:top w:val="none" w:sz="0" w:space="0" w:color="auto"/>
        <w:left w:val="none" w:sz="0" w:space="0" w:color="auto"/>
        <w:bottom w:val="none" w:sz="0" w:space="0" w:color="auto"/>
        <w:right w:val="none" w:sz="0" w:space="0" w:color="auto"/>
      </w:divBdr>
    </w:div>
    <w:div w:id="957563071">
      <w:bodyDiv w:val="1"/>
      <w:marLeft w:val="0"/>
      <w:marRight w:val="0"/>
      <w:marTop w:val="0"/>
      <w:marBottom w:val="0"/>
      <w:divBdr>
        <w:top w:val="none" w:sz="0" w:space="0" w:color="auto"/>
        <w:left w:val="none" w:sz="0" w:space="0" w:color="auto"/>
        <w:bottom w:val="none" w:sz="0" w:space="0" w:color="auto"/>
        <w:right w:val="none" w:sz="0" w:space="0" w:color="auto"/>
      </w:divBdr>
      <w:divsChild>
        <w:div w:id="882787218">
          <w:marLeft w:val="0"/>
          <w:marRight w:val="0"/>
          <w:marTop w:val="0"/>
          <w:marBottom w:val="0"/>
          <w:divBdr>
            <w:top w:val="none" w:sz="0" w:space="0" w:color="auto"/>
            <w:left w:val="none" w:sz="0" w:space="0" w:color="auto"/>
            <w:bottom w:val="none" w:sz="0" w:space="0" w:color="auto"/>
            <w:right w:val="none" w:sz="0" w:space="0" w:color="auto"/>
          </w:divBdr>
        </w:div>
        <w:div w:id="1605184683">
          <w:marLeft w:val="0"/>
          <w:marRight w:val="0"/>
          <w:marTop w:val="0"/>
          <w:marBottom w:val="0"/>
          <w:divBdr>
            <w:top w:val="none" w:sz="0" w:space="0" w:color="auto"/>
            <w:left w:val="none" w:sz="0" w:space="0" w:color="auto"/>
            <w:bottom w:val="none" w:sz="0" w:space="0" w:color="auto"/>
            <w:right w:val="none" w:sz="0" w:space="0" w:color="auto"/>
          </w:divBdr>
        </w:div>
        <w:div w:id="643509823">
          <w:marLeft w:val="0"/>
          <w:marRight w:val="0"/>
          <w:marTop w:val="0"/>
          <w:marBottom w:val="0"/>
          <w:divBdr>
            <w:top w:val="none" w:sz="0" w:space="0" w:color="auto"/>
            <w:left w:val="none" w:sz="0" w:space="0" w:color="auto"/>
            <w:bottom w:val="none" w:sz="0" w:space="0" w:color="auto"/>
            <w:right w:val="none" w:sz="0" w:space="0" w:color="auto"/>
          </w:divBdr>
        </w:div>
        <w:div w:id="1017345524">
          <w:marLeft w:val="0"/>
          <w:marRight w:val="0"/>
          <w:marTop w:val="0"/>
          <w:marBottom w:val="0"/>
          <w:divBdr>
            <w:top w:val="none" w:sz="0" w:space="0" w:color="auto"/>
            <w:left w:val="none" w:sz="0" w:space="0" w:color="auto"/>
            <w:bottom w:val="none" w:sz="0" w:space="0" w:color="auto"/>
            <w:right w:val="none" w:sz="0" w:space="0" w:color="auto"/>
          </w:divBdr>
        </w:div>
        <w:div w:id="1730420298">
          <w:marLeft w:val="0"/>
          <w:marRight w:val="0"/>
          <w:marTop w:val="0"/>
          <w:marBottom w:val="0"/>
          <w:divBdr>
            <w:top w:val="none" w:sz="0" w:space="0" w:color="auto"/>
            <w:left w:val="none" w:sz="0" w:space="0" w:color="auto"/>
            <w:bottom w:val="none" w:sz="0" w:space="0" w:color="auto"/>
            <w:right w:val="none" w:sz="0" w:space="0" w:color="auto"/>
          </w:divBdr>
        </w:div>
        <w:div w:id="1080062035">
          <w:marLeft w:val="0"/>
          <w:marRight w:val="0"/>
          <w:marTop w:val="0"/>
          <w:marBottom w:val="0"/>
          <w:divBdr>
            <w:top w:val="none" w:sz="0" w:space="0" w:color="auto"/>
            <w:left w:val="none" w:sz="0" w:space="0" w:color="auto"/>
            <w:bottom w:val="none" w:sz="0" w:space="0" w:color="auto"/>
            <w:right w:val="none" w:sz="0" w:space="0" w:color="auto"/>
          </w:divBdr>
        </w:div>
        <w:div w:id="1433433590">
          <w:marLeft w:val="0"/>
          <w:marRight w:val="0"/>
          <w:marTop w:val="0"/>
          <w:marBottom w:val="0"/>
          <w:divBdr>
            <w:top w:val="none" w:sz="0" w:space="0" w:color="auto"/>
            <w:left w:val="none" w:sz="0" w:space="0" w:color="auto"/>
            <w:bottom w:val="none" w:sz="0" w:space="0" w:color="auto"/>
            <w:right w:val="none" w:sz="0" w:space="0" w:color="auto"/>
          </w:divBdr>
        </w:div>
        <w:div w:id="114060827">
          <w:marLeft w:val="0"/>
          <w:marRight w:val="0"/>
          <w:marTop w:val="0"/>
          <w:marBottom w:val="0"/>
          <w:divBdr>
            <w:top w:val="none" w:sz="0" w:space="0" w:color="auto"/>
            <w:left w:val="none" w:sz="0" w:space="0" w:color="auto"/>
            <w:bottom w:val="none" w:sz="0" w:space="0" w:color="auto"/>
            <w:right w:val="none" w:sz="0" w:space="0" w:color="auto"/>
          </w:divBdr>
        </w:div>
        <w:div w:id="871264967">
          <w:marLeft w:val="0"/>
          <w:marRight w:val="0"/>
          <w:marTop w:val="0"/>
          <w:marBottom w:val="0"/>
          <w:divBdr>
            <w:top w:val="none" w:sz="0" w:space="0" w:color="auto"/>
            <w:left w:val="none" w:sz="0" w:space="0" w:color="auto"/>
            <w:bottom w:val="none" w:sz="0" w:space="0" w:color="auto"/>
            <w:right w:val="none" w:sz="0" w:space="0" w:color="auto"/>
          </w:divBdr>
        </w:div>
        <w:div w:id="1650597582">
          <w:marLeft w:val="0"/>
          <w:marRight w:val="0"/>
          <w:marTop w:val="0"/>
          <w:marBottom w:val="0"/>
          <w:divBdr>
            <w:top w:val="none" w:sz="0" w:space="0" w:color="auto"/>
            <w:left w:val="none" w:sz="0" w:space="0" w:color="auto"/>
            <w:bottom w:val="none" w:sz="0" w:space="0" w:color="auto"/>
            <w:right w:val="none" w:sz="0" w:space="0" w:color="auto"/>
          </w:divBdr>
        </w:div>
        <w:div w:id="1743021328">
          <w:marLeft w:val="0"/>
          <w:marRight w:val="0"/>
          <w:marTop w:val="0"/>
          <w:marBottom w:val="0"/>
          <w:divBdr>
            <w:top w:val="none" w:sz="0" w:space="0" w:color="auto"/>
            <w:left w:val="none" w:sz="0" w:space="0" w:color="auto"/>
            <w:bottom w:val="none" w:sz="0" w:space="0" w:color="auto"/>
            <w:right w:val="none" w:sz="0" w:space="0" w:color="auto"/>
          </w:divBdr>
        </w:div>
        <w:div w:id="1046105321">
          <w:marLeft w:val="0"/>
          <w:marRight w:val="0"/>
          <w:marTop w:val="0"/>
          <w:marBottom w:val="0"/>
          <w:divBdr>
            <w:top w:val="none" w:sz="0" w:space="0" w:color="auto"/>
            <w:left w:val="none" w:sz="0" w:space="0" w:color="auto"/>
            <w:bottom w:val="none" w:sz="0" w:space="0" w:color="auto"/>
            <w:right w:val="none" w:sz="0" w:space="0" w:color="auto"/>
          </w:divBdr>
        </w:div>
        <w:div w:id="474491811">
          <w:marLeft w:val="0"/>
          <w:marRight w:val="0"/>
          <w:marTop w:val="0"/>
          <w:marBottom w:val="0"/>
          <w:divBdr>
            <w:top w:val="none" w:sz="0" w:space="0" w:color="auto"/>
            <w:left w:val="none" w:sz="0" w:space="0" w:color="auto"/>
            <w:bottom w:val="none" w:sz="0" w:space="0" w:color="auto"/>
            <w:right w:val="none" w:sz="0" w:space="0" w:color="auto"/>
          </w:divBdr>
        </w:div>
        <w:div w:id="516046867">
          <w:marLeft w:val="0"/>
          <w:marRight w:val="0"/>
          <w:marTop w:val="0"/>
          <w:marBottom w:val="0"/>
          <w:divBdr>
            <w:top w:val="none" w:sz="0" w:space="0" w:color="auto"/>
            <w:left w:val="none" w:sz="0" w:space="0" w:color="auto"/>
            <w:bottom w:val="none" w:sz="0" w:space="0" w:color="auto"/>
            <w:right w:val="none" w:sz="0" w:space="0" w:color="auto"/>
          </w:divBdr>
        </w:div>
        <w:div w:id="679506742">
          <w:marLeft w:val="0"/>
          <w:marRight w:val="0"/>
          <w:marTop w:val="0"/>
          <w:marBottom w:val="0"/>
          <w:divBdr>
            <w:top w:val="none" w:sz="0" w:space="0" w:color="auto"/>
            <w:left w:val="none" w:sz="0" w:space="0" w:color="auto"/>
            <w:bottom w:val="none" w:sz="0" w:space="0" w:color="auto"/>
            <w:right w:val="none" w:sz="0" w:space="0" w:color="auto"/>
          </w:divBdr>
        </w:div>
        <w:div w:id="113645162">
          <w:marLeft w:val="0"/>
          <w:marRight w:val="0"/>
          <w:marTop w:val="0"/>
          <w:marBottom w:val="0"/>
          <w:divBdr>
            <w:top w:val="none" w:sz="0" w:space="0" w:color="auto"/>
            <w:left w:val="none" w:sz="0" w:space="0" w:color="auto"/>
            <w:bottom w:val="none" w:sz="0" w:space="0" w:color="auto"/>
            <w:right w:val="none" w:sz="0" w:space="0" w:color="auto"/>
          </w:divBdr>
        </w:div>
        <w:div w:id="1924490924">
          <w:marLeft w:val="0"/>
          <w:marRight w:val="0"/>
          <w:marTop w:val="0"/>
          <w:marBottom w:val="0"/>
          <w:divBdr>
            <w:top w:val="none" w:sz="0" w:space="0" w:color="auto"/>
            <w:left w:val="none" w:sz="0" w:space="0" w:color="auto"/>
            <w:bottom w:val="none" w:sz="0" w:space="0" w:color="auto"/>
            <w:right w:val="none" w:sz="0" w:space="0" w:color="auto"/>
          </w:divBdr>
        </w:div>
        <w:div w:id="1793863193">
          <w:marLeft w:val="0"/>
          <w:marRight w:val="0"/>
          <w:marTop w:val="0"/>
          <w:marBottom w:val="0"/>
          <w:divBdr>
            <w:top w:val="none" w:sz="0" w:space="0" w:color="auto"/>
            <w:left w:val="none" w:sz="0" w:space="0" w:color="auto"/>
            <w:bottom w:val="none" w:sz="0" w:space="0" w:color="auto"/>
            <w:right w:val="none" w:sz="0" w:space="0" w:color="auto"/>
          </w:divBdr>
        </w:div>
        <w:div w:id="2067216423">
          <w:marLeft w:val="0"/>
          <w:marRight w:val="0"/>
          <w:marTop w:val="0"/>
          <w:marBottom w:val="0"/>
          <w:divBdr>
            <w:top w:val="none" w:sz="0" w:space="0" w:color="auto"/>
            <w:left w:val="none" w:sz="0" w:space="0" w:color="auto"/>
            <w:bottom w:val="none" w:sz="0" w:space="0" w:color="auto"/>
            <w:right w:val="none" w:sz="0" w:space="0" w:color="auto"/>
          </w:divBdr>
        </w:div>
        <w:div w:id="188422894">
          <w:marLeft w:val="0"/>
          <w:marRight w:val="0"/>
          <w:marTop w:val="0"/>
          <w:marBottom w:val="0"/>
          <w:divBdr>
            <w:top w:val="none" w:sz="0" w:space="0" w:color="auto"/>
            <w:left w:val="none" w:sz="0" w:space="0" w:color="auto"/>
            <w:bottom w:val="none" w:sz="0" w:space="0" w:color="auto"/>
            <w:right w:val="none" w:sz="0" w:space="0" w:color="auto"/>
          </w:divBdr>
        </w:div>
        <w:div w:id="2145464124">
          <w:marLeft w:val="0"/>
          <w:marRight w:val="0"/>
          <w:marTop w:val="0"/>
          <w:marBottom w:val="0"/>
          <w:divBdr>
            <w:top w:val="none" w:sz="0" w:space="0" w:color="auto"/>
            <w:left w:val="none" w:sz="0" w:space="0" w:color="auto"/>
            <w:bottom w:val="none" w:sz="0" w:space="0" w:color="auto"/>
            <w:right w:val="none" w:sz="0" w:space="0" w:color="auto"/>
          </w:divBdr>
        </w:div>
        <w:div w:id="1267348205">
          <w:marLeft w:val="0"/>
          <w:marRight w:val="0"/>
          <w:marTop w:val="0"/>
          <w:marBottom w:val="0"/>
          <w:divBdr>
            <w:top w:val="none" w:sz="0" w:space="0" w:color="auto"/>
            <w:left w:val="none" w:sz="0" w:space="0" w:color="auto"/>
            <w:bottom w:val="none" w:sz="0" w:space="0" w:color="auto"/>
            <w:right w:val="none" w:sz="0" w:space="0" w:color="auto"/>
          </w:divBdr>
        </w:div>
      </w:divsChild>
    </w:div>
    <w:div w:id="1289359823">
      <w:bodyDiv w:val="1"/>
      <w:marLeft w:val="0"/>
      <w:marRight w:val="0"/>
      <w:marTop w:val="0"/>
      <w:marBottom w:val="0"/>
      <w:divBdr>
        <w:top w:val="none" w:sz="0" w:space="0" w:color="auto"/>
        <w:left w:val="none" w:sz="0" w:space="0" w:color="auto"/>
        <w:bottom w:val="none" w:sz="0" w:space="0" w:color="auto"/>
        <w:right w:val="none" w:sz="0" w:space="0" w:color="auto"/>
      </w:divBdr>
      <w:divsChild>
        <w:div w:id="460613043">
          <w:marLeft w:val="0"/>
          <w:marRight w:val="0"/>
          <w:marTop w:val="75"/>
          <w:marBottom w:val="75"/>
          <w:divBdr>
            <w:top w:val="single" w:sz="6" w:space="8" w:color="DDDDDD"/>
            <w:left w:val="single" w:sz="6" w:space="11" w:color="DDDDDD"/>
            <w:bottom w:val="single" w:sz="6" w:space="8" w:color="DDDDDD"/>
            <w:right w:val="single" w:sz="6" w:space="11" w:color="DDDDDD"/>
          </w:divBdr>
          <w:divsChild>
            <w:div w:id="376586405">
              <w:marLeft w:val="0"/>
              <w:marRight w:val="0"/>
              <w:marTop w:val="0"/>
              <w:marBottom w:val="0"/>
              <w:divBdr>
                <w:top w:val="none" w:sz="0" w:space="0" w:color="auto"/>
                <w:left w:val="none" w:sz="0" w:space="0" w:color="auto"/>
                <w:bottom w:val="none" w:sz="0" w:space="0" w:color="auto"/>
                <w:right w:val="none" w:sz="0" w:space="0" w:color="auto"/>
              </w:divBdr>
              <w:divsChild>
                <w:div w:id="1801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165">
          <w:marLeft w:val="0"/>
          <w:marRight w:val="0"/>
          <w:marTop w:val="75"/>
          <w:marBottom w:val="75"/>
          <w:divBdr>
            <w:top w:val="single" w:sz="6" w:space="8" w:color="DDDDDD"/>
            <w:left w:val="single" w:sz="6" w:space="11" w:color="DDDDDD"/>
            <w:bottom w:val="single" w:sz="6" w:space="8" w:color="DDDDDD"/>
            <w:right w:val="single" w:sz="6" w:space="11" w:color="DDDDDD"/>
          </w:divBdr>
          <w:divsChild>
            <w:div w:id="531919681">
              <w:marLeft w:val="0"/>
              <w:marRight w:val="0"/>
              <w:marTop w:val="0"/>
              <w:marBottom w:val="0"/>
              <w:divBdr>
                <w:top w:val="none" w:sz="0" w:space="0" w:color="auto"/>
                <w:left w:val="none" w:sz="0" w:space="0" w:color="auto"/>
                <w:bottom w:val="none" w:sz="0" w:space="0" w:color="auto"/>
                <w:right w:val="none" w:sz="0" w:space="0" w:color="auto"/>
              </w:divBdr>
              <w:divsChild>
                <w:div w:id="469251542">
                  <w:marLeft w:val="0"/>
                  <w:marRight w:val="0"/>
                  <w:marTop w:val="0"/>
                  <w:marBottom w:val="0"/>
                  <w:divBdr>
                    <w:top w:val="none" w:sz="0" w:space="0" w:color="auto"/>
                    <w:left w:val="none" w:sz="0" w:space="0" w:color="auto"/>
                    <w:bottom w:val="none" w:sz="0" w:space="0" w:color="auto"/>
                    <w:right w:val="none" w:sz="0" w:space="0" w:color="auto"/>
                  </w:divBdr>
                </w:div>
                <w:div w:id="1835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48">
          <w:marLeft w:val="0"/>
          <w:marRight w:val="0"/>
          <w:marTop w:val="75"/>
          <w:marBottom w:val="75"/>
          <w:divBdr>
            <w:top w:val="single" w:sz="6" w:space="8" w:color="DDDDDD"/>
            <w:left w:val="single" w:sz="6" w:space="11" w:color="DDDDDD"/>
            <w:bottom w:val="single" w:sz="6" w:space="8" w:color="DDDDDD"/>
            <w:right w:val="single" w:sz="6" w:space="11" w:color="DDDDDD"/>
          </w:divBdr>
          <w:divsChild>
            <w:div w:id="2102989847">
              <w:marLeft w:val="0"/>
              <w:marRight w:val="0"/>
              <w:marTop w:val="0"/>
              <w:marBottom w:val="0"/>
              <w:divBdr>
                <w:top w:val="none" w:sz="0" w:space="0" w:color="auto"/>
                <w:left w:val="none" w:sz="0" w:space="0" w:color="auto"/>
                <w:bottom w:val="none" w:sz="0" w:space="0" w:color="auto"/>
                <w:right w:val="none" w:sz="0" w:space="0" w:color="auto"/>
              </w:divBdr>
              <w:divsChild>
                <w:div w:id="699161434">
                  <w:marLeft w:val="0"/>
                  <w:marRight w:val="0"/>
                  <w:marTop w:val="0"/>
                  <w:marBottom w:val="0"/>
                  <w:divBdr>
                    <w:top w:val="none" w:sz="0" w:space="0" w:color="auto"/>
                    <w:left w:val="none" w:sz="0" w:space="0" w:color="auto"/>
                    <w:bottom w:val="none" w:sz="0" w:space="0" w:color="auto"/>
                    <w:right w:val="none" w:sz="0" w:space="0" w:color="auto"/>
                  </w:divBdr>
                </w:div>
                <w:div w:id="10662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85">
      <w:bodyDiv w:val="1"/>
      <w:marLeft w:val="0"/>
      <w:marRight w:val="0"/>
      <w:marTop w:val="0"/>
      <w:marBottom w:val="0"/>
      <w:divBdr>
        <w:top w:val="none" w:sz="0" w:space="0" w:color="auto"/>
        <w:left w:val="none" w:sz="0" w:space="0" w:color="auto"/>
        <w:bottom w:val="none" w:sz="0" w:space="0" w:color="auto"/>
        <w:right w:val="none" w:sz="0" w:space="0" w:color="auto"/>
      </w:divBdr>
    </w:div>
    <w:div w:id="1370571726">
      <w:bodyDiv w:val="1"/>
      <w:marLeft w:val="0"/>
      <w:marRight w:val="0"/>
      <w:marTop w:val="0"/>
      <w:marBottom w:val="0"/>
      <w:divBdr>
        <w:top w:val="none" w:sz="0" w:space="0" w:color="auto"/>
        <w:left w:val="none" w:sz="0" w:space="0" w:color="auto"/>
        <w:bottom w:val="none" w:sz="0" w:space="0" w:color="auto"/>
        <w:right w:val="none" w:sz="0" w:space="0" w:color="auto"/>
      </w:divBdr>
    </w:div>
    <w:div w:id="1805846941">
      <w:bodyDiv w:val="1"/>
      <w:marLeft w:val="0"/>
      <w:marRight w:val="0"/>
      <w:marTop w:val="0"/>
      <w:marBottom w:val="0"/>
      <w:divBdr>
        <w:top w:val="none" w:sz="0" w:space="0" w:color="auto"/>
        <w:left w:val="none" w:sz="0" w:space="0" w:color="auto"/>
        <w:bottom w:val="none" w:sz="0" w:space="0" w:color="auto"/>
        <w:right w:val="none" w:sz="0" w:space="0" w:color="auto"/>
      </w:divBdr>
    </w:div>
    <w:div w:id="1835560372">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2">
          <w:marLeft w:val="0"/>
          <w:marRight w:val="0"/>
          <w:marTop w:val="0"/>
          <w:marBottom w:val="0"/>
          <w:divBdr>
            <w:top w:val="none" w:sz="0" w:space="0" w:color="auto"/>
            <w:left w:val="none" w:sz="0" w:space="0" w:color="auto"/>
            <w:bottom w:val="none" w:sz="0" w:space="0" w:color="auto"/>
            <w:right w:val="none" w:sz="0" w:space="0" w:color="auto"/>
          </w:divBdr>
        </w:div>
        <w:div w:id="732628210">
          <w:marLeft w:val="0"/>
          <w:marRight w:val="0"/>
          <w:marTop w:val="0"/>
          <w:marBottom w:val="0"/>
          <w:divBdr>
            <w:top w:val="none" w:sz="0" w:space="0" w:color="auto"/>
            <w:left w:val="none" w:sz="0" w:space="0" w:color="auto"/>
            <w:bottom w:val="none" w:sz="0" w:space="0" w:color="auto"/>
            <w:right w:val="none" w:sz="0" w:space="0" w:color="auto"/>
          </w:divBdr>
        </w:div>
        <w:div w:id="1001157264">
          <w:marLeft w:val="0"/>
          <w:marRight w:val="0"/>
          <w:marTop w:val="0"/>
          <w:marBottom w:val="0"/>
          <w:divBdr>
            <w:top w:val="none" w:sz="0" w:space="0" w:color="auto"/>
            <w:left w:val="none" w:sz="0" w:space="0" w:color="auto"/>
            <w:bottom w:val="none" w:sz="0" w:space="0" w:color="auto"/>
            <w:right w:val="none" w:sz="0" w:space="0" w:color="auto"/>
          </w:divBdr>
        </w:div>
        <w:div w:id="549074900">
          <w:marLeft w:val="0"/>
          <w:marRight w:val="0"/>
          <w:marTop w:val="0"/>
          <w:marBottom w:val="0"/>
          <w:divBdr>
            <w:top w:val="none" w:sz="0" w:space="0" w:color="auto"/>
            <w:left w:val="none" w:sz="0" w:space="0" w:color="auto"/>
            <w:bottom w:val="none" w:sz="0" w:space="0" w:color="auto"/>
            <w:right w:val="none" w:sz="0" w:space="0" w:color="auto"/>
          </w:divBdr>
        </w:div>
        <w:div w:id="910889145">
          <w:marLeft w:val="0"/>
          <w:marRight w:val="0"/>
          <w:marTop w:val="0"/>
          <w:marBottom w:val="0"/>
          <w:divBdr>
            <w:top w:val="none" w:sz="0" w:space="0" w:color="auto"/>
            <w:left w:val="none" w:sz="0" w:space="0" w:color="auto"/>
            <w:bottom w:val="none" w:sz="0" w:space="0" w:color="auto"/>
            <w:right w:val="none" w:sz="0" w:space="0" w:color="auto"/>
          </w:divBdr>
        </w:div>
        <w:div w:id="74012294">
          <w:marLeft w:val="0"/>
          <w:marRight w:val="0"/>
          <w:marTop w:val="0"/>
          <w:marBottom w:val="0"/>
          <w:divBdr>
            <w:top w:val="none" w:sz="0" w:space="0" w:color="auto"/>
            <w:left w:val="none" w:sz="0" w:space="0" w:color="auto"/>
            <w:bottom w:val="none" w:sz="0" w:space="0" w:color="auto"/>
            <w:right w:val="none" w:sz="0" w:space="0" w:color="auto"/>
          </w:divBdr>
        </w:div>
        <w:div w:id="936644973">
          <w:marLeft w:val="0"/>
          <w:marRight w:val="0"/>
          <w:marTop w:val="0"/>
          <w:marBottom w:val="0"/>
          <w:divBdr>
            <w:top w:val="none" w:sz="0" w:space="0" w:color="auto"/>
            <w:left w:val="none" w:sz="0" w:space="0" w:color="auto"/>
            <w:bottom w:val="none" w:sz="0" w:space="0" w:color="auto"/>
            <w:right w:val="none" w:sz="0" w:space="0" w:color="auto"/>
          </w:divBdr>
        </w:div>
        <w:div w:id="389115288">
          <w:marLeft w:val="0"/>
          <w:marRight w:val="0"/>
          <w:marTop w:val="0"/>
          <w:marBottom w:val="0"/>
          <w:divBdr>
            <w:top w:val="none" w:sz="0" w:space="0" w:color="auto"/>
            <w:left w:val="none" w:sz="0" w:space="0" w:color="auto"/>
            <w:bottom w:val="none" w:sz="0" w:space="0" w:color="auto"/>
            <w:right w:val="none" w:sz="0" w:space="0" w:color="auto"/>
          </w:divBdr>
        </w:div>
        <w:div w:id="84765844">
          <w:marLeft w:val="0"/>
          <w:marRight w:val="0"/>
          <w:marTop w:val="0"/>
          <w:marBottom w:val="0"/>
          <w:divBdr>
            <w:top w:val="none" w:sz="0" w:space="0" w:color="auto"/>
            <w:left w:val="none" w:sz="0" w:space="0" w:color="auto"/>
            <w:bottom w:val="none" w:sz="0" w:space="0" w:color="auto"/>
            <w:right w:val="none" w:sz="0" w:space="0" w:color="auto"/>
          </w:divBdr>
        </w:div>
        <w:div w:id="2131585171">
          <w:marLeft w:val="0"/>
          <w:marRight w:val="0"/>
          <w:marTop w:val="0"/>
          <w:marBottom w:val="0"/>
          <w:divBdr>
            <w:top w:val="none" w:sz="0" w:space="0" w:color="auto"/>
            <w:left w:val="none" w:sz="0" w:space="0" w:color="auto"/>
            <w:bottom w:val="none" w:sz="0" w:space="0" w:color="auto"/>
            <w:right w:val="none" w:sz="0" w:space="0" w:color="auto"/>
          </w:divBdr>
        </w:div>
        <w:div w:id="2137528813">
          <w:marLeft w:val="0"/>
          <w:marRight w:val="0"/>
          <w:marTop w:val="0"/>
          <w:marBottom w:val="0"/>
          <w:divBdr>
            <w:top w:val="none" w:sz="0" w:space="0" w:color="auto"/>
            <w:left w:val="none" w:sz="0" w:space="0" w:color="auto"/>
            <w:bottom w:val="none" w:sz="0" w:space="0" w:color="auto"/>
            <w:right w:val="none" w:sz="0" w:space="0" w:color="auto"/>
          </w:divBdr>
        </w:div>
        <w:div w:id="694965281">
          <w:marLeft w:val="0"/>
          <w:marRight w:val="0"/>
          <w:marTop w:val="0"/>
          <w:marBottom w:val="0"/>
          <w:divBdr>
            <w:top w:val="none" w:sz="0" w:space="0" w:color="auto"/>
            <w:left w:val="none" w:sz="0" w:space="0" w:color="auto"/>
            <w:bottom w:val="none" w:sz="0" w:space="0" w:color="auto"/>
            <w:right w:val="none" w:sz="0" w:space="0" w:color="auto"/>
          </w:divBdr>
        </w:div>
        <w:div w:id="149711605">
          <w:marLeft w:val="0"/>
          <w:marRight w:val="0"/>
          <w:marTop w:val="0"/>
          <w:marBottom w:val="0"/>
          <w:divBdr>
            <w:top w:val="none" w:sz="0" w:space="0" w:color="auto"/>
            <w:left w:val="none" w:sz="0" w:space="0" w:color="auto"/>
            <w:bottom w:val="none" w:sz="0" w:space="0" w:color="auto"/>
            <w:right w:val="none" w:sz="0" w:space="0" w:color="auto"/>
          </w:divBdr>
        </w:div>
        <w:div w:id="1907912968">
          <w:marLeft w:val="0"/>
          <w:marRight w:val="0"/>
          <w:marTop w:val="0"/>
          <w:marBottom w:val="0"/>
          <w:divBdr>
            <w:top w:val="none" w:sz="0" w:space="0" w:color="auto"/>
            <w:left w:val="none" w:sz="0" w:space="0" w:color="auto"/>
            <w:bottom w:val="none" w:sz="0" w:space="0" w:color="auto"/>
            <w:right w:val="none" w:sz="0" w:space="0" w:color="auto"/>
          </w:divBdr>
        </w:div>
        <w:div w:id="1988700473">
          <w:marLeft w:val="0"/>
          <w:marRight w:val="0"/>
          <w:marTop w:val="0"/>
          <w:marBottom w:val="0"/>
          <w:divBdr>
            <w:top w:val="none" w:sz="0" w:space="0" w:color="auto"/>
            <w:left w:val="none" w:sz="0" w:space="0" w:color="auto"/>
            <w:bottom w:val="none" w:sz="0" w:space="0" w:color="auto"/>
            <w:right w:val="none" w:sz="0" w:space="0" w:color="auto"/>
          </w:divBdr>
        </w:div>
        <w:div w:id="192352343">
          <w:marLeft w:val="0"/>
          <w:marRight w:val="0"/>
          <w:marTop w:val="0"/>
          <w:marBottom w:val="0"/>
          <w:divBdr>
            <w:top w:val="none" w:sz="0" w:space="0" w:color="auto"/>
            <w:left w:val="none" w:sz="0" w:space="0" w:color="auto"/>
            <w:bottom w:val="none" w:sz="0" w:space="0" w:color="auto"/>
            <w:right w:val="none" w:sz="0" w:space="0" w:color="auto"/>
          </w:divBdr>
        </w:div>
        <w:div w:id="1616323451">
          <w:marLeft w:val="0"/>
          <w:marRight w:val="0"/>
          <w:marTop w:val="0"/>
          <w:marBottom w:val="0"/>
          <w:divBdr>
            <w:top w:val="none" w:sz="0" w:space="0" w:color="auto"/>
            <w:left w:val="none" w:sz="0" w:space="0" w:color="auto"/>
            <w:bottom w:val="none" w:sz="0" w:space="0" w:color="auto"/>
            <w:right w:val="none" w:sz="0" w:space="0" w:color="auto"/>
          </w:divBdr>
        </w:div>
        <w:div w:id="846478423">
          <w:marLeft w:val="0"/>
          <w:marRight w:val="0"/>
          <w:marTop w:val="0"/>
          <w:marBottom w:val="0"/>
          <w:divBdr>
            <w:top w:val="none" w:sz="0" w:space="0" w:color="auto"/>
            <w:left w:val="none" w:sz="0" w:space="0" w:color="auto"/>
            <w:bottom w:val="none" w:sz="0" w:space="0" w:color="auto"/>
            <w:right w:val="none" w:sz="0" w:space="0" w:color="auto"/>
          </w:divBdr>
        </w:div>
        <w:div w:id="1986665572">
          <w:marLeft w:val="0"/>
          <w:marRight w:val="0"/>
          <w:marTop w:val="0"/>
          <w:marBottom w:val="0"/>
          <w:divBdr>
            <w:top w:val="none" w:sz="0" w:space="0" w:color="auto"/>
            <w:left w:val="none" w:sz="0" w:space="0" w:color="auto"/>
            <w:bottom w:val="none" w:sz="0" w:space="0" w:color="auto"/>
            <w:right w:val="none" w:sz="0" w:space="0" w:color="auto"/>
          </w:divBdr>
        </w:div>
        <w:div w:id="1063479161">
          <w:marLeft w:val="0"/>
          <w:marRight w:val="0"/>
          <w:marTop w:val="0"/>
          <w:marBottom w:val="0"/>
          <w:divBdr>
            <w:top w:val="none" w:sz="0" w:space="0" w:color="auto"/>
            <w:left w:val="none" w:sz="0" w:space="0" w:color="auto"/>
            <w:bottom w:val="none" w:sz="0" w:space="0" w:color="auto"/>
            <w:right w:val="none" w:sz="0" w:space="0" w:color="auto"/>
          </w:divBdr>
        </w:div>
        <w:div w:id="622007215">
          <w:marLeft w:val="0"/>
          <w:marRight w:val="0"/>
          <w:marTop w:val="0"/>
          <w:marBottom w:val="0"/>
          <w:divBdr>
            <w:top w:val="none" w:sz="0" w:space="0" w:color="auto"/>
            <w:left w:val="none" w:sz="0" w:space="0" w:color="auto"/>
            <w:bottom w:val="none" w:sz="0" w:space="0" w:color="auto"/>
            <w:right w:val="none" w:sz="0" w:space="0" w:color="auto"/>
          </w:divBdr>
        </w:div>
        <w:div w:id="181437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create/course/view.php?id=11703" TargetMode="External"/><Relationship Id="rId18" Type="http://schemas.openxmlformats.org/officeDocument/2006/relationships/hyperlink" Target="https://www.iea.org/regions/europe" TargetMode="External"/><Relationship Id="rId26" Type="http://schemas.openxmlformats.org/officeDocument/2006/relationships/hyperlink" Target="https://youtu.be/Rcfbp6pqtkw?si=RUJCq2ay1AvE44Kv" TargetMode="External"/><Relationship Id="rId39" Type="http://schemas.openxmlformats.org/officeDocument/2006/relationships/hyperlink" Target="https://ourworldindata.org/energy-definitions" TargetMode="External"/><Relationship Id="rId21" Type="http://schemas.openxmlformats.org/officeDocument/2006/relationships/hyperlink" Target="https://energysavingtrust.org.uk/hub/quick-tips-to-save-energy/" TargetMode="External"/><Relationship Id="rId34" Type="http://schemas.openxmlformats.org/officeDocument/2006/relationships/hyperlink" Target="https://www.iea.org/regions/europe" TargetMode="External"/><Relationship Id="rId42" Type="http://schemas.openxmlformats.org/officeDocument/2006/relationships/hyperlink" Target="https://ec.europa.eu/eurostat/statistics-explained/index.php?title=Statistics_Explained:General_disclaimer"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iea.org/regions/europe" TargetMode="Externa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www.open.edu/openlearncreate/course/index.php?categoryid=1459" TargetMode="External"/><Relationship Id="rId32" Type="http://schemas.openxmlformats.org/officeDocument/2006/relationships/hyperlink" Target="https://creativecommons.org/licenses/by-sa/4.0/deed.en" TargetMode="External"/><Relationship Id="rId37" Type="http://schemas.openxmlformats.org/officeDocument/2006/relationships/hyperlink" Target="https://www.flickr.com/photos/damien_m_in_japan/2713811124/" TargetMode="External"/><Relationship Id="rId40" Type="http://schemas.openxmlformats.org/officeDocument/2006/relationships/hyperlink" Target="https://www.iea.org/terms/creative-commons-cc-licenses" TargetMode="External"/><Relationship Id="rId45" Type="http://schemas.openxmlformats.org/officeDocument/2006/relationships/hyperlink" Target="https://www.flickr.com/photos/kaibara/42329714010/in/" TargetMode="Externa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hyperlink" Target="https://ec.europa.eu/eurostat/cache/digpub/energy/2019/index.html" TargetMode="External"/><Relationship Id="rId36" Type="http://schemas.openxmlformats.org/officeDocument/2006/relationships/hyperlink" Target="https://creativecommons.org/licenses/by/2.0/" TargetMode="External"/><Relationship Id="rId49"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hyperlink" Target="https://www.iea.org/topics/saving-energy" TargetMode="External"/><Relationship Id="rId31" Type="http://schemas.openxmlformats.org/officeDocument/2006/relationships/hyperlink" Target="https://www.iea.org/terms/creative-commons-cc-licenses" TargetMode="External"/><Relationship Id="rId44" Type="http://schemas.openxmlformats.org/officeDocument/2006/relationships/hyperlink" Target="https://www.iea.org/terms/creative-commons-cc-licens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1914" TargetMode="External"/><Relationship Id="rId22" Type="http://schemas.openxmlformats.org/officeDocument/2006/relationships/hyperlink" Target="https://energysavingtrust.org.uk/hub/quick-tips-to-save-energy/" TargetMode="External"/><Relationship Id="rId27" Type="http://schemas.openxmlformats.org/officeDocument/2006/relationships/hyperlink" Target="https://online-learning.tudelft.nl/courses/zero-energy-design/" TargetMode="External"/><Relationship Id="rId30" Type="http://schemas.openxmlformats.org/officeDocument/2006/relationships/hyperlink" Target="https://www.iea.org/regions/europe" TargetMode="External"/><Relationship Id="rId35" Type="http://schemas.openxmlformats.org/officeDocument/2006/relationships/hyperlink" Target="https://www.flickr.com/photos/kaibara/6352376941/in/dateposted/" TargetMode="External"/><Relationship Id="rId43" Type="http://schemas.openxmlformats.org/officeDocument/2006/relationships/hyperlink" Target="https://www.iea.org/topics/saving-energy" TargetMode="External"/><Relationship Id="rId48"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every1.energy/" TargetMode="External"/><Relationship Id="rId17" Type="http://schemas.openxmlformats.org/officeDocument/2006/relationships/image" Target="media/image4.png"/><Relationship Id="rId25" Type="http://schemas.openxmlformats.org/officeDocument/2006/relationships/hyperlink" Target="https://www.open.edu/openlearncreate/course/view.php?id=11703" TargetMode="External"/><Relationship Id="rId33" Type="http://schemas.openxmlformats.org/officeDocument/2006/relationships/hyperlink" Target="https://www.iea.org/regions/europe/energy-mix" TargetMode="External"/><Relationship Id="rId38" Type="http://schemas.openxmlformats.org/officeDocument/2006/relationships/hyperlink" Target="https://creativecommons.org/licenses/by/2.0/" TargetMode="External"/><Relationship Id="rId46" Type="http://schemas.openxmlformats.org/officeDocument/2006/relationships/hyperlink" Target="https://creativecommons.org/licenses/by/2.0/" TargetMode="External"/><Relationship Id="rId20" Type="http://schemas.openxmlformats.org/officeDocument/2006/relationships/image" Target="media/image5.png"/><Relationship Id="rId41" Type="http://schemas.openxmlformats.org/officeDocument/2006/relationships/hyperlink" Target="https://ec.europa.eu/eurostat/statistics-explained/index.php?title=Energy_consumption_in_households"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43BEEB-1854-48B1-8513-31485C9F059E}">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05ED43B8-0F9D-454B-A9A5-DDACBA81F3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26DB7E-7060-4320-9BC0-92CEDB4FEE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2222</Words>
  <Characters>13137</Characters>
  <Application>Microsoft Office Word</Application>
  <DocSecurity>0</DocSecurity>
  <Lines>328</Lines>
  <Paragraphs>132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15227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2026-03-03T09:21:00Z</cp:lastPrinted>
  <dcterms:created xsi:type="dcterms:W3CDTF">2026-03-03T09:21:00Z</dcterms:created>
  <dcterms:modified xsi:type="dcterms:W3CDTF">2026-03-03T09:21:00Z</dcterms:modified>
  <cp:category/>
</cp:coreProperties>
</file>