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8A2E0" w14:textId="77777777" w:rsidR="005F3630" w:rsidRPr="00C276D3" w:rsidRDefault="005F3630" w:rsidP="00091472">
      <w:pPr>
        <w:pStyle w:val="Heading1"/>
        <w:rPr>
          <w:noProof/>
          <w:lang w:val="pt-PT"/>
        </w:rPr>
      </w:pPr>
      <w:bookmarkStart w:id="0" w:name="_Toc222160568"/>
      <w:r w:rsidRPr="00C276D3">
        <w:rPr>
          <w:rStyle w:val="normaltextrun"/>
          <w:noProof/>
          <w:lang w:val="pt-PT"/>
        </w:rPr>
        <w:t>Consumo de energia</w:t>
      </w:r>
      <w:bookmarkEnd w:id="0"/>
    </w:p>
    <w:p w14:paraId="744D2F4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501AE68B" w14:textId="77777777" w:rsidR="005F3630" w:rsidRPr="00C276D3" w:rsidRDefault="005F3630" w:rsidP="00FC0B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eastAsiaTheme="majorEastAsia" w:hAnsi="Calibri" w:cs="Calibri"/>
          <w:noProof/>
          <w:lang w:val="pt-PT"/>
        </w:rPr>
      </w:pPr>
      <w:r w:rsidRPr="00C276D3">
        <w:rPr>
          <w:rFonts w:ascii="Calibri" w:eastAsiaTheme="majorEastAsia" w:hAnsi="Calibri" w:cs="Calibri"/>
          <w:noProof/>
          <w:lang w:val="pt-PT"/>
          <w14:ligatures w14:val="standardContextual"/>
        </w:rPr>
        <w:drawing>
          <wp:inline distT="0" distB="0" distL="0" distR="0" wp14:anchorId="252308BD" wp14:editId="4C12FF98">
            <wp:extent cx="4110681" cy="2729827"/>
            <wp:effectExtent l="0" t="0" r="4445" b="1270"/>
            <wp:docPr id="14760420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420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755" cy="27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4E2B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</w:p>
    <w:p w14:paraId="53C2A222" w14:textId="77777777" w:rsidR="005F3630" w:rsidRPr="00C276D3" w:rsidRDefault="005F3630">
      <w:pPr>
        <w:pStyle w:val="TOC1"/>
        <w:tabs>
          <w:tab w:val="right" w:leader="dot" w:pos="9016"/>
        </w:tabs>
        <w:rPr>
          <w:rStyle w:val="normaltextrun"/>
          <w:noProof/>
          <w:lang w:val="pt-PT"/>
        </w:rPr>
      </w:pPr>
    </w:p>
    <w:p w14:paraId="7856EE72" w14:textId="7A4C8325" w:rsidR="00AD2B58" w:rsidRPr="00C276D3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r w:rsidRPr="00C276D3">
        <w:rPr>
          <w:rStyle w:val="normaltextrun"/>
          <w:noProof/>
          <w:sz w:val="24"/>
          <w:szCs w:val="24"/>
          <w:lang w:val="pt-PT"/>
        </w:rPr>
        <w:fldChar w:fldCharType="begin"/>
      </w:r>
      <w:r w:rsidRPr="00C276D3">
        <w:rPr>
          <w:rStyle w:val="normaltextrun"/>
          <w:noProof/>
          <w:lang w:val="pt-PT"/>
        </w:rPr>
        <w:instrText xml:space="preserve"> TOC \o "1-3" \h \z \u </w:instrText>
      </w:r>
      <w:r w:rsidRPr="00C276D3">
        <w:rPr>
          <w:rStyle w:val="normaltextrun"/>
          <w:noProof/>
          <w:sz w:val="24"/>
          <w:szCs w:val="24"/>
          <w:lang w:val="pt-PT"/>
        </w:rPr>
        <w:fldChar w:fldCharType="separate"/>
      </w:r>
      <w:hyperlink w:anchor="_Toc222160568" w:history="1">
        <w:r w:rsidR="00AD2B58" w:rsidRPr="00C276D3">
          <w:rPr>
            <w:rStyle w:val="Hyperlink"/>
            <w:noProof/>
            <w:lang w:val="pt-PT"/>
          </w:rPr>
          <w:t>Consumo de energia</w:t>
        </w:r>
        <w:r w:rsidR="00AD2B58" w:rsidRPr="00C276D3">
          <w:rPr>
            <w:noProof/>
            <w:webHidden/>
            <w:lang w:val="pt-PT"/>
          </w:rPr>
          <w:tab/>
        </w:r>
        <w:r w:rsidR="00AD2B58" w:rsidRPr="00C276D3">
          <w:rPr>
            <w:noProof/>
            <w:webHidden/>
            <w:lang w:val="pt-PT"/>
          </w:rPr>
          <w:fldChar w:fldCharType="begin"/>
        </w:r>
        <w:r w:rsidR="00AD2B58" w:rsidRPr="00C276D3">
          <w:rPr>
            <w:noProof/>
            <w:webHidden/>
            <w:lang w:val="pt-PT"/>
          </w:rPr>
          <w:instrText xml:space="preserve"> PAGEREF _Toc222160568 \h </w:instrText>
        </w:r>
        <w:r w:rsidR="00AD2B58" w:rsidRPr="00C276D3">
          <w:rPr>
            <w:noProof/>
            <w:webHidden/>
            <w:lang w:val="pt-PT"/>
          </w:rPr>
        </w:r>
        <w:r w:rsidR="00AD2B58"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1</w:t>
        </w:r>
        <w:r w:rsidR="00AD2B58" w:rsidRPr="00C276D3">
          <w:rPr>
            <w:noProof/>
            <w:webHidden/>
            <w:lang w:val="pt-PT"/>
          </w:rPr>
          <w:fldChar w:fldCharType="end"/>
        </w:r>
      </w:hyperlink>
    </w:p>
    <w:p w14:paraId="3A068E2A" w14:textId="19074F53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69" w:history="1">
        <w:r w:rsidRPr="00C276D3">
          <w:rPr>
            <w:rStyle w:val="Hyperlink"/>
            <w:noProof/>
            <w:lang w:val="pt-PT"/>
          </w:rPr>
          <w:t>Como funciona este curso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_Toc222160569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1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2888B9C0" w14:textId="2F12276D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0" w:history="1">
        <w:r w:rsidRPr="00C276D3">
          <w:rPr>
            <w:rStyle w:val="Hyperlink"/>
            <w:noProof/>
            <w:lang w:val="pt-PT"/>
          </w:rPr>
          <w:t>Resultados de aprendizagem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_Toc222160570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2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204AC216" w14:textId="39DAE49E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1" w:history="1">
        <w:r w:rsidRPr="00C276D3">
          <w:rPr>
            <w:rStyle w:val="Hyperlink"/>
            <w:noProof/>
            <w:lang w:val="pt-PT"/>
          </w:rPr>
          <w:t>Introdução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_Toc222160571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2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6F047678" w14:textId="04F53797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2" w:history="1">
        <w:r w:rsidRPr="00C276D3">
          <w:rPr>
            <w:rStyle w:val="Hyperlink"/>
            <w:noProof/>
            <w:lang w:val="pt-PT"/>
          </w:rPr>
          <w:t>Produção e consumo de energia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_Toc222160572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3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1941C771" w14:textId="2A093E64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3" w:history="1">
        <w:r w:rsidRPr="00C276D3">
          <w:rPr>
            <w:rStyle w:val="Hyperlink"/>
            <w:noProof/>
            <w:lang w:val="pt-PT"/>
          </w:rPr>
          <w:t>Uma análise mais detalhada de como usamos a energia em casa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_Toc222160573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4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0B8CF89F" w14:textId="2BA8530C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4" w:history="1">
        <w:r w:rsidRPr="00C276D3">
          <w:rPr>
            <w:rStyle w:val="Hyperlink"/>
            <w:noProof/>
            <w:lang w:val="pt-PT"/>
          </w:rPr>
          <w:t>Como poupar energia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_Toc222160574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6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3A2A9293" w14:textId="10538A90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5" w:history="1">
        <w:r w:rsidRPr="00C276D3">
          <w:rPr>
            <w:rStyle w:val="Hyperlink"/>
            <w:noProof/>
            <w:lang w:val="pt-PT"/>
          </w:rPr>
          <w:t>Conclusão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_Toc222160575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7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0E45EEB1" w14:textId="03572867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6" w:history="1">
        <w:r w:rsidRPr="00C276D3">
          <w:rPr>
            <w:rStyle w:val="Hyperlink"/>
            <w:noProof/>
            <w:lang w:val="pt-PT"/>
          </w:rPr>
          <w:t>Recursos adicionais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_Toc222160576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7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2BE2B53F" w14:textId="6F75BB5D" w:rsidR="00AD2B58" w:rsidRPr="00C276D3" w:rsidRDefault="00AD2B5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pt-PT" w:eastAsia="ja-JP"/>
          <w14:ligatures w14:val="standardContextual"/>
        </w:rPr>
      </w:pPr>
      <w:hyperlink w:anchor="_Toc222160577" w:history="1">
        <w:r w:rsidRPr="00C276D3">
          <w:rPr>
            <w:rStyle w:val="Hyperlink"/>
            <w:noProof/>
            <w:lang w:val="pt-PT"/>
          </w:rPr>
          <w:t>Agradecimentos</w:t>
        </w:r>
        <w:r w:rsidRPr="00C276D3">
          <w:rPr>
            <w:noProof/>
            <w:webHidden/>
            <w:lang w:val="pt-PT"/>
          </w:rPr>
          <w:tab/>
        </w:r>
        <w:r w:rsidRPr="00C276D3">
          <w:rPr>
            <w:noProof/>
            <w:webHidden/>
            <w:lang w:val="pt-PT"/>
          </w:rPr>
          <w:fldChar w:fldCharType="begin"/>
        </w:r>
        <w:r w:rsidRPr="00C276D3">
          <w:rPr>
            <w:noProof/>
            <w:webHidden/>
            <w:lang w:val="pt-PT"/>
          </w:rPr>
          <w:instrText xml:space="preserve"> PAGEREF _Toc222160577 \h </w:instrText>
        </w:r>
        <w:r w:rsidRPr="00C276D3">
          <w:rPr>
            <w:noProof/>
            <w:webHidden/>
            <w:lang w:val="pt-PT"/>
          </w:rPr>
        </w:r>
        <w:r w:rsidRPr="00C276D3">
          <w:rPr>
            <w:noProof/>
            <w:webHidden/>
            <w:lang w:val="pt-PT"/>
          </w:rPr>
          <w:fldChar w:fldCharType="separate"/>
        </w:r>
        <w:r w:rsidR="00C276D3">
          <w:rPr>
            <w:noProof/>
            <w:webHidden/>
            <w:lang w:val="pt-PT"/>
          </w:rPr>
          <w:t>8</w:t>
        </w:r>
        <w:r w:rsidRPr="00C276D3">
          <w:rPr>
            <w:noProof/>
            <w:webHidden/>
            <w:lang w:val="pt-PT"/>
          </w:rPr>
          <w:fldChar w:fldCharType="end"/>
        </w:r>
      </w:hyperlink>
    </w:p>
    <w:p w14:paraId="54E83601" w14:textId="33500D86" w:rsidR="005F3630" w:rsidRPr="00C276D3" w:rsidRDefault="005F3630" w:rsidP="0080300A">
      <w:pPr>
        <w:rPr>
          <w:noProof/>
          <w:lang w:val="pt-PT"/>
        </w:rPr>
      </w:pPr>
      <w:r w:rsidRPr="00C276D3">
        <w:rPr>
          <w:rStyle w:val="normaltextrun"/>
          <w:noProof/>
          <w:lang w:val="pt-PT"/>
        </w:rPr>
        <w:fldChar w:fldCharType="end"/>
      </w:r>
    </w:p>
    <w:p w14:paraId="6B6C979B" w14:textId="77777777" w:rsidR="005F3630" w:rsidRPr="00C276D3" w:rsidRDefault="005F3630" w:rsidP="00091472">
      <w:pPr>
        <w:pStyle w:val="Heading2"/>
        <w:rPr>
          <w:noProof/>
          <w:lang w:val="pt-PT"/>
        </w:rPr>
      </w:pPr>
      <w:bookmarkStart w:id="1" w:name="_Toc222160569"/>
      <w:r w:rsidRPr="00C276D3">
        <w:rPr>
          <w:rStyle w:val="normaltextrun"/>
          <w:noProof/>
          <w:lang w:val="pt-PT"/>
        </w:rPr>
        <w:t>Como funciona este curso</w:t>
      </w:r>
      <w:bookmarkEnd w:id="1"/>
      <w:r w:rsidRPr="00C276D3">
        <w:rPr>
          <w:rStyle w:val="normaltextrun"/>
          <w:noProof/>
          <w:lang w:val="pt-PT"/>
        </w:rPr>
        <w:t xml:space="preserve"> </w:t>
      </w:r>
    </w:p>
    <w:p w14:paraId="40010DF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380C17A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Este curso curto, com duração de 30 minutos, explora diferentes formas de utilização da energia e ajuda-o a identificar e compreender os seus próprios padrões de consumo de energia. O curso também partilha algumas ideias sobre como pode reduzir o seu consumo de energia. </w:t>
      </w:r>
    </w:p>
    <w:p w14:paraId="7D8B2083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5D6B2E76" w14:textId="77777777" w:rsidR="005F3630" w:rsidRPr="00C276D3" w:rsidRDefault="005F3630" w:rsidP="00904A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Pode ser que: </w:t>
      </w:r>
    </w:p>
    <w:p w14:paraId="73E23BDB" w14:textId="77777777" w:rsidR="005F3630" w:rsidRPr="00C276D3" w:rsidRDefault="005F3630" w:rsidP="00904A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491F3C57" w14:textId="77777777" w:rsidR="005F3630" w:rsidRPr="00C276D3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Interessado em compreender melhor como a energia é produzida e consumida.</w:t>
      </w:r>
    </w:p>
    <w:p w14:paraId="4E5AB224" w14:textId="77777777" w:rsidR="005F3630" w:rsidRPr="00C276D3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lastRenderedPageBreak/>
        <w:t>Pensando em como poupar dinheiro reduzindo o seu consumo de energia.</w:t>
      </w:r>
    </w:p>
    <w:p w14:paraId="0870F56F" w14:textId="77777777" w:rsidR="005F3630" w:rsidRPr="00C276D3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Curioso para saber o que realmente significa a digitalização da energia.  </w:t>
      </w:r>
    </w:p>
    <w:p w14:paraId="70845B71" w14:textId="77777777" w:rsidR="005F3630" w:rsidRPr="00C276D3" w:rsidRDefault="005F3630" w:rsidP="00A6691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20B50021" w14:textId="134DC10C" w:rsidR="005F3630" w:rsidRPr="00C276D3" w:rsidRDefault="005F3630" w:rsidP="00A669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Este curso irá aprofundar a sua compreensão sobre a transição energética digital e apoiar a sua própria jornada energética digital! Faz parte do conjunto de 12 cursos chamado </w:t>
      </w:r>
      <w:hyperlink r:id="rId11" w:history="1">
        <w:r w:rsidR="00D82667" w:rsidRPr="00C276D3">
          <w:rPr>
            <w:rStyle w:val="Hyperlink"/>
            <w:rFonts w:ascii="Calibri" w:eastAsiaTheme="majorEastAsia" w:hAnsi="Calibri" w:cs="Calibri"/>
            <w:i/>
            <w:iCs/>
            <w:noProof/>
            <w:lang w:val="pt-PT"/>
          </w:rPr>
          <w:t>Elementos essenciais da energia digital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, desenvolvido pelo projeto Every1, que visa possibilitar e capacitar o envolvimento de todos na transição energética. Pode saber mais sobre o projeto em:</w:t>
      </w:r>
      <w:hyperlink r:id="rId12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 xml:space="preserve"> https://every1.energy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  </w:t>
      </w:r>
    </w:p>
    <w:p w14:paraId="5AD2B20D" w14:textId="77777777" w:rsidR="005F3630" w:rsidRPr="00C276D3" w:rsidRDefault="005F3630" w:rsidP="00A669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6005822D" w14:textId="77777777" w:rsidR="005F3630" w:rsidRPr="00C276D3" w:rsidRDefault="005F3630" w:rsidP="00A669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No final do curso, sugerimos alguns materiais de aprendizagem adicionais para explorar. Isto inclui o curso </w:t>
      </w:r>
      <w:hyperlink r:id="rId13" w:history="1">
        <w:r w:rsidRPr="00C276D3">
          <w:rPr>
            <w:rStyle w:val="Hyperlink"/>
            <w:rFonts w:ascii="Calibri" w:eastAsiaTheme="majorEastAsia" w:hAnsi="Calibri" w:cs="Calibri"/>
            <w:i/>
            <w:iCs/>
            <w:noProof/>
            <w:lang w:val="pt-PT"/>
          </w:rPr>
          <w:t>O que é a Transição Energética Digital?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que explora o que é a energia digital e as razões por trás da digitalização da nossa produção e consumo de energia. </w:t>
      </w:r>
    </w:p>
    <w:p w14:paraId="4E5FCFF0" w14:textId="77777777" w:rsidR="005F3630" w:rsidRPr="00C276D3" w:rsidRDefault="005F3630" w:rsidP="00B41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</w:p>
    <w:p w14:paraId="4CB910FD" w14:textId="77777777" w:rsidR="005F3630" w:rsidRPr="00C276D3" w:rsidRDefault="005F3630" w:rsidP="00091472">
      <w:pPr>
        <w:rPr>
          <w:noProof/>
          <w:sz w:val="24"/>
          <w:szCs w:val="24"/>
          <w:lang w:val="pt-PT"/>
        </w:rPr>
      </w:pPr>
      <w:r w:rsidRPr="00C276D3">
        <w:rPr>
          <w:noProof/>
          <w:sz w:val="24"/>
          <w:szCs w:val="24"/>
          <w:lang w:val="pt-PT"/>
        </w:rPr>
        <w:t xml:space="preserve">Esta é uma tradução da </w:t>
      </w:r>
      <w:hyperlink r:id="rId14" w:history="1">
        <w:r w:rsidRPr="00C276D3">
          <w:rPr>
            <w:rStyle w:val="Hyperlink"/>
            <w:noProof/>
            <w:sz w:val="24"/>
            <w:szCs w:val="24"/>
            <w:lang w:val="pt-PT"/>
          </w:rPr>
          <w:t>versão</w:t>
        </w:r>
      </w:hyperlink>
      <w:r w:rsidRPr="00C276D3">
        <w:rPr>
          <w:noProof/>
          <w:sz w:val="24"/>
          <w:szCs w:val="24"/>
          <w:lang w:val="pt-PT"/>
        </w:rPr>
        <w:t xml:space="preserve"> original </w:t>
      </w:r>
      <w:hyperlink r:id="rId15" w:history="1">
        <w:r w:rsidRPr="00C276D3">
          <w:rPr>
            <w:rStyle w:val="Hyperlink"/>
            <w:noProof/>
            <w:sz w:val="24"/>
            <w:szCs w:val="24"/>
            <w:lang w:val="pt-PT"/>
          </w:rPr>
          <w:t>em inglês do curso</w:t>
        </w:r>
      </w:hyperlink>
      <w:r w:rsidRPr="00C276D3">
        <w:rPr>
          <w:noProof/>
          <w:sz w:val="24"/>
          <w:szCs w:val="24"/>
          <w:lang w:val="pt-PT"/>
        </w:rPr>
        <w:t>, que inclui a oportunidade de completar um pequeno questionário e ganhar um crachá digital Every1.   </w:t>
      </w:r>
    </w:p>
    <w:p w14:paraId="5055E3AE" w14:textId="77777777" w:rsidR="00C276D3" w:rsidRPr="00C276D3" w:rsidRDefault="00C276D3" w:rsidP="00C276D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Este projeto recebeu financiamento do Programa Horizonte para a Investigação e Inovação (2021-2027) da União Europeia ao abrigo do acordo de subvenção n.º 101075596. A responsabilidade pelo conteúdo deste curso é da exclusiva responsabilidade do projeto Every1 e não </w:t>
      </w:r>
      <w:r w:rsidRPr="00C276D3">
        <w:rPr>
          <w:rStyle w:val="normaltextrun"/>
          <w:rFonts w:asciiTheme="minorHAnsi" w:eastAsiaTheme="majorEastAsia" w:hAnsiTheme="minorHAnsi" w:cstheme="minorHAnsi"/>
          <w:noProof/>
          <w:color w:val="000000"/>
          <w:lang w:val="pt-PT"/>
        </w:rPr>
        <w:t>reflete necessariamente a opinião da União Europeia.  </w:t>
      </w:r>
    </w:p>
    <w:p w14:paraId="29878DC1" w14:textId="77777777" w:rsidR="00C276D3" w:rsidRPr="00C276D3" w:rsidRDefault="00C276D3" w:rsidP="00091472">
      <w:pPr>
        <w:rPr>
          <w:noProof/>
          <w:lang w:val="pt-PT"/>
        </w:rPr>
      </w:pPr>
    </w:p>
    <w:p w14:paraId="72CD9BD7" w14:textId="77777777" w:rsidR="005F3630" w:rsidRPr="00C276D3" w:rsidRDefault="005F3630" w:rsidP="00091472">
      <w:pPr>
        <w:pStyle w:val="Heading2"/>
        <w:rPr>
          <w:noProof/>
          <w:lang w:val="pt-PT"/>
        </w:rPr>
      </w:pPr>
      <w:bookmarkStart w:id="2" w:name="_Toc222160570"/>
      <w:r w:rsidRPr="00C276D3">
        <w:rPr>
          <w:rStyle w:val="normaltextrun"/>
          <w:noProof/>
          <w:lang w:val="pt-PT"/>
        </w:rPr>
        <w:t>Resultados de aprendizagem</w:t>
      </w:r>
      <w:bookmarkEnd w:id="2"/>
      <w:r w:rsidRPr="00C276D3">
        <w:rPr>
          <w:rStyle w:val="eop"/>
          <w:noProof/>
          <w:lang w:val="pt-PT"/>
        </w:rPr>
        <w:t xml:space="preserve"> </w:t>
      </w:r>
    </w:p>
    <w:p w14:paraId="54E0707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4146FAF7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Após estudar este curso de curta duração, deverá ser capaz de:  </w:t>
      </w:r>
    </w:p>
    <w:p w14:paraId="5B16B3FD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1103DE15" w14:textId="77777777" w:rsidR="005F3630" w:rsidRPr="00C276D3" w:rsidRDefault="005F3630" w:rsidP="005F3630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Compreender como a energia é produzida e consumida. </w:t>
      </w:r>
    </w:p>
    <w:p w14:paraId="5C6B980E" w14:textId="77777777" w:rsidR="005F3630" w:rsidRPr="00C276D3" w:rsidRDefault="005F3630" w:rsidP="005F3630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Compreender melhor o seu próprio consumo de energia em casa. </w:t>
      </w:r>
    </w:p>
    <w:p w14:paraId="26B5356B" w14:textId="77777777" w:rsidR="005F3630" w:rsidRPr="00C276D3" w:rsidRDefault="005F3630" w:rsidP="005F3630">
      <w:pPr>
        <w:pStyle w:val="paragraph"/>
        <w:numPr>
          <w:ilvl w:val="0"/>
          <w:numId w:val="4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Identificar maneiras de reduzir o seu uso de energia. </w:t>
      </w:r>
    </w:p>
    <w:p w14:paraId="10CF05AB" w14:textId="77777777" w:rsidR="005F3630" w:rsidRPr="00C276D3" w:rsidRDefault="005F3630" w:rsidP="00773F3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711922A5" w14:textId="77777777" w:rsidR="005F3630" w:rsidRPr="00C276D3" w:rsidRDefault="005F3630" w:rsidP="00891C8B">
      <w:pPr>
        <w:pStyle w:val="Heading2"/>
        <w:rPr>
          <w:noProof/>
          <w:lang w:val="pt-PT"/>
        </w:rPr>
      </w:pPr>
      <w:bookmarkStart w:id="3" w:name="_Toc222160571"/>
      <w:r w:rsidRPr="00C276D3">
        <w:rPr>
          <w:rStyle w:val="normaltextrun"/>
          <w:noProof/>
          <w:lang w:val="pt-PT"/>
        </w:rPr>
        <w:t>Introdução</w:t>
      </w:r>
      <w:bookmarkEnd w:id="3"/>
      <w:r w:rsidRPr="00C276D3">
        <w:rPr>
          <w:rStyle w:val="eop"/>
          <w:noProof/>
          <w:lang w:val="pt-PT"/>
        </w:rPr>
        <w:t xml:space="preserve"> </w:t>
      </w:r>
    </w:p>
    <w:p w14:paraId="6C53169D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Aptos" w:eastAsiaTheme="majorEastAsia" w:hAnsi="Aptos" w:cs="Segoe UI"/>
          <w:noProof/>
          <w:color w:val="000000"/>
          <w:lang w:val="pt-PT"/>
        </w:rPr>
        <w:t xml:space="preserve"> </w:t>
      </w:r>
    </w:p>
    <w:p w14:paraId="4A977CD8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Sabe de onde vem a energia que utiliza? </w:t>
      </w:r>
    </w:p>
    <w:p w14:paraId="309D5565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1EE1BEE3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Compreender quais as fontes de energia utilizadas para produzir os bens de que necessitamos e fornecer energia em casa ou no trabalho pode ajudar-nos a compreender melhor o impacto das escolhas que fazemos. As tecnologias digitais ajudam-nos a </w:t>
      </w: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lastRenderedPageBreak/>
        <w:t xml:space="preserve">compreender melhor, fornecendo informações detalhadas em tempo real sobre como e quando utilizamos a energia. </w:t>
      </w: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  <w:r w:rsidRPr="00C276D3">
        <w:rPr>
          <w:rFonts w:ascii="Calibri" w:eastAsiaTheme="majorEastAsia" w:hAnsi="Calibri" w:cs="Calibri"/>
          <w:noProof/>
          <w:color w:val="000000"/>
          <w:lang w:val="pt-PT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0FE44842" wp14:editId="43B4BDE1">
            <wp:simplePos x="0" y="0"/>
            <wp:positionH relativeFrom="column">
              <wp:posOffset>3055620</wp:posOffset>
            </wp:positionH>
            <wp:positionV relativeFrom="paragraph">
              <wp:posOffset>558800</wp:posOffset>
            </wp:positionV>
            <wp:extent cx="2650490" cy="1762760"/>
            <wp:effectExtent l="0" t="0" r="3810" b="2540"/>
            <wp:wrapTight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ight>
            <wp:docPr id="50719353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9353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D0F9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</w:p>
    <w:p w14:paraId="17B1B760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Este curso analisa de forma mais ampla como usamos a energia: a nível europeu, nacional ou regional e nas nossas próprias casas. </w:t>
      </w:r>
    </w:p>
    <w:p w14:paraId="17D4AC5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54E3CCCF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O setor energético europeu sofreu profundas mudanças após a invasão da Ucrânia pela Rússia. Desde que a guerra desencadeou uma crise energética que levou os preços a níveis recorde, os países europeus colocaram a segurança energética no topo das suas agendas políticas, reduzindo drasticamente as importações de combustível da Rússia, das quais dependiam anteriormente. </w:t>
      </w:r>
    </w:p>
    <w:p w14:paraId="4235072D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07612B5C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Os países europeus aumentaram substancialmente as suas ambições em matéria de energia limpa, com o objetivo de diversificar ainda mais o seu mix energético e, ao mesmo tempo, avançar no sentido de atingir as metas climáticas. </w:t>
      </w:r>
    </w:p>
    <w:p w14:paraId="35C90C0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7CDEB3A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 segurança energética, que garante que dispomos de uma gama diversificada de fontes de energia, reduzindo simultaneamente a nossa dependência do petróleo, gás e carvão, é, por isso, uma parte essencial da transição energética digital. </w:t>
      </w:r>
    </w:p>
    <w:p w14:paraId="069E91A5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C460C2F" w14:textId="5C961077" w:rsidR="005F3630" w:rsidRPr="00C276D3" w:rsidRDefault="005F3630" w:rsidP="00891C8B">
      <w:pPr>
        <w:pStyle w:val="Heading2"/>
        <w:rPr>
          <w:noProof/>
          <w:lang w:val="pt-PT"/>
        </w:rPr>
      </w:pPr>
      <w:r w:rsidRPr="00C276D3">
        <w:rPr>
          <w:rStyle w:val="eop"/>
          <w:noProof/>
          <w:lang w:val="pt-PT"/>
        </w:rPr>
        <w:t xml:space="preserve"> </w:t>
      </w:r>
      <w:bookmarkStart w:id="4" w:name="_Toc222160572"/>
      <w:r w:rsidR="00AD2B58" w:rsidRPr="00C276D3">
        <w:rPr>
          <w:rStyle w:val="normaltextrun"/>
          <w:noProof/>
          <w:lang w:val="pt-PT"/>
        </w:rPr>
        <w:t>Produção e consumo de energia</w:t>
      </w:r>
      <w:bookmarkEnd w:id="4"/>
    </w:p>
    <w:p w14:paraId="764E251D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2EF2B2A9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Utilizamos a energia de diferentes formas. Utilizamos energia para aquecer ou arrefecer edifícios e para acender luzes, ligar dispositivos e aparelhos. </w:t>
      </w:r>
    </w:p>
    <w:p w14:paraId="2FBCD13E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79B3F4D0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Utilizamos energia para alimentar veículos como carros, autocarros, barcos ou aviões. As máquinas e as fábricas também utilizam energia. </w:t>
      </w:r>
    </w:p>
    <w:p w14:paraId="07C3BFBC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7B9F3F9F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No entanto, já pensou de onde vem a sua energia e que tipos de energia foram usados para produzir a energia ou os objetos que utiliza? Vamos analisar mais detalhadamente o percurso da criação e do consumo de energia. </w:t>
      </w:r>
    </w:p>
    <w:p w14:paraId="2758BD09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1258C8EE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Combustíveis fósseis, como carvão, petróleo e gás natural, podem ser queimados para gerar eletricidade e calor. </w:t>
      </w:r>
    </w:p>
    <w:p w14:paraId="732110F3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569426D9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Fontes renováveis, como a luz solar e o vento, também podem ser usadas para produzir eletricidade. Essas fontes de energia são chamadas de </w:t>
      </w:r>
      <w:r w:rsidRPr="00C276D3">
        <w:rPr>
          <w:rStyle w:val="normaltextrun"/>
          <w:rFonts w:ascii="Calibri" w:eastAsiaTheme="majorEastAsia" w:hAnsi="Calibri" w:cs="Calibri"/>
          <w:b/>
          <w:bCs/>
          <w:noProof/>
          <w:color w:val="000000"/>
          <w:lang w:val="pt-PT"/>
        </w:rPr>
        <w:t>energia primária</w:t>
      </w: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, pois não precisam ser modificadas ou processadas antes de serem usadas na produção de energia.  </w:t>
      </w:r>
    </w:p>
    <w:p w14:paraId="0CA33451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6C1AC6F6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 eletricidade é chamada </w:t>
      </w:r>
      <w:r w:rsidRPr="00C276D3">
        <w:rPr>
          <w:rStyle w:val="normaltextrun"/>
          <w:rFonts w:ascii="Calibri" w:eastAsiaTheme="majorEastAsia" w:hAnsi="Calibri" w:cs="Calibri"/>
          <w:b/>
          <w:bCs/>
          <w:noProof/>
          <w:color w:val="000000"/>
          <w:lang w:val="pt-PT"/>
        </w:rPr>
        <w:t>de energia secundária</w:t>
      </w: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, pois é produzida a partir de fontes de energia primária. As fontes de energia primária, como os combustíveis fósseis, são </w:t>
      </w: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lastRenderedPageBreak/>
        <w:t>frequentemente transformadas em formas mais úteis ou práticas antes de serem utilizadas. Por exemplo, o petróleo bruto é refinado em muitos tipos diferentes de combustíveis e produtos.  </w:t>
      </w:r>
    </w:p>
    <w:p w14:paraId="5A4FCCC4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426F6FB7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b/>
          <w:bCs/>
          <w:noProof/>
          <w:lang w:val="pt-PT"/>
        </w:rPr>
        <w:t xml:space="preserve">A energia final 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é a forma como a energia é disponibilizada a nós, consumidores, para que possamos utilizá-la. Por exemplo, a eletricidade é fornecida diretamente à nossa casa a partir de uma central elétrica através de um sistema de rede. </w:t>
      </w:r>
    </w:p>
    <w:p w14:paraId="481DAAA1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3527B296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b/>
          <w:bCs/>
          <w:noProof/>
          <w:lang w:val="pt-PT"/>
        </w:rPr>
        <w:t xml:space="preserve">Energia útil 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é o termo usado para descrever o resultado pretendido do nosso uso de energia. Por exemplo, usar fontes de energia como a eletricidade para alimentar aparelhos ou produzir calor para cozinhar ou aquecer. </w:t>
      </w:r>
    </w:p>
    <w:p w14:paraId="4EFB0500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EFBA90B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Para ajudar a ilustrar a jornada da energia primária à energia útil, vamos examinar mais de perto alguns exemplos de como produzimos e consumimos energia neste diagrama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color w:val="000000"/>
          <w:lang w:val="pt-PT"/>
        </w:rPr>
        <w:t>As quatro formas de medir a energia</w:t>
      </w: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.  </w:t>
      </w:r>
    </w:p>
    <w:p w14:paraId="6790CEE1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395D7D4F" w14:textId="77777777" w:rsidR="005F3630" w:rsidRPr="00C276D3" w:rsidRDefault="005F3630" w:rsidP="001862A9">
      <w:pPr>
        <w:pStyle w:val="paragraph"/>
        <w:shd w:val="clear" w:color="auto" w:fill="FFFFFF"/>
        <w:spacing w:before="0" w:beforeAutospacing="0" w:after="0" w:afterAutospacing="0"/>
        <w:ind w:right="-30"/>
        <w:jc w:val="center"/>
        <w:textAlignment w:val="baseline"/>
        <w:rPr>
          <w:rStyle w:val="normaltextrun"/>
          <w:rFonts w:ascii="Segoe UI" w:hAnsi="Segoe UI" w:cs="Segoe UI"/>
          <w:noProof/>
          <w:lang w:val="pt-PT"/>
        </w:rPr>
      </w:pPr>
      <w:r w:rsidRPr="00C276D3">
        <w:rPr>
          <w:rStyle w:val="wacimagecontainer"/>
          <w:rFonts w:ascii="Segoe UI" w:hAnsi="Segoe UI" w:cs="Segoe UI"/>
          <w:noProof/>
          <w:lang w:val="pt-PT"/>
        </w:rPr>
        <w:drawing>
          <wp:inline distT="0" distB="0" distL="0" distR="0" wp14:anchorId="07E53988" wp14:editId="7FDCD33F">
            <wp:extent cx="5148649" cy="2970769"/>
            <wp:effectExtent l="0" t="0" r="0" b="1270"/>
            <wp:docPr id="31527704" name="Picture 1" descr="An infographic labelled the four ways of measuring energy. It lists primary energy such as coal, wood, oil. Secondary energy such as electricity from a power plant, charcoal from a kiln and gasoline from a refinery. Final energy such as electricity, charcoal and gasoline. Useful energy such as light, heat and move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704" name="Picture 1" descr="An infographic labelled the four ways of measuring energy. It lists primary energy such as coal, wood, oil. Secondary energy such as electricity from a power plant, charcoal from a kiln and gasoline from a refinery. Final energy such as electricity, charcoal and gasoline. Useful energy such as light, heat and movement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23" cy="29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04EF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Como pode ver no diagrama acima, em cada etapa, a energia é perdida à medida que é transformada, transportada ou utilizada. </w:t>
      </w:r>
    </w:p>
    <w:p w14:paraId="6CD3185E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795ABC4A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Não só podemos tomar decisões sobre a origem da nossa energia final (por exemplo, escolher fontes de energia limpa, sempre que possível), como também podemos evitar o desperdício de energia através da forma como a consumimos. Por exemplo, podemos utilizar lâmpadas economizadoras ou dispositivos de poupança de energia para reduzir o nosso consumo de energia em casa ou no trabalho. Se usarmos um carro, podemos reduzir o nosso consumo de combustível mudando a forma como conduzimos ou organizando o porta-malas do carro, para não carregarmos tanto peso. </w:t>
      </w:r>
    </w:p>
    <w:p w14:paraId="28F663B0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F5B13B5" w14:textId="77777777" w:rsidR="005F3630" w:rsidRPr="00C276D3" w:rsidRDefault="005F3630" w:rsidP="00891C8B">
      <w:pPr>
        <w:pStyle w:val="Heading2"/>
        <w:rPr>
          <w:noProof/>
          <w:lang w:val="pt-PT"/>
        </w:rPr>
      </w:pPr>
      <w:bookmarkStart w:id="5" w:name="_Toc222160573"/>
      <w:r w:rsidRPr="00C276D3">
        <w:rPr>
          <w:rStyle w:val="normaltextrun"/>
          <w:noProof/>
          <w:lang w:val="pt-PT"/>
        </w:rPr>
        <w:t>Uma análise mais detalhada de como usamos a energia em casa</w:t>
      </w:r>
      <w:bookmarkEnd w:id="5"/>
      <w:r w:rsidRPr="00C276D3">
        <w:rPr>
          <w:rStyle w:val="eop"/>
          <w:noProof/>
          <w:lang w:val="pt-PT"/>
        </w:rPr>
        <w:t xml:space="preserve"> </w:t>
      </w:r>
    </w:p>
    <w:p w14:paraId="340FC625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5C31468B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lastRenderedPageBreak/>
        <w:t xml:space="preserve">Veja este gráfico do Eurostat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color w:val="000000"/>
          <w:lang w:val="pt-PT"/>
        </w:rPr>
        <w:t xml:space="preserve">Consumo de energia nos agregados familiares da UE. </w:t>
      </w:r>
    </w:p>
    <w:p w14:paraId="696C18D0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7300C6FD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Fonts w:ascii="Calibri" w:eastAsiaTheme="majorEastAsia" w:hAnsi="Calibri" w:cs="Calibri"/>
          <w:noProof/>
          <w:color w:val="000000"/>
          <w:lang w:val="pt-PT"/>
          <w14:ligatures w14:val="standardContextual"/>
        </w:rPr>
        <w:drawing>
          <wp:inline distT="0" distB="0" distL="0" distR="0" wp14:anchorId="55A1049B" wp14:editId="1D3A9DBB">
            <wp:extent cx="5727700" cy="3340100"/>
            <wp:effectExtent l="0" t="0" r="0" b="0"/>
            <wp:docPr id="1890850859" name="Picture 3" descr="Energy consumption in EU households (% share, 2021). Space heating 64.4%. Water heating 14.5%. Lighting and electrical appliances 13.6%. Cooking 6%. Other uses 1.1%. Space cooling 0.5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50859" name="Picture 3" descr="Energy consumption in EU households (% share, 2021). Space heating 64.4%. Water heating 14.5%. Lighting and electrical appliances 13.6%. Cooking 6%. Other uses 1.1%. Space cooling 0.5%.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D988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234C3FE7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Ele descreve quais atividades consomem energia nas residências da União Europeia. </w:t>
      </w:r>
    </w:p>
    <w:p w14:paraId="3F3C4062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057EC3AD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Alguma coisa nestes números o surpreende? Como você acha que isso se compara ao seu consumo individual ou familiar de energia?  </w:t>
      </w:r>
    </w:p>
    <w:p w14:paraId="6B256FAE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163A4A05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Em toda a Europa, temos também diferentes exigências e necessidades energéticas, dependendo do local onde vivemos. Fatores como a economia, a geografia e a história podem ter um grande impacto nas necessidades energéticas de um país e nas fontes de energia de que este depende para satisfazer essas necessidades, tais como o abastecimento de combustível para automóveis, o aquecimento ou arrefecimento de casas ou o funcionamento de fábricas. </w:t>
      </w:r>
    </w:p>
    <w:p w14:paraId="55365331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2022738B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Se vive no norte da Europa, onde o clima é mais frio, poderá consumir mais energia para aquecimento, por exemplo, em comparação com as casas nos países do sul da Europa, onde o clima é frequentemente mais quente.  </w:t>
      </w:r>
    </w:p>
    <w:p w14:paraId="64B74ED2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6757B863" w14:textId="77777777" w:rsidR="005F3630" w:rsidRPr="00C276D3" w:rsidRDefault="005F3630" w:rsidP="00693F5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Analisar o consumo de energia de cada país pode dar-nos uma imagem muito diferente do uso de energia. </w:t>
      </w:r>
    </w:p>
    <w:p w14:paraId="2B498F99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4016AE0F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Se estiver interessado em explorar os padrões energéticos de diferentes países e compreender melhor o local onde vive, pode utilizar </w:t>
      </w:r>
      <w:hyperlink r:id="rId19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as ferramentas da AIE</w:t>
        </w:r>
      </w:hyperlink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 para comparar o local onde vive com outros países da Europa. </w:t>
      </w:r>
    </w:p>
    <w:p w14:paraId="4120483F" w14:textId="77777777" w:rsidR="005F3630" w:rsidRPr="00C276D3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E8067B7" w14:textId="77777777" w:rsidR="005F3630" w:rsidRPr="00C276D3" w:rsidRDefault="005F3630" w:rsidP="00891C8B">
      <w:pPr>
        <w:pStyle w:val="Heading2"/>
        <w:rPr>
          <w:noProof/>
          <w:lang w:val="pt-PT"/>
        </w:rPr>
      </w:pPr>
      <w:bookmarkStart w:id="6" w:name="_Toc222160574"/>
      <w:r w:rsidRPr="00C276D3">
        <w:rPr>
          <w:rStyle w:val="normaltextrun"/>
          <w:noProof/>
          <w:lang w:val="pt-PT"/>
        </w:rPr>
        <w:lastRenderedPageBreak/>
        <w:t>Como poupar energia</w:t>
      </w:r>
      <w:bookmarkEnd w:id="6"/>
      <w:r w:rsidRPr="00C276D3">
        <w:rPr>
          <w:rStyle w:val="normaltextrun"/>
          <w:noProof/>
          <w:lang w:val="pt-PT"/>
        </w:rPr>
        <w:t>  </w:t>
      </w:r>
    </w:p>
    <w:p w14:paraId="6F178E40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75B924FC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Quando pensamos em como reduzir o nosso consumo de energia, também precisamos de considerar como podemos usar a energia de forma mais eficiente. </w:t>
      </w:r>
    </w:p>
    <w:p w14:paraId="5ACCBB93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7B44E31F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Pode ver algumas ideias sobre como poupar energia neste gráfico da Agência Internacional de Energia (AIE) intitulado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>«7 maneiras de poupar energia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». Também tem um artigo que o acompanha intitulado </w:t>
      </w:r>
      <w:hyperlink r:id="rId20" w:tgtFrame="_blank" w:history="1">
        <w:r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«Coisas que pode fazer para usar menos energia e reduzir as suas contas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». </w:t>
      </w:r>
    </w:p>
    <w:p w14:paraId="1CCA0B9C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0E2C1027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Fonts w:ascii="Calibri" w:eastAsiaTheme="majorEastAsia" w:hAnsi="Calibri" w:cs="Calibri"/>
          <w:noProof/>
          <w:lang w:val="pt-PT"/>
          <w14:ligatures w14:val="standardContextual"/>
        </w:rPr>
        <w:drawing>
          <wp:inline distT="0" distB="0" distL="0" distR="0" wp14:anchorId="6CC1C63A" wp14:editId="60DEA138">
            <wp:extent cx="5731510" cy="2865755"/>
            <wp:effectExtent l="0" t="0" r="0" b="4445"/>
            <wp:docPr id="1586750434" name="Picture 4" descr="7 ways to save energy. Use public transport. Grab a bike. Lightbulbs, swap them out. Warm air, seal it in. Boiler, adjust the settings. Drive smarter. Heating, turn it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50434" name="Picture 4" descr="7 ways to save energy. Use public transport. Grab a bike. Lightbulbs, swap them out. Warm air, seal it in. Boiler, adjust the settings. Drive smarter. Heating, turn it dow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6FA6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4CEC1815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Podemos poupar energia:  </w:t>
      </w:r>
    </w:p>
    <w:p w14:paraId="1864C33C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6CA293F6" w14:textId="77777777" w:rsidR="005F3630" w:rsidRPr="00C276D3" w:rsidRDefault="005F3630" w:rsidP="005F3630">
      <w:pPr>
        <w:pStyle w:val="paragraph"/>
        <w:numPr>
          <w:ilvl w:val="0"/>
          <w:numId w:val="4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Reduzindo o desperdício: Podemos reduzir o nosso consumo de energia de várias maneiras, incluindo isolar telhados ou desligar aparelhos quando não estiverem em uso.  </w:t>
      </w:r>
    </w:p>
    <w:p w14:paraId="341322EE" w14:textId="77777777" w:rsidR="005F3630" w:rsidRPr="00C276D3" w:rsidRDefault="005F3630" w:rsidP="005F3630">
      <w:pPr>
        <w:pStyle w:val="paragraph"/>
        <w:numPr>
          <w:ilvl w:val="0"/>
          <w:numId w:val="4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Mudando o nosso comportamento: quando compreendemos como usamos a energia em casa, podemos optar por usá-la de forma mais eficiente. Por exemplo, fervendo apenas a quantidade de água necessária para uma bebida quente ou decidindo ir a pé ou de bicicleta para o trabalho, em vez de usar o carro.  </w:t>
      </w:r>
    </w:p>
    <w:p w14:paraId="5D2FC0ED" w14:textId="77777777" w:rsidR="005F3630" w:rsidRPr="00C276D3" w:rsidRDefault="005F3630" w:rsidP="005F3630">
      <w:pPr>
        <w:pStyle w:val="paragraph"/>
        <w:numPr>
          <w:ilvl w:val="0"/>
          <w:numId w:val="4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Tornando os nossos aparelhos mais eficientes: por exemplo, podemos instalar uma bomba de calor, instalar lâmpadas ou dispositivos economizadores de energia, atualizar o nosso sistema de aquecimento ou usar aquecimento de baixa temperatura, como sistemas de aquecimento por piso radiante.  </w:t>
      </w:r>
    </w:p>
    <w:p w14:paraId="0C093458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Calibri" w:eastAsiaTheme="majorEastAsia" w:hAnsi="Calibri" w:cs="Calibr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5829CB31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Também podemos reduzir tipos específicos de consumo de energia. Por exemplo, embora não possamos consumir menos energia a menos que façamos mudanças como as sugeridas acima, podemos reduzir o nosso consumo de energia proveniente de combustíveis fósseis, optando por energia proveniente de tecnologias limpas. </w:t>
      </w:r>
    </w:p>
    <w:p w14:paraId="5664EB9E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78AFFDE9" w14:textId="0AE71F28" w:rsidR="005F3630" w:rsidRPr="00C276D3" w:rsidRDefault="005F3630" w:rsidP="00693F5B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Para obter mais conselhos sobre como poupar energia, pode explorar o artigo </w:t>
      </w:r>
      <w:hyperlink r:id="rId22" w:tgtFrame="_blank" w:history="1">
        <w:r w:rsidR="00D82667"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Dicas rápidas para poupar energia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da Energy Saving Trust (Reino Unido). Embora tenha sido produzido para o contexto do Reino Unido, contém dicas úteis que podem fazer uma diferença real no seu consumo de energia, independentemente de onde se encontre. </w:t>
      </w:r>
    </w:p>
    <w:p w14:paraId="12ACDAF8" w14:textId="77777777" w:rsidR="005F3630" w:rsidRPr="00C276D3" w:rsidRDefault="005F3630" w:rsidP="00891C8B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</w:p>
    <w:p w14:paraId="0C59115F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Por fim, embora possamos optar por usar a energia de forma mais eficiente, mudar para energia proveniente de tecnologias limpas ou utilizar dispositivos de poupança de energia, é importante que não alteremos involuntariamente o nosso comportamento para anular quaisquer benefícios e, consequentemente,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 xml:space="preserve">aumentar 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o nosso consumo total de energia! </w:t>
      </w:r>
    </w:p>
    <w:p w14:paraId="4FFC229B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16C87DE3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Precisamos de permanecer vigilantes em relação ao que é descrito como o </w:t>
      </w:r>
      <w:r w:rsidRPr="00C276D3">
        <w:rPr>
          <w:rStyle w:val="normaltextrun"/>
          <w:rFonts w:ascii="Calibri" w:eastAsiaTheme="majorEastAsia" w:hAnsi="Calibri" w:cs="Calibri"/>
          <w:b/>
          <w:bCs/>
          <w:noProof/>
          <w:lang w:val="pt-PT"/>
        </w:rPr>
        <w:t xml:space="preserve">efeito rebote.  </w:t>
      </w:r>
    </w:p>
    <w:p w14:paraId="24921E52" w14:textId="77777777" w:rsidR="005F3630" w:rsidRPr="00C276D3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  <w:lang w:val="pt-PT"/>
        </w:rPr>
      </w:pPr>
    </w:p>
    <w:p w14:paraId="14A1F3C1" w14:textId="77777777" w:rsidR="005F3630" w:rsidRPr="00C276D3" w:rsidRDefault="005F3630" w:rsidP="00D70AE3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Por exemplo, pode poupar dinheiro reduzindo o consumo de eletricidade através da utilização de aparelhos e lâmpadas energeticamente eficientes. No entanto, o seu consumo total de energia pode permanecer o mesmo ou aumentar, uma vez que já não desliga sistematicamente as luzes ou os aparelhos quando não são necessários. Embora possa continuar a poupar dinheiro, qualquer poupança real de energia é efetivamente anulada.  </w:t>
      </w:r>
    </w:p>
    <w:p w14:paraId="2410DCED" w14:textId="77777777" w:rsidR="005F3630" w:rsidRPr="00C276D3" w:rsidRDefault="005F3630" w:rsidP="00891C8B">
      <w:pPr>
        <w:pStyle w:val="Heading2"/>
        <w:rPr>
          <w:noProof/>
          <w:lang w:val="pt-PT"/>
        </w:rPr>
      </w:pPr>
      <w:r w:rsidRPr="00C276D3">
        <w:rPr>
          <w:rStyle w:val="scxw187105345"/>
          <w:rFonts w:ascii="Calibri" w:hAnsi="Calibri" w:cs="Calibri"/>
          <w:noProof/>
          <w:sz w:val="24"/>
          <w:szCs w:val="24"/>
          <w:lang w:val="pt-PT"/>
        </w:rPr>
        <w:t xml:space="preserve"> </w:t>
      </w:r>
      <w:r w:rsidRPr="00C276D3">
        <w:rPr>
          <w:noProof/>
          <w:lang w:val="pt-PT"/>
        </w:rPr>
        <w:br/>
      </w:r>
      <w:bookmarkStart w:id="7" w:name="_Toc222160575"/>
      <w:r w:rsidRPr="00C276D3">
        <w:rPr>
          <w:rStyle w:val="normaltextrun"/>
          <w:noProof/>
          <w:lang w:val="pt-PT"/>
        </w:rPr>
        <w:t>Conclusão</w:t>
      </w:r>
      <w:bookmarkEnd w:id="7"/>
      <w:r w:rsidRPr="00C276D3">
        <w:rPr>
          <w:rStyle w:val="normaltextrun"/>
          <w:noProof/>
          <w:lang w:val="pt-PT"/>
        </w:rPr>
        <w:t xml:space="preserve">   </w:t>
      </w:r>
    </w:p>
    <w:p w14:paraId="35F83136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D84B88A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 produção e o consumo de energia são um quadro complexo. São influenciados por uma variedade de fatores, incluindo a geografia, a história e a economia. </w:t>
      </w:r>
    </w:p>
    <w:p w14:paraId="37A84A65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Fonts w:ascii="Calibri" w:eastAsiaTheme="majorEastAsia" w:hAnsi="Calibri" w:cs="Calibri"/>
          <w:noProof/>
          <w:color w:val="000000"/>
          <w:lang w:val="pt-PT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7DBCED0" wp14:editId="2699E9D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84120" cy="1572895"/>
            <wp:effectExtent l="0" t="0" r="5080" b="1905"/>
            <wp:wrapTight wrapText="bothSides">
              <wp:wrapPolygon edited="0">
                <wp:start x="0" y="0"/>
                <wp:lineTo x="0" y="21452"/>
                <wp:lineTo x="21534" y="21452"/>
                <wp:lineTo x="21534" y="0"/>
                <wp:lineTo x="0" y="0"/>
              </wp:wrapPolygon>
            </wp:wrapTight>
            <wp:docPr id="170326770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6770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ACA60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As decisões que tomamos sobre como usamos a energia em nossas próprias casas também têm um papel fundamental a desempenhar na transição energética digital e no aumento do uso de tecnologias limpas. </w:t>
      </w:r>
    </w:p>
    <w:p w14:paraId="40729BDE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</w:pPr>
    </w:p>
    <w:p w14:paraId="07D2691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Podemos ser mais conscientes do nosso consumo de energia reduzindo o seu uso, fazendo escolhas diferentes (por exemplo, mudando para tecnologias limpas) e gerindo melhor o nosso consumo de energia. As tecnologias digitais apoiam estas atividades, ao mesmo tempo que aumentam a segurança energética, o conforto, protegem o ambiente e potencialmente poupam dinheiro.  </w:t>
      </w:r>
    </w:p>
    <w:p w14:paraId="2E158DB7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</w:p>
    <w:p w14:paraId="0BEA6579" w14:textId="2E894B49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Este curso faz parte da série </w:t>
      </w:r>
      <w:hyperlink r:id="rId24" w:history="1">
        <w:r w:rsidR="00AC34A8" w:rsidRPr="00C276D3">
          <w:rPr>
            <w:rStyle w:val="Hyperlink"/>
            <w:rFonts w:ascii="Calibri" w:eastAsiaTheme="majorEastAsia" w:hAnsi="Calibri" w:cs="Calibri"/>
            <w:noProof/>
            <w:lang w:val="pt-PT"/>
          </w:rPr>
          <w:t>Elementos essenciais da energia digital</w:t>
        </w:r>
      </w:hyperlink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. </w:t>
      </w:r>
    </w:p>
    <w:p w14:paraId="3A438B1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</w:p>
    <w:p w14:paraId="4C3B59FA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Pode explorar o nosso curso </w:t>
      </w:r>
      <w:hyperlink r:id="rId25" w:history="1">
        <w:r w:rsidRPr="00C276D3">
          <w:rPr>
            <w:rStyle w:val="Hyperlink"/>
            <w:rFonts w:ascii="Calibri" w:eastAsiaTheme="majorEastAsia" w:hAnsi="Calibri" w:cs="Calibri"/>
            <w:i/>
            <w:iCs/>
            <w:noProof/>
            <w:lang w:val="pt-PT"/>
          </w:rPr>
          <w:t>O que é a transição energética digital?</w:t>
        </w:r>
      </w:hyperlink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para saber mais sobre o que é a transição energética digital e como esta transição está a ocorrer. </w:t>
      </w:r>
    </w:p>
    <w:p w14:paraId="1BF7B240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 xml:space="preserve"> </w:t>
      </w:r>
    </w:p>
    <w:p w14:paraId="087E0058" w14:textId="77777777" w:rsidR="005F3630" w:rsidRPr="00C276D3" w:rsidRDefault="005F3630" w:rsidP="00891C8B">
      <w:pPr>
        <w:pStyle w:val="Heading2"/>
        <w:rPr>
          <w:noProof/>
          <w:lang w:val="pt-PT"/>
        </w:rPr>
      </w:pPr>
      <w:bookmarkStart w:id="8" w:name="_Toc222160576"/>
      <w:r w:rsidRPr="00C276D3">
        <w:rPr>
          <w:rStyle w:val="normaltextrun"/>
          <w:noProof/>
          <w:lang w:val="pt-PT"/>
        </w:rPr>
        <w:t>Recursos adicionais</w:t>
      </w:r>
      <w:bookmarkEnd w:id="8"/>
      <w:r w:rsidRPr="00C276D3">
        <w:rPr>
          <w:rStyle w:val="normaltextrun"/>
          <w:noProof/>
          <w:lang w:val="pt-PT"/>
        </w:rPr>
        <w:t xml:space="preserve"> </w:t>
      </w:r>
    </w:p>
    <w:p w14:paraId="64DFE13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7BCF21F6" w14:textId="66DA347E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lastRenderedPageBreak/>
        <w:t xml:space="preserve">O pequeno vídeo </w:t>
      </w:r>
      <w:hyperlink r:id="rId26" w:history="1">
        <w:r w:rsidR="00995D34" w:rsidRPr="00C276D3">
          <w:rPr>
            <w:rStyle w:val="Hyperlink"/>
            <w:rFonts w:ascii="Calibri" w:eastAsiaTheme="majorEastAsia" w:hAnsi="Calibri" w:cs="Calibri"/>
            <w:i/>
            <w:iCs/>
            <w:noProof/>
            <w:lang w:val="pt-PT"/>
          </w:rPr>
          <w:t>Escravos da energia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explica quanta energia é necessária para diferentes atividades domésticas e apresenta o curso com licença aberta da TU Delft, na Holanda</w:t>
      </w:r>
      <w:hyperlink r:id="rId27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</w:t>
      </w:r>
      <w:hyperlink r:id="rId28" w:tgtFrame="_blank" w:history="1">
        <w:r w:rsidR="00AC34A8"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Design de energia zero: uma abordagem para tornar o seu edifício sustentáv</w:t>
        </w:r>
        <w:r w:rsidR="00995D34"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el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. </w:t>
      </w:r>
    </w:p>
    <w:p w14:paraId="5456E2A9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</w:p>
    <w:p w14:paraId="244256D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Para uma análise mais aprofundada do uso de energia na União Europeia, experimente este curso do Eurostat </w:t>
      </w:r>
      <w:hyperlink r:id="rId29" w:history="1">
        <w:r w:rsidRPr="00C276D3">
          <w:rPr>
            <w:rStyle w:val="Hyperlink"/>
            <w:rFonts w:ascii="Calibri" w:eastAsiaTheme="majorEastAsia" w:hAnsi="Calibri" w:cs="Calibri"/>
            <w:i/>
            <w:iCs/>
            <w:noProof/>
            <w:lang w:val="pt-PT"/>
          </w:rPr>
          <w:t>Iluminando a energia na UE: uma visita guiada às estatísticas de energia</w:t>
        </w:r>
        <w:r w:rsidRPr="00C276D3">
          <w:rPr>
            <w:rStyle w:val="Hyperlink"/>
            <w:rFonts w:ascii="Calibri" w:eastAsiaTheme="majorEastAsia" w:hAnsi="Calibri" w:cs="Calibri"/>
            <w:noProof/>
            <w:lang w:val="pt-PT"/>
          </w:rPr>
          <w:t>.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</w:t>
      </w:r>
    </w:p>
    <w:p w14:paraId="20097F92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</w:p>
    <w:p w14:paraId="276FD03E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Se desejar, pode experimentar esta </w:t>
      </w:r>
      <w:hyperlink r:id="rId30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ferramenta</w:t>
        </w:r>
      </w:hyperlink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 IEA </w:t>
      </w:r>
      <w:hyperlink r:id="rId31" w:tgtFrame="_blank" w:history="1">
        <w:r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Energy Mix</w:t>
        </w:r>
      </w:hyperlink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 xml:space="preserve"> para ver quanta energia usamos para diferentes fins. </w:t>
      </w:r>
    </w:p>
    <w:p w14:paraId="0794A9F4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pt-PT"/>
        </w:rPr>
      </w:pPr>
    </w:p>
    <w:p w14:paraId="6D48976E" w14:textId="77777777" w:rsidR="005F3630" w:rsidRPr="00C276D3" w:rsidRDefault="005F3630" w:rsidP="00891C8B">
      <w:pPr>
        <w:pStyle w:val="Heading2"/>
        <w:rPr>
          <w:noProof/>
          <w:lang w:val="pt-PT"/>
        </w:rPr>
      </w:pPr>
      <w:bookmarkStart w:id="9" w:name="_Toc222160577"/>
      <w:r w:rsidRPr="00C276D3">
        <w:rPr>
          <w:rStyle w:val="eop"/>
          <w:noProof/>
          <w:lang w:val="pt-PT"/>
        </w:rPr>
        <w:t>Agradecimentos</w:t>
      </w:r>
      <w:bookmarkEnd w:id="9"/>
      <w:r w:rsidRPr="00C276D3">
        <w:rPr>
          <w:rStyle w:val="eop"/>
          <w:noProof/>
          <w:lang w:val="pt-PT"/>
        </w:rPr>
        <w:t xml:space="preserve"> </w:t>
      </w:r>
    </w:p>
    <w:p w14:paraId="14E65418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noProof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color w:val="000000"/>
          <w:lang w:val="pt-PT"/>
        </w:rPr>
        <w:t>  </w:t>
      </w:r>
    </w:p>
    <w:p w14:paraId="6334DD61" w14:textId="3E476092" w:rsidR="005F3630" w:rsidRPr="00C276D3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 xml:space="preserve">O uso de energia 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inclui adaptações de material selecionado da Agência Internacional de Energia (AIE)</w:t>
      </w:r>
      <w:r w:rsidR="00AD2B58" w:rsidRPr="00C276D3">
        <w:rPr>
          <w:rStyle w:val="normaltextrun"/>
          <w:rFonts w:ascii="Calibri" w:eastAsiaTheme="majorEastAsia" w:hAnsi="Calibri" w:cs="Calibri"/>
          <w:noProof/>
          <w:lang w:val="pt-PT"/>
        </w:rPr>
        <w:t>,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que está licenciada </w:t>
      </w:r>
      <w:hyperlink r:id="rId32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4.0.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 Esta adaptação é feita e publicada pelo Every1 Project (o «adaptador») e licenciada </w:t>
      </w:r>
      <w:hyperlink r:id="rId33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BY-SA 4.0.,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salvo indicação em contrário. Este é um trabalho derivado do projeto Every1 a partir de material da AIE, sendo o projeto Every1 o único responsável por este trabalho derivado. O trabalho derivado não é endossado pela AIE de forma alguma.  </w:t>
      </w:r>
    </w:p>
    <w:p w14:paraId="7E1DC912" w14:textId="77777777" w:rsidR="005F3630" w:rsidRPr="00C276D3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57B7BAE3" w14:textId="77777777" w:rsidR="005F3630" w:rsidRPr="00C276D3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O Adaptador modificou a Obra Original nos seguintes aspetos: </w:t>
      </w:r>
    </w:p>
    <w:p w14:paraId="3E898057" w14:textId="77777777" w:rsidR="005F3630" w:rsidRPr="00C276D3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eop"/>
          <w:rFonts w:ascii="Calibri" w:eastAsiaTheme="majorEastAsia" w:hAnsi="Calibri" w:cs="Calibri"/>
          <w:noProof/>
          <w:lang w:val="pt-PT"/>
        </w:rPr>
        <w:t xml:space="preserve"> </w:t>
      </w:r>
    </w:p>
    <w:p w14:paraId="3C0D5655" w14:textId="77777777" w:rsidR="005F3630" w:rsidRPr="00C276D3" w:rsidRDefault="005F3630" w:rsidP="005F3630">
      <w:pPr>
        <w:pStyle w:val="paragraph"/>
        <w:numPr>
          <w:ilvl w:val="0"/>
          <w:numId w:val="4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A secção </w:t>
      </w:r>
      <w:hyperlink r:id="rId34" w:anchor="what-is-the-role-of-energy-transformation-in-europe" w:tgtFrame="_blank" w:history="1">
        <w:r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Transformação de Energia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foi utilizada na secção do curso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>Que tipos de energia utilizamos?  </w:t>
      </w:r>
    </w:p>
    <w:p w14:paraId="66B5D4B7" w14:textId="77777777" w:rsidR="005F3630" w:rsidRPr="00C276D3" w:rsidRDefault="005F3630" w:rsidP="005F3630">
      <w:pPr>
        <w:pStyle w:val="paragraph"/>
        <w:numPr>
          <w:ilvl w:val="0"/>
          <w:numId w:val="4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A introdução ao </w:t>
      </w:r>
      <w:hyperlink r:id="rId35" w:tgtFrame="_blank" w:history="1">
        <w:r w:rsidRPr="00C276D3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  <w:lang w:val="pt-PT"/>
          </w:rPr>
          <w:t>Sistema Energético da Europa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foi utilizada no curso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 xml:space="preserve">Introdução </w:t>
      </w: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e </w:t>
      </w:r>
      <w:r w:rsidRPr="00C276D3">
        <w:rPr>
          <w:rStyle w:val="normaltextrun"/>
          <w:rFonts w:ascii="Calibri" w:eastAsiaTheme="majorEastAsia" w:hAnsi="Calibri" w:cs="Calibri"/>
          <w:i/>
          <w:iCs/>
          <w:noProof/>
          <w:lang w:val="pt-PT"/>
        </w:rPr>
        <w:t>Que tipos de energia utilizamos?  </w:t>
      </w:r>
    </w:p>
    <w:p w14:paraId="59922331" w14:textId="77777777" w:rsidR="005F3630" w:rsidRPr="00C276D3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pt-PT"/>
        </w:rPr>
      </w:pPr>
    </w:p>
    <w:p w14:paraId="565D00EA" w14:textId="77777777" w:rsidR="005F3630" w:rsidRPr="00C276D3" w:rsidRDefault="005F3630" w:rsidP="00AD2B58">
      <w:pPr>
        <w:pStyle w:val="Heading4"/>
        <w:rPr>
          <w:noProof/>
          <w:sz w:val="24"/>
          <w:szCs w:val="24"/>
          <w:lang w:val="pt-PT"/>
        </w:rPr>
      </w:pPr>
      <w:r w:rsidRPr="00C276D3">
        <w:rPr>
          <w:noProof/>
          <w:lang w:val="pt-PT"/>
        </w:rPr>
        <w:t xml:space="preserve">Atribuições de imagens </w:t>
      </w:r>
    </w:p>
    <w:p w14:paraId="48F90359" w14:textId="77777777" w:rsidR="005F3630" w:rsidRPr="00C276D3" w:rsidRDefault="005F3630">
      <w:pPr>
        <w:rPr>
          <w:noProof/>
          <w:lang w:val="pt-PT"/>
        </w:rPr>
      </w:pPr>
    </w:p>
    <w:p w14:paraId="14024E38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Imagem principal do curso: </w:t>
      </w:r>
      <w:hyperlink r:id="rId36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Diminishing Perspective,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de Umberto Salvagnin, está licenciada </w:t>
      </w:r>
      <w:hyperlink r:id="rId37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2.0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.   </w:t>
      </w:r>
    </w:p>
    <w:p w14:paraId="377F6880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Introdução: </w:t>
      </w:r>
      <w:hyperlink r:id="rId38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Energy field,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de Damien McMahon, está licenciada </w:t>
      </w:r>
      <w:hyperlink r:id="rId39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2.0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.    </w:t>
      </w:r>
    </w:p>
    <w:p w14:paraId="2DD8CC25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Criação e consumo de energia: </w:t>
      </w:r>
      <w:hyperlink r:id="rId40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 xml:space="preserve"> As quatro formas de medir a energia,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de Hannah Ritchie para Our World in Data, está licenciada </w:t>
      </w:r>
      <w:hyperlink r:id="rId41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4.0.</w:t>
        </w:r>
      </w:hyperlink>
      <w:r w:rsidRPr="00C276D3">
        <w:rPr>
          <w:rStyle w:val="eop"/>
          <w:rFonts w:ascii="Calibri" w:eastAsiaTheme="majorEastAsia" w:hAnsi="Calibri" w:cs="Calibri"/>
          <w:noProof/>
          <w:color w:val="0563C1"/>
          <w:lang w:val="pt-PT"/>
        </w:rPr>
        <w:t xml:space="preserve"> </w:t>
      </w:r>
    </w:p>
    <w:p w14:paraId="711C7284" w14:textId="77777777" w:rsidR="005F3630" w:rsidRPr="00C276D3" w:rsidRDefault="005F3630" w:rsidP="00FC0B10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color w:val="000000"/>
          <w:lang w:val="pt-PT"/>
        </w:rPr>
        <w:t>Um olhar mais atento sobre como usamos a energia em casa:  </w:t>
      </w:r>
    </w:p>
    <w:p w14:paraId="6B62324E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hyperlink r:id="rId42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Consumo de energia nos agregados familiares da UE,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de Eurostat, reproduzido de acordo com os requisitos do seguinte aviso de direitos de autor:</w:t>
      </w:r>
      <w:hyperlink r:id="rId43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 xml:space="preserve"> https://ec.europa.eu/eurostat/statistics-explained/index.php?title=Statistics_Explained:General_disclaimer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 </w:t>
      </w:r>
    </w:p>
    <w:p w14:paraId="3130BA05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Como poupar energia:  </w:t>
      </w:r>
    </w:p>
    <w:p w14:paraId="355D2A02" w14:textId="77777777" w:rsidR="005F3630" w:rsidRPr="00C276D3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pt-PT"/>
        </w:rPr>
      </w:pPr>
      <w:hyperlink r:id="rId44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7 maneiras de poupar energia,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da Agência Internacional de Energia (AIE), está licenciado </w:t>
      </w:r>
      <w:hyperlink r:id="rId45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4.0.</w:t>
        </w:r>
      </w:hyperlink>
      <w:r w:rsidRPr="00C276D3">
        <w:rPr>
          <w:rStyle w:val="eop"/>
          <w:rFonts w:ascii="Calibri" w:eastAsiaTheme="majorEastAsia" w:hAnsi="Calibri" w:cs="Calibri"/>
          <w:noProof/>
          <w:lang w:val="pt-PT"/>
        </w:rPr>
        <w:t>  </w:t>
      </w:r>
    </w:p>
    <w:p w14:paraId="25420B2C" w14:textId="3FF71FE3" w:rsidR="00227001" w:rsidRPr="00C276D3" w:rsidRDefault="005F3630" w:rsidP="00AE6BDF">
      <w:pPr>
        <w:pStyle w:val="paragraph"/>
        <w:spacing w:before="0" w:beforeAutospacing="0" w:after="0" w:afterAutospacing="0"/>
        <w:textAlignment w:val="baseline"/>
        <w:rPr>
          <w:rFonts w:ascii="Myriad Pro" w:hAnsi="Myriad Pro"/>
          <w:noProof/>
          <w:lang w:val="pt-PT"/>
        </w:rPr>
      </w:pPr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Conclusão: </w:t>
      </w:r>
      <w:hyperlink r:id="rId46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Energia,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 xml:space="preserve"> por Umberto Salvagnin, está licenciada </w:t>
      </w:r>
      <w:hyperlink r:id="rId47" w:tgtFrame="_blank" w:history="1">
        <w:r w:rsidRPr="00C276D3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pt-PT"/>
          </w:rPr>
          <w:t>sob CC BY 2.0</w:t>
        </w:r>
      </w:hyperlink>
      <w:r w:rsidRPr="00C276D3">
        <w:rPr>
          <w:rStyle w:val="normaltextrun"/>
          <w:rFonts w:ascii="Calibri" w:eastAsiaTheme="majorEastAsia" w:hAnsi="Calibri" w:cs="Calibri"/>
          <w:noProof/>
          <w:lang w:val="pt-PT"/>
        </w:rPr>
        <w:t>.</w:t>
      </w:r>
    </w:p>
    <w:p w14:paraId="4859BB6B" w14:textId="77777777" w:rsidR="00227001" w:rsidRPr="00C276D3" w:rsidRDefault="00227001" w:rsidP="00DE6C25">
      <w:pPr>
        <w:spacing w:after="0" w:line="240" w:lineRule="auto"/>
        <w:rPr>
          <w:rFonts w:ascii="Myriad Pro" w:eastAsia="Times New Roman" w:hAnsi="Myriad Pro" w:cs="Times New Roman"/>
          <w:noProof/>
          <w:sz w:val="24"/>
          <w:szCs w:val="24"/>
          <w:lang w:val="pt-PT" w:eastAsia="en-GB"/>
        </w:rPr>
      </w:pPr>
    </w:p>
    <w:sectPr w:rsidR="00227001" w:rsidRPr="00C276D3">
      <w:headerReference w:type="default" r:id="rId48"/>
      <w:footerReference w:type="even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E547E" w14:textId="77777777" w:rsidR="00CA4444" w:rsidRDefault="00CA4444" w:rsidP="00AB7BB7">
      <w:pPr>
        <w:spacing w:after="0" w:line="240" w:lineRule="auto"/>
      </w:pPr>
      <w:r>
        <w:separator/>
      </w:r>
    </w:p>
  </w:endnote>
  <w:endnote w:type="continuationSeparator" w:id="0">
    <w:p w14:paraId="5D16538F" w14:textId="77777777" w:rsidR="00CA4444" w:rsidRDefault="00CA4444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EF22F" w14:textId="77777777" w:rsidR="00CA4444" w:rsidRDefault="00CA4444" w:rsidP="00AB7BB7">
      <w:pPr>
        <w:spacing w:after="0" w:line="240" w:lineRule="auto"/>
      </w:pPr>
      <w:r>
        <w:separator/>
      </w:r>
    </w:p>
  </w:footnote>
  <w:footnote w:type="continuationSeparator" w:id="0">
    <w:p w14:paraId="3CD7785D" w14:textId="77777777" w:rsidR="00CA4444" w:rsidRDefault="00CA4444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2E5DE" w14:textId="77777777" w:rsidR="00C276D3" w:rsidRDefault="00C276D3" w:rsidP="00C276D3">
    <w:pPr>
      <w:pStyle w:val="Header"/>
    </w:pPr>
    <w:r>
      <w:rPr>
        <w:noProof/>
      </w:rPr>
      <w:drawing>
        <wp:inline distT="0" distB="0" distL="0" distR="0" wp14:anchorId="7C4F41AF" wp14:editId="0797D62E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7006313" wp14:editId="14E5AADE">
          <wp:extent cx="1784856" cy="374135"/>
          <wp:effectExtent l="0" t="0" r="0" b="0"/>
          <wp:docPr id="1409290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290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303" cy="393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F97134" w14:textId="77777777" w:rsidR="00C276D3" w:rsidRDefault="00C276D3" w:rsidP="00C276D3">
    <w:pPr>
      <w:pStyle w:val="Header"/>
    </w:pPr>
  </w:p>
  <w:p w14:paraId="1D57C6D0" w14:textId="77777777" w:rsidR="00C276D3" w:rsidRDefault="00C27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47735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2F38"/>
    <w:rsid w:val="00773C23"/>
    <w:rsid w:val="0078271E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34E9F"/>
    <w:rsid w:val="0096653A"/>
    <w:rsid w:val="00995D34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34A8"/>
    <w:rsid w:val="00AC4C74"/>
    <w:rsid w:val="00AC6657"/>
    <w:rsid w:val="00AD2B58"/>
    <w:rsid w:val="00AE1D98"/>
    <w:rsid w:val="00AE6BDF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276D3"/>
    <w:rsid w:val="00C455C9"/>
    <w:rsid w:val="00C953B0"/>
    <w:rsid w:val="00CA4444"/>
    <w:rsid w:val="00CC0AD5"/>
    <w:rsid w:val="00CC2C1B"/>
    <w:rsid w:val="00CC7856"/>
    <w:rsid w:val="00CD0431"/>
    <w:rsid w:val="00CD4B34"/>
    <w:rsid w:val="00D05395"/>
    <w:rsid w:val="00D125A4"/>
    <w:rsid w:val="00D12B83"/>
    <w:rsid w:val="00D137EE"/>
    <w:rsid w:val="00D1599F"/>
    <w:rsid w:val="00D3121C"/>
    <w:rsid w:val="00D5611E"/>
    <w:rsid w:val="00D82667"/>
    <w:rsid w:val="00D83D68"/>
    <w:rsid w:val="00D95B75"/>
    <w:rsid w:val="00DD48A7"/>
    <w:rsid w:val="00DE6C25"/>
    <w:rsid w:val="00E03BF6"/>
    <w:rsid w:val="00E079F7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913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913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youtu.be/Rcfbp6pqtkw?si=RUJCq2ay1AvE44Kv" TargetMode="External"/><Relationship Id="rId39" Type="http://schemas.openxmlformats.org/officeDocument/2006/relationships/hyperlink" Target="https://creativecommons.org/licenses/by/2.0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iea.org/regions/europe/energy-mix" TargetMode="External"/><Relationship Id="rId42" Type="http://schemas.openxmlformats.org/officeDocument/2006/relationships/hyperlink" Target="https://ec.europa.eu/eurostat/statistics-explained/index.php?title=Energy_consumption_in_households" TargetMode="External"/><Relationship Id="rId47" Type="http://schemas.openxmlformats.org/officeDocument/2006/relationships/hyperlink" Target="https://creativecommons.org/licenses/by/2.0/" TargetMode="Externa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ec.europa.eu/eurostat/cache/digpub/energy/2019/index.html" TargetMode="Externa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open.edu/openlearncreate/course/index.php?categoryid=1459" TargetMode="External"/><Relationship Id="rId32" Type="http://schemas.openxmlformats.org/officeDocument/2006/relationships/hyperlink" Target="https://www.iea.org/terms/creative-commons-cc-licenses" TargetMode="External"/><Relationship Id="rId37" Type="http://schemas.openxmlformats.org/officeDocument/2006/relationships/hyperlink" Target="https://creativecommons.org/licenses/by/2.0/" TargetMode="External"/><Relationship Id="rId40" Type="http://schemas.openxmlformats.org/officeDocument/2006/relationships/hyperlink" Target="https://ourworldindata.org/energy-definitions" TargetMode="External"/><Relationship Id="rId45" Type="http://schemas.openxmlformats.org/officeDocument/2006/relationships/hyperlink" Target="https://www.iea.org/terms/creative-commons-cc-licens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open.edu/openlearncreate/course/view.php?id=11914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online-learning.tudelft.nl/courses/zero-energy-design/" TargetMode="External"/><Relationship Id="rId36" Type="http://schemas.openxmlformats.org/officeDocument/2006/relationships/hyperlink" Target="https://www.flickr.com/photos/kaibara/6352376941/in/dateposted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www.iea.org/regions/europe" TargetMode="External"/><Relationship Id="rId31" Type="http://schemas.openxmlformats.org/officeDocument/2006/relationships/hyperlink" Target="https://www.iea.org/regions/europe" TargetMode="External"/><Relationship Id="rId44" Type="http://schemas.openxmlformats.org/officeDocument/2006/relationships/hyperlink" Target="https://www.iea.org/topics/saving-energy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1914" TargetMode="External"/><Relationship Id="rId22" Type="http://schemas.openxmlformats.org/officeDocument/2006/relationships/hyperlink" Target="https://energysavingtrust.org.uk/hub/quick-tips-to-save-energy/" TargetMode="External"/><Relationship Id="rId27" Type="http://schemas.openxmlformats.org/officeDocument/2006/relationships/hyperlink" Target="https://online-learning.tudelft.nl/courses/zero-energy-design/" TargetMode="External"/><Relationship Id="rId30" Type="http://schemas.openxmlformats.org/officeDocument/2006/relationships/hyperlink" Target="https://www.iea.org/regions/europe" TargetMode="External"/><Relationship Id="rId35" Type="http://schemas.openxmlformats.org/officeDocument/2006/relationships/hyperlink" Target="https://www.iea.org/regions/europe" TargetMode="External"/><Relationship Id="rId43" Type="http://schemas.openxmlformats.org/officeDocument/2006/relationships/hyperlink" Target="https://ec.europa.eu/eurostat/statistics-explained/index.php?title=Statistics_Explained:General_disclaimer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open.edu/openlearncreate/course/view.php?id=11703" TargetMode="External"/><Relationship Id="rId33" Type="http://schemas.openxmlformats.org/officeDocument/2006/relationships/hyperlink" Target="https://creativecommons.org/licenses/by-sa/4.0/deed.en" TargetMode="External"/><Relationship Id="rId38" Type="http://schemas.openxmlformats.org/officeDocument/2006/relationships/hyperlink" Target="https://www.flickr.com/photos/damien_m_in_japan/2713811124/" TargetMode="External"/><Relationship Id="rId46" Type="http://schemas.openxmlformats.org/officeDocument/2006/relationships/hyperlink" Target="https://www.flickr.com/photos/kaibara/42329714010/in/" TargetMode="External"/><Relationship Id="rId20" Type="http://schemas.openxmlformats.org/officeDocument/2006/relationships/hyperlink" Target="https://www.iea.org/topics/saving-energy" TargetMode="External"/><Relationship Id="rId41" Type="http://schemas.openxmlformats.org/officeDocument/2006/relationships/hyperlink" Target="https://www.iea.org/terms/creative-commons-cc-licens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61F62B65-06BE-4305-808E-02FD86B70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2618</Words>
  <Characters>14169</Characters>
  <Application>Microsoft Office Word</Application>
  <DocSecurity>0</DocSecurity>
  <Lines>345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2026-03-03T14:04:00Z</cp:lastPrinted>
  <dcterms:created xsi:type="dcterms:W3CDTF">2026-03-03T14:04:00Z</dcterms:created>
  <dcterms:modified xsi:type="dcterms:W3CDTF">2026-03-03T14:04:00Z</dcterms:modified>
  <cp:category/>
</cp:coreProperties>
</file>