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E00" w14:textId="77777777" w:rsidR="005F3630" w:rsidRPr="00040052" w:rsidRDefault="005F3630" w:rsidP="00866763">
      <w:pPr>
        <w:pStyle w:val="Heading1"/>
        <w:rPr>
          <w:noProof/>
          <w:lang w:val="en-IE"/>
        </w:rPr>
      </w:pPr>
      <w:bookmarkStart w:id="0" w:name="_Toc221635742"/>
      <w:r w:rsidRPr="00040052">
        <w:rPr>
          <w:noProof/>
          <w:lang w:val="en-IE"/>
        </w:rPr>
        <w:t>Príobháideacht, Sábháilteacht agus Slándáil i dTírdhreach Digiteach an Fhuinnimh</w:t>
      </w:r>
      <w:bookmarkEnd w:id="0"/>
    </w:p>
    <w:p w14:paraId="49C3F15F" w14:textId="77777777" w:rsidR="005F3630" w:rsidRPr="00040052" w:rsidRDefault="005F3630" w:rsidP="00866763">
      <w:pPr>
        <w:rPr>
          <w:noProof/>
          <w:lang w:val="en-IE"/>
        </w:rPr>
      </w:pPr>
      <w:r w:rsidRPr="00040052">
        <w:rPr>
          <w:noProof/>
          <w:lang w:val="en-IE"/>
          <w14:ligatures w14:val="standardContextual"/>
        </w:rPr>
        <w:drawing>
          <wp:inline distT="0" distB="0" distL="0" distR="0" wp14:anchorId="6D863E43" wp14:editId="520F9197">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18A7A152" w14:textId="4FF43233" w:rsidR="001E0676" w:rsidRPr="00040052" w:rsidRDefault="005F3630">
      <w:pPr>
        <w:pStyle w:val="TOC1"/>
        <w:tabs>
          <w:tab w:val="right" w:leader="dot" w:pos="9016"/>
        </w:tabs>
        <w:rPr>
          <w:rFonts w:eastAsiaTheme="minorEastAsia"/>
          <w:noProof/>
          <w:kern w:val="2"/>
          <w:sz w:val="24"/>
          <w:szCs w:val="24"/>
          <w:lang w:val="en-IE" w:eastAsia="ja-JP"/>
          <w14:ligatures w14:val="standardContextual"/>
        </w:rPr>
      </w:pPr>
      <w:r w:rsidRPr="00040052">
        <w:rPr>
          <w:noProof/>
          <w:lang w:val="en-IE"/>
        </w:rPr>
        <w:fldChar w:fldCharType="begin"/>
      </w:r>
      <w:r w:rsidRPr="00040052">
        <w:rPr>
          <w:noProof/>
          <w:lang w:val="en-IE"/>
        </w:rPr>
        <w:instrText xml:space="preserve"> TOC \o "1-3" \h \z \u </w:instrText>
      </w:r>
      <w:r w:rsidRPr="00040052">
        <w:rPr>
          <w:noProof/>
          <w:lang w:val="en-IE"/>
        </w:rPr>
        <w:fldChar w:fldCharType="separate"/>
      </w:r>
      <w:hyperlink w:anchor="_Toc221635742" w:history="1">
        <w:r w:rsidR="001E0676" w:rsidRPr="00040052">
          <w:rPr>
            <w:rStyle w:val="Hyperlink"/>
            <w:noProof/>
            <w:lang w:val="en-IE"/>
          </w:rPr>
          <w:t>Príobháideacht, Sábháilteacht agus Slándáil i dTírdhreach Digiteach an Fhuinnimh</w:t>
        </w:r>
        <w:r w:rsidR="001E0676" w:rsidRPr="00040052">
          <w:rPr>
            <w:noProof/>
            <w:webHidden/>
            <w:lang w:val="en-IE"/>
          </w:rPr>
          <w:tab/>
        </w:r>
        <w:r w:rsidR="001E0676" w:rsidRPr="00040052">
          <w:rPr>
            <w:noProof/>
            <w:webHidden/>
            <w:lang w:val="en-IE"/>
          </w:rPr>
          <w:fldChar w:fldCharType="begin"/>
        </w:r>
        <w:r w:rsidR="001E0676" w:rsidRPr="00040052">
          <w:rPr>
            <w:noProof/>
            <w:webHidden/>
            <w:lang w:val="en-IE"/>
          </w:rPr>
          <w:instrText xml:space="preserve"> PAGEREF _Toc221635742 \h </w:instrText>
        </w:r>
        <w:r w:rsidR="001E0676" w:rsidRPr="00040052">
          <w:rPr>
            <w:noProof/>
            <w:webHidden/>
            <w:lang w:val="en-IE"/>
          </w:rPr>
        </w:r>
        <w:r w:rsidR="001E0676" w:rsidRPr="00040052">
          <w:rPr>
            <w:noProof/>
            <w:webHidden/>
            <w:lang w:val="en-IE"/>
          </w:rPr>
          <w:fldChar w:fldCharType="separate"/>
        </w:r>
        <w:r w:rsidR="001044EC">
          <w:rPr>
            <w:noProof/>
            <w:webHidden/>
            <w:lang w:val="en-IE"/>
          </w:rPr>
          <w:t>1</w:t>
        </w:r>
        <w:r w:rsidR="001E0676" w:rsidRPr="00040052">
          <w:rPr>
            <w:noProof/>
            <w:webHidden/>
            <w:lang w:val="en-IE"/>
          </w:rPr>
          <w:fldChar w:fldCharType="end"/>
        </w:r>
      </w:hyperlink>
    </w:p>
    <w:p w14:paraId="71E49337" w14:textId="1AE15066"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3" w:history="1">
        <w:r w:rsidRPr="00040052">
          <w:rPr>
            <w:rStyle w:val="Hyperlink"/>
            <w:rFonts w:eastAsia="Times New Roman"/>
            <w:noProof/>
            <w:lang w:val="en-IE" w:eastAsia="en-GB"/>
          </w:rPr>
          <w:t>Conas a oibríonn an cúrsa seo</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_Toc221635743 \h </w:instrText>
        </w:r>
        <w:r w:rsidRPr="00040052">
          <w:rPr>
            <w:noProof/>
            <w:webHidden/>
            <w:lang w:val="en-IE"/>
          </w:rPr>
        </w:r>
        <w:r w:rsidRPr="00040052">
          <w:rPr>
            <w:noProof/>
            <w:webHidden/>
            <w:lang w:val="en-IE"/>
          </w:rPr>
          <w:fldChar w:fldCharType="separate"/>
        </w:r>
        <w:r w:rsidR="001044EC">
          <w:rPr>
            <w:noProof/>
            <w:webHidden/>
            <w:lang w:val="en-IE"/>
          </w:rPr>
          <w:t>2</w:t>
        </w:r>
        <w:r w:rsidRPr="00040052">
          <w:rPr>
            <w:noProof/>
            <w:webHidden/>
            <w:lang w:val="en-IE"/>
          </w:rPr>
          <w:fldChar w:fldCharType="end"/>
        </w:r>
      </w:hyperlink>
    </w:p>
    <w:p w14:paraId="68F0894F" w14:textId="4365B8A2"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4" w:history="1">
        <w:r w:rsidRPr="00040052">
          <w:rPr>
            <w:rStyle w:val="Hyperlink"/>
            <w:rFonts w:eastAsia="Times New Roman"/>
            <w:noProof/>
            <w:lang w:val="en-IE" w:eastAsia="en-GB"/>
          </w:rPr>
          <w:t>Torthaí Foghlama</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_Toc221635744 \h </w:instrText>
        </w:r>
        <w:r w:rsidRPr="00040052">
          <w:rPr>
            <w:noProof/>
            <w:webHidden/>
            <w:lang w:val="en-IE"/>
          </w:rPr>
        </w:r>
        <w:r w:rsidRPr="00040052">
          <w:rPr>
            <w:noProof/>
            <w:webHidden/>
            <w:lang w:val="en-IE"/>
          </w:rPr>
          <w:fldChar w:fldCharType="separate"/>
        </w:r>
        <w:r w:rsidR="001044EC">
          <w:rPr>
            <w:noProof/>
            <w:webHidden/>
            <w:lang w:val="en-IE"/>
          </w:rPr>
          <w:t>2</w:t>
        </w:r>
        <w:r w:rsidRPr="00040052">
          <w:rPr>
            <w:noProof/>
            <w:webHidden/>
            <w:lang w:val="en-IE"/>
          </w:rPr>
          <w:fldChar w:fldCharType="end"/>
        </w:r>
      </w:hyperlink>
    </w:p>
    <w:p w14:paraId="6ED07DED" w14:textId="44BD9F9F"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5" w:history="1">
        <w:r w:rsidRPr="00040052">
          <w:rPr>
            <w:rStyle w:val="Hyperlink"/>
            <w:rFonts w:eastAsia="Times New Roman"/>
            <w:noProof/>
            <w:lang w:val="en-IE" w:eastAsia="en-GB"/>
          </w:rPr>
          <w:t>Réamhrá</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_Toc221635745 \h </w:instrText>
        </w:r>
        <w:r w:rsidRPr="00040052">
          <w:rPr>
            <w:noProof/>
            <w:webHidden/>
            <w:lang w:val="en-IE"/>
          </w:rPr>
        </w:r>
        <w:r w:rsidRPr="00040052">
          <w:rPr>
            <w:noProof/>
            <w:webHidden/>
            <w:lang w:val="en-IE"/>
          </w:rPr>
          <w:fldChar w:fldCharType="separate"/>
        </w:r>
        <w:r w:rsidR="001044EC">
          <w:rPr>
            <w:noProof/>
            <w:webHidden/>
            <w:lang w:val="en-IE"/>
          </w:rPr>
          <w:t>3</w:t>
        </w:r>
        <w:r w:rsidRPr="00040052">
          <w:rPr>
            <w:noProof/>
            <w:webHidden/>
            <w:lang w:val="en-IE"/>
          </w:rPr>
          <w:fldChar w:fldCharType="end"/>
        </w:r>
      </w:hyperlink>
    </w:p>
    <w:p w14:paraId="4F7BF252" w14:textId="01557687"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6" w:history="1">
        <w:r w:rsidRPr="00040052">
          <w:rPr>
            <w:rStyle w:val="Hyperlink"/>
            <w:rFonts w:eastAsia="Times New Roman"/>
            <w:noProof/>
            <w:lang w:val="en-IE" w:eastAsia="en-GB"/>
          </w:rPr>
          <w:t>Teicneolaíochtaí digiteacha agus an t-aistriú digiteach fuinnimh</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_Toc221635746 \h </w:instrText>
        </w:r>
        <w:r w:rsidRPr="00040052">
          <w:rPr>
            <w:noProof/>
            <w:webHidden/>
            <w:lang w:val="en-IE"/>
          </w:rPr>
        </w:r>
        <w:r w:rsidRPr="00040052">
          <w:rPr>
            <w:noProof/>
            <w:webHidden/>
            <w:lang w:val="en-IE"/>
          </w:rPr>
          <w:fldChar w:fldCharType="separate"/>
        </w:r>
        <w:r w:rsidR="001044EC">
          <w:rPr>
            <w:noProof/>
            <w:webHidden/>
            <w:lang w:val="en-IE"/>
          </w:rPr>
          <w:t>3</w:t>
        </w:r>
        <w:r w:rsidRPr="00040052">
          <w:rPr>
            <w:noProof/>
            <w:webHidden/>
            <w:lang w:val="en-IE"/>
          </w:rPr>
          <w:fldChar w:fldCharType="end"/>
        </w:r>
      </w:hyperlink>
    </w:p>
    <w:p w14:paraId="610C0C21" w14:textId="06248D32"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7" w:history="1">
        <w:r w:rsidRPr="00040052">
          <w:rPr>
            <w:rStyle w:val="Hyperlink"/>
            <w:rFonts w:eastAsia="Times New Roman"/>
            <w:noProof/>
            <w:lang w:val="en-IE" w:eastAsia="en-GB"/>
          </w:rPr>
          <w:t>Cibearshlándáil san Earnáil Fuinnimh</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_Toc221635747 \h </w:instrText>
        </w:r>
        <w:r w:rsidRPr="00040052">
          <w:rPr>
            <w:noProof/>
            <w:webHidden/>
            <w:lang w:val="en-IE"/>
          </w:rPr>
        </w:r>
        <w:r w:rsidRPr="00040052">
          <w:rPr>
            <w:noProof/>
            <w:webHidden/>
            <w:lang w:val="en-IE"/>
          </w:rPr>
          <w:fldChar w:fldCharType="separate"/>
        </w:r>
        <w:r w:rsidR="001044EC">
          <w:rPr>
            <w:noProof/>
            <w:webHidden/>
            <w:lang w:val="en-IE"/>
          </w:rPr>
          <w:t>4</w:t>
        </w:r>
        <w:r w:rsidRPr="00040052">
          <w:rPr>
            <w:noProof/>
            <w:webHidden/>
            <w:lang w:val="en-IE"/>
          </w:rPr>
          <w:fldChar w:fldCharType="end"/>
        </w:r>
      </w:hyperlink>
    </w:p>
    <w:p w14:paraId="263A2DC0" w14:textId="701A4371"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8" w:history="1">
        <w:r w:rsidRPr="00040052">
          <w:rPr>
            <w:rStyle w:val="Hyperlink"/>
            <w:rFonts w:eastAsia="Times New Roman"/>
            <w:noProof/>
            <w:lang w:val="en-IE" w:eastAsia="en-GB"/>
          </w:rPr>
          <w:t>Do Phríobháideacht, do Shábháilteacht agus do Shlándáil Fuinnimh a Neartú</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_Toc221635748 \h </w:instrText>
        </w:r>
        <w:r w:rsidRPr="00040052">
          <w:rPr>
            <w:noProof/>
            <w:webHidden/>
            <w:lang w:val="en-IE"/>
          </w:rPr>
        </w:r>
        <w:r w:rsidRPr="00040052">
          <w:rPr>
            <w:noProof/>
            <w:webHidden/>
            <w:lang w:val="en-IE"/>
          </w:rPr>
          <w:fldChar w:fldCharType="separate"/>
        </w:r>
        <w:r w:rsidR="001044EC">
          <w:rPr>
            <w:noProof/>
            <w:webHidden/>
            <w:lang w:val="en-IE"/>
          </w:rPr>
          <w:t>5</w:t>
        </w:r>
        <w:r w:rsidRPr="00040052">
          <w:rPr>
            <w:noProof/>
            <w:webHidden/>
            <w:lang w:val="en-IE"/>
          </w:rPr>
          <w:fldChar w:fldCharType="end"/>
        </w:r>
      </w:hyperlink>
    </w:p>
    <w:p w14:paraId="20F9D779" w14:textId="481C24AD"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49" w:history="1">
        <w:r w:rsidRPr="00040052">
          <w:rPr>
            <w:rStyle w:val="Hyperlink"/>
            <w:noProof/>
            <w:lang w:val="en-IE"/>
          </w:rPr>
          <w:t>Clabhsúr</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_Toc221635749 \h </w:instrText>
        </w:r>
        <w:r w:rsidRPr="00040052">
          <w:rPr>
            <w:noProof/>
            <w:webHidden/>
            <w:lang w:val="en-IE"/>
          </w:rPr>
        </w:r>
        <w:r w:rsidRPr="00040052">
          <w:rPr>
            <w:noProof/>
            <w:webHidden/>
            <w:lang w:val="en-IE"/>
          </w:rPr>
          <w:fldChar w:fldCharType="separate"/>
        </w:r>
        <w:r w:rsidR="001044EC">
          <w:rPr>
            <w:noProof/>
            <w:webHidden/>
            <w:lang w:val="en-IE"/>
          </w:rPr>
          <w:t>6</w:t>
        </w:r>
        <w:r w:rsidRPr="00040052">
          <w:rPr>
            <w:noProof/>
            <w:webHidden/>
            <w:lang w:val="en-IE"/>
          </w:rPr>
          <w:fldChar w:fldCharType="end"/>
        </w:r>
      </w:hyperlink>
    </w:p>
    <w:p w14:paraId="2BCC03B1" w14:textId="794D8F1E"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50" w:history="1">
        <w:r w:rsidRPr="00040052">
          <w:rPr>
            <w:rStyle w:val="Hyperlink"/>
            <w:rFonts w:eastAsia="Times New Roman"/>
            <w:noProof/>
            <w:lang w:val="en-IE" w:eastAsia="en-GB"/>
          </w:rPr>
          <w:t>Acmhainní Breise</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_Toc221635750 \h </w:instrText>
        </w:r>
        <w:r w:rsidRPr="00040052">
          <w:rPr>
            <w:noProof/>
            <w:webHidden/>
            <w:lang w:val="en-IE"/>
          </w:rPr>
        </w:r>
        <w:r w:rsidRPr="00040052">
          <w:rPr>
            <w:noProof/>
            <w:webHidden/>
            <w:lang w:val="en-IE"/>
          </w:rPr>
          <w:fldChar w:fldCharType="separate"/>
        </w:r>
        <w:r w:rsidR="001044EC">
          <w:rPr>
            <w:noProof/>
            <w:webHidden/>
            <w:lang w:val="en-IE"/>
          </w:rPr>
          <w:t>7</w:t>
        </w:r>
        <w:r w:rsidRPr="00040052">
          <w:rPr>
            <w:noProof/>
            <w:webHidden/>
            <w:lang w:val="en-IE"/>
          </w:rPr>
          <w:fldChar w:fldCharType="end"/>
        </w:r>
      </w:hyperlink>
    </w:p>
    <w:p w14:paraId="4CB662C2" w14:textId="3828FEF0"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51" w:history="1">
        <w:r w:rsidRPr="00040052">
          <w:rPr>
            <w:rStyle w:val="Hyperlink"/>
            <w:noProof/>
            <w:lang w:val="en-IE"/>
          </w:rPr>
          <w:t>Aitheantas</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_Toc221635751 \h </w:instrText>
        </w:r>
        <w:r w:rsidRPr="00040052">
          <w:rPr>
            <w:noProof/>
            <w:webHidden/>
            <w:lang w:val="en-IE"/>
          </w:rPr>
        </w:r>
        <w:r w:rsidRPr="00040052">
          <w:rPr>
            <w:noProof/>
            <w:webHidden/>
            <w:lang w:val="en-IE"/>
          </w:rPr>
          <w:fldChar w:fldCharType="separate"/>
        </w:r>
        <w:r w:rsidR="001044EC">
          <w:rPr>
            <w:noProof/>
            <w:webHidden/>
            <w:lang w:val="en-IE"/>
          </w:rPr>
          <w:t>7</w:t>
        </w:r>
        <w:r w:rsidRPr="00040052">
          <w:rPr>
            <w:noProof/>
            <w:webHidden/>
            <w:lang w:val="en-IE"/>
          </w:rPr>
          <w:fldChar w:fldCharType="end"/>
        </w:r>
      </w:hyperlink>
    </w:p>
    <w:p w14:paraId="0BF794EE" w14:textId="17D0215D" w:rsidR="001E0676" w:rsidRPr="00040052" w:rsidRDefault="001E0676">
      <w:pPr>
        <w:pStyle w:val="TOC2"/>
        <w:tabs>
          <w:tab w:val="right" w:leader="dot" w:pos="9016"/>
        </w:tabs>
        <w:rPr>
          <w:rFonts w:eastAsiaTheme="minorEastAsia"/>
          <w:noProof/>
          <w:kern w:val="2"/>
          <w:sz w:val="24"/>
          <w:szCs w:val="24"/>
          <w:lang w:val="en-IE" w:eastAsia="ja-JP"/>
          <w14:ligatures w14:val="standardContextual"/>
        </w:rPr>
      </w:pPr>
      <w:hyperlink w:anchor="_Toc221635752" w:history="1">
        <w:r w:rsidRPr="00040052">
          <w:rPr>
            <w:rStyle w:val="Hyperlink"/>
            <w:noProof/>
            <w:lang w:val="en-IE"/>
          </w:rPr>
          <w:t>Leithdháiltí íomhá</w:t>
        </w:r>
        <w:r w:rsidRPr="00040052">
          <w:rPr>
            <w:noProof/>
            <w:webHidden/>
            <w:lang w:val="en-IE"/>
          </w:rPr>
          <w:tab/>
        </w:r>
        <w:r w:rsidRPr="00040052">
          <w:rPr>
            <w:noProof/>
            <w:webHidden/>
            <w:lang w:val="en-IE"/>
          </w:rPr>
          <w:fldChar w:fldCharType="begin"/>
        </w:r>
        <w:r w:rsidRPr="00040052">
          <w:rPr>
            <w:noProof/>
            <w:webHidden/>
            <w:lang w:val="en-IE"/>
          </w:rPr>
          <w:instrText xml:space="preserve"> PAGEREF _Toc221635752 \h </w:instrText>
        </w:r>
        <w:r w:rsidRPr="00040052">
          <w:rPr>
            <w:noProof/>
            <w:webHidden/>
            <w:lang w:val="en-IE"/>
          </w:rPr>
        </w:r>
        <w:r w:rsidRPr="00040052">
          <w:rPr>
            <w:noProof/>
            <w:webHidden/>
            <w:lang w:val="en-IE"/>
          </w:rPr>
          <w:fldChar w:fldCharType="separate"/>
        </w:r>
        <w:r w:rsidR="001044EC">
          <w:rPr>
            <w:noProof/>
            <w:webHidden/>
            <w:lang w:val="en-IE"/>
          </w:rPr>
          <w:t>8</w:t>
        </w:r>
        <w:r w:rsidRPr="00040052">
          <w:rPr>
            <w:noProof/>
            <w:webHidden/>
            <w:lang w:val="en-IE"/>
          </w:rPr>
          <w:fldChar w:fldCharType="end"/>
        </w:r>
      </w:hyperlink>
    </w:p>
    <w:p w14:paraId="2621F29E" w14:textId="341929E1" w:rsidR="005F3630" w:rsidRPr="00040052" w:rsidRDefault="005F3630" w:rsidP="00866763">
      <w:pPr>
        <w:rPr>
          <w:noProof/>
          <w:lang w:val="en-IE"/>
        </w:rPr>
      </w:pPr>
      <w:r w:rsidRPr="00040052">
        <w:rPr>
          <w:noProof/>
          <w:lang w:val="en-IE"/>
        </w:rPr>
        <w:fldChar w:fldCharType="end"/>
      </w:r>
    </w:p>
    <w:p w14:paraId="7F6558CF" w14:textId="77777777" w:rsidR="005F3630" w:rsidRPr="00040052" w:rsidRDefault="005F3630" w:rsidP="00866763">
      <w:pPr>
        <w:rPr>
          <w:noProof/>
          <w:lang w:val="en-IE"/>
        </w:rPr>
      </w:pPr>
    </w:p>
    <w:p w14:paraId="6E0CECFD" w14:textId="77777777" w:rsidR="005F3630" w:rsidRPr="00040052" w:rsidRDefault="005F3630" w:rsidP="00866763">
      <w:pPr>
        <w:rPr>
          <w:noProof/>
          <w:lang w:val="en-IE"/>
        </w:rPr>
      </w:pPr>
    </w:p>
    <w:p w14:paraId="27AED624" w14:textId="77777777" w:rsidR="001E0676" w:rsidRPr="00040052" w:rsidRDefault="001E0676">
      <w:pPr>
        <w:rPr>
          <w:rFonts w:asciiTheme="majorHAnsi" w:eastAsia="Times New Roman" w:hAnsiTheme="majorHAnsi" w:cstheme="majorBidi"/>
          <w:noProof/>
          <w:color w:val="2F5496" w:themeColor="accent1" w:themeShade="BF"/>
          <w:sz w:val="26"/>
          <w:szCs w:val="26"/>
          <w:lang w:val="en-IE" w:eastAsia="en-GB"/>
        </w:rPr>
      </w:pPr>
      <w:r w:rsidRPr="00040052">
        <w:rPr>
          <w:rFonts w:eastAsia="Times New Roman"/>
          <w:noProof/>
          <w:lang w:val="en-IE" w:eastAsia="en-GB"/>
        </w:rPr>
        <w:br w:type="page"/>
      </w:r>
    </w:p>
    <w:p w14:paraId="00ECA66B" w14:textId="65527712" w:rsidR="005F3630" w:rsidRPr="00040052" w:rsidRDefault="005F3630" w:rsidP="00A11537">
      <w:pPr>
        <w:pStyle w:val="Heading2"/>
        <w:rPr>
          <w:rFonts w:asciiTheme="minorHAnsi" w:eastAsia="Times New Roman" w:hAnsiTheme="minorHAnsi"/>
          <w:noProof/>
          <w:lang w:val="en-IE" w:eastAsia="en-GB"/>
        </w:rPr>
      </w:pPr>
      <w:bookmarkStart w:id="1" w:name="_Toc221635743"/>
      <w:r w:rsidRPr="00040052">
        <w:rPr>
          <w:rFonts w:eastAsia="Times New Roman"/>
          <w:noProof/>
          <w:lang w:val="en-IE" w:eastAsia="en-GB"/>
        </w:rPr>
        <w:lastRenderedPageBreak/>
        <w:t>Conas a oibríonn an cúrsa seo</w:t>
      </w:r>
      <w:bookmarkEnd w:id="1"/>
    </w:p>
    <w:p w14:paraId="11B8F7C5" w14:textId="77777777" w:rsidR="005F3630" w:rsidRPr="00040052" w:rsidRDefault="005F3630" w:rsidP="00866763">
      <w:pPr>
        <w:spacing w:after="0" w:line="240" w:lineRule="auto"/>
        <w:rPr>
          <w:rFonts w:eastAsia="Times New Roman" w:cstheme="minorHAnsi"/>
          <w:noProof/>
          <w:sz w:val="24"/>
          <w:szCs w:val="24"/>
          <w:lang w:val="en-IE" w:eastAsia="en-GB"/>
        </w:rPr>
      </w:pPr>
    </w:p>
    <w:p w14:paraId="0005EA15"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Míníonn an cúrsa gairid 30 nóiméad seo cad is brí le príobháideacht, sábháilteacht agus slándáil i gcomhthéacs digitiú na fuinnimh. Pléann an cúrsa freisin le hábhair imní maidir le húsáid teicneolaíochtaí fuinnimh cliste. </w:t>
      </w:r>
    </w:p>
    <w:p w14:paraId="7DF1D85E" w14:textId="77777777" w:rsidR="005F3630" w:rsidRPr="00040052" w:rsidRDefault="005F3630" w:rsidP="00866763">
      <w:pPr>
        <w:spacing w:after="0" w:line="240" w:lineRule="auto"/>
        <w:rPr>
          <w:rFonts w:eastAsia="Times New Roman" w:cstheme="minorHAnsi"/>
          <w:noProof/>
          <w:sz w:val="24"/>
          <w:szCs w:val="24"/>
          <w:lang w:val="en-IE" w:eastAsia="en-GB"/>
        </w:rPr>
      </w:pPr>
    </w:p>
    <w:p w14:paraId="42068134"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D'fhéadfá a bheith: </w:t>
      </w:r>
    </w:p>
    <w:p w14:paraId="0E97790B" w14:textId="77777777" w:rsidR="005F3630" w:rsidRPr="00040052" w:rsidRDefault="005F3630" w:rsidP="00866763">
      <w:pPr>
        <w:spacing w:after="0" w:line="240" w:lineRule="auto"/>
        <w:rPr>
          <w:rFonts w:eastAsia="Times New Roman" w:cstheme="minorHAnsi"/>
          <w:noProof/>
          <w:sz w:val="24"/>
          <w:szCs w:val="24"/>
          <w:lang w:val="en-IE" w:eastAsia="en-GB"/>
        </w:rPr>
      </w:pPr>
    </w:p>
    <w:p w14:paraId="640B439B" w14:textId="77777777" w:rsidR="005F3630" w:rsidRPr="00040052" w:rsidRDefault="005F3630" w:rsidP="005F3630">
      <w:pPr>
        <w:numPr>
          <w:ilvl w:val="0"/>
          <w:numId w:val="64"/>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Suim agat i dteicneolaíochtaí cliste a úsáid chun tuiscint níos fearr a fháil ar d'úsáid fuinnimh ach éiginnte faoi conas d'fhaisnéis phearsanta a dhaingniú.</w:t>
      </w:r>
    </w:p>
    <w:p w14:paraId="1F2D7C62" w14:textId="77777777" w:rsidR="005F3630" w:rsidRPr="00040052" w:rsidRDefault="005F3630" w:rsidP="005F3630">
      <w:pPr>
        <w:numPr>
          <w:ilvl w:val="0"/>
          <w:numId w:val="64"/>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Fiosrach faoin gcaoi a n-úsáidtear agus a roinntear do chuid faisnéise pearsanta agus tú ag úsáid teicneolaíochtaí digiteacha.</w:t>
      </w:r>
    </w:p>
    <w:p w14:paraId="2F0984BC" w14:textId="78418E50" w:rsidR="005F3630" w:rsidRPr="00040052" w:rsidRDefault="005F3630" w:rsidP="005F3630">
      <w:pPr>
        <w:numPr>
          <w:ilvl w:val="0"/>
          <w:numId w:val="64"/>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Ag iarraidh tuiscint níos fearr a fháil ar phríobháideacht, ar shábháilteacht agus ar shlándáil i gcomhthéacs </w:t>
      </w:r>
      <w:r w:rsidR="009351AE" w:rsidRPr="00040052">
        <w:rPr>
          <w:rFonts w:eastAsia="Times New Roman" w:cstheme="minorHAnsi"/>
          <w:noProof/>
          <w:sz w:val="24"/>
          <w:szCs w:val="24"/>
          <w:lang w:val="en-IE" w:eastAsia="en-GB"/>
        </w:rPr>
        <w:t>digitiú na fuinnimh</w:t>
      </w:r>
      <w:r w:rsidRPr="00040052">
        <w:rPr>
          <w:rFonts w:eastAsia="Times New Roman" w:cstheme="minorHAnsi"/>
          <w:noProof/>
          <w:sz w:val="24"/>
          <w:szCs w:val="24"/>
          <w:lang w:val="en-IE" w:eastAsia="en-GB"/>
        </w:rPr>
        <w:t>.</w:t>
      </w:r>
    </w:p>
    <w:p w14:paraId="1B35DE91" w14:textId="77777777" w:rsidR="005F3630" w:rsidRPr="00040052" w:rsidRDefault="005F3630" w:rsidP="00866763">
      <w:pPr>
        <w:spacing w:after="0" w:line="240" w:lineRule="auto"/>
        <w:rPr>
          <w:rFonts w:eastAsia="Times New Roman" w:cstheme="minorHAnsi"/>
          <w:noProof/>
          <w:sz w:val="24"/>
          <w:szCs w:val="24"/>
          <w:lang w:val="en-IE" w:eastAsia="en-GB"/>
        </w:rPr>
      </w:pPr>
    </w:p>
    <w:p w14:paraId="7CA811FA" w14:textId="7E88ED16" w:rsidR="005F3630" w:rsidRPr="00040052" w:rsidRDefault="005F3630" w:rsidP="00A11537">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Cuirfidh an cúrsa seo le do thuiscint ar an aistriú digiteach fuinnimh agus tacóidh sé le do thuras digiteach fuinnimh féin! Is cuid é den tsraith de 12 chúrsa ar a dtugtar </w:t>
      </w:r>
      <w:hyperlink r:id="rId11" w:history="1">
        <w:r w:rsidRPr="00040052">
          <w:rPr>
            <w:rStyle w:val="Hyperlink"/>
            <w:rFonts w:eastAsia="Times New Roman" w:cstheme="minorHAnsi"/>
            <w:i/>
            <w:iCs/>
            <w:noProof/>
            <w:sz w:val="24"/>
            <w:szCs w:val="24"/>
            <w:lang w:val="en-IE" w:eastAsia="en-GB"/>
          </w:rPr>
          <w:t>Digital Energy Essentials</w:t>
        </w:r>
      </w:hyperlink>
      <w:r w:rsidR="001E0676" w:rsidRPr="00040052">
        <w:rPr>
          <w:rFonts w:eastAsia="Times New Roman" w:cstheme="minorHAnsi"/>
          <w:noProof/>
          <w:sz w:val="24"/>
          <w:szCs w:val="24"/>
          <w:lang w:val="en-IE" w:eastAsia="en-GB"/>
        </w:rPr>
        <w:t xml:space="preserve"> (Eilimintí riachtanacha fuinnimh dhigitigh),</w:t>
      </w:r>
      <w:r w:rsidRPr="00040052">
        <w:rPr>
          <w:rFonts w:eastAsia="Times New Roman" w:cstheme="minorHAnsi"/>
          <w:noProof/>
          <w:sz w:val="24"/>
          <w:szCs w:val="24"/>
          <w:lang w:val="en-IE" w:eastAsia="en-GB"/>
        </w:rPr>
        <w:t xml:space="preserve"> a d'fhorbair tionscadal Every1, a bhfuil sé mar aidhm aige rannpháirtíocht gach duine san aistriú fuinnimh a chumasú agus a neartú. Is féidir leat tuilleadh eolais a fháil faoin tionscadal ach dul chuig:</w:t>
      </w:r>
      <w:hyperlink r:id="rId12" w:tgtFrame="_blank" w:history="1">
        <w:r w:rsidRPr="00040052">
          <w:rPr>
            <w:rStyle w:val="Hyperlink"/>
            <w:rFonts w:eastAsia="Times New Roman" w:cstheme="minorHAnsi"/>
            <w:noProof/>
            <w:sz w:val="24"/>
            <w:szCs w:val="24"/>
            <w:lang w:val="en-IE" w:eastAsia="en-GB"/>
          </w:rPr>
          <w:t xml:space="preserve"> https://every1.energy</w:t>
        </w:r>
      </w:hyperlink>
      <w:r w:rsidRPr="00040052">
        <w:rPr>
          <w:rFonts w:eastAsia="Times New Roman" w:cstheme="minorHAnsi"/>
          <w:noProof/>
          <w:sz w:val="24"/>
          <w:szCs w:val="24"/>
          <w:lang w:val="en-IE" w:eastAsia="en-GB"/>
        </w:rPr>
        <w:t>  </w:t>
      </w:r>
    </w:p>
    <w:p w14:paraId="56C69197" w14:textId="77777777" w:rsidR="005F3630" w:rsidRPr="00040052" w:rsidRDefault="005F3630" w:rsidP="00A11537">
      <w:pPr>
        <w:spacing w:after="0" w:line="240" w:lineRule="auto"/>
        <w:rPr>
          <w:rFonts w:eastAsia="Times New Roman" w:cstheme="minorHAnsi"/>
          <w:noProof/>
          <w:sz w:val="24"/>
          <w:szCs w:val="24"/>
          <w:lang w:val="en-IE" w:eastAsia="en-GB"/>
        </w:rPr>
      </w:pPr>
    </w:p>
    <w:p w14:paraId="1ACC2BBE" w14:textId="55DB3DFB" w:rsidR="005F3630" w:rsidRPr="00040052" w:rsidRDefault="005F3630" w:rsidP="00A11537">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Ag deireadh an chúrsa, molaimid roinnt ábhar foghlama breise duit chun iniúchadh a dhéanamh orthu. Áirítear leis seo an cúrsa </w:t>
      </w:r>
      <w:hyperlink r:id="rId13" w:history="1">
        <w:r w:rsidR="009351AE" w:rsidRPr="00040052">
          <w:rPr>
            <w:rStyle w:val="Hyperlink"/>
            <w:rFonts w:eastAsia="Times New Roman" w:cstheme="minorHAnsi"/>
            <w:i/>
            <w:iCs/>
            <w:noProof/>
            <w:sz w:val="24"/>
            <w:szCs w:val="24"/>
            <w:lang w:val="en-IE" w:eastAsia="en-GB"/>
          </w:rPr>
          <w:t>Cad is Aistriú Digiteach Fuinnimh ann?</w:t>
        </w:r>
      </w:hyperlink>
      <w:r w:rsidRPr="00040052">
        <w:rPr>
          <w:rFonts w:eastAsia="Times New Roman" w:cstheme="minorHAnsi"/>
          <w:noProof/>
          <w:sz w:val="24"/>
          <w:szCs w:val="24"/>
          <w:lang w:val="en-IE" w:eastAsia="en-GB"/>
        </w:rPr>
        <w:t xml:space="preserve"> a dhéanann iniúchadh ar cad is fuinneamh digiteach ann agus ar na cúiseanna atá leis an aistriú i dtreo ár dtáirgeadh agus ár dtomhaltas fuinnimh a dhigitiú. </w:t>
      </w:r>
    </w:p>
    <w:p w14:paraId="25B6E25B" w14:textId="77777777" w:rsidR="005F3630" w:rsidRPr="00040052" w:rsidRDefault="005F3630" w:rsidP="00A11537">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w:t>
      </w:r>
    </w:p>
    <w:p w14:paraId="741677B9" w14:textId="77777777" w:rsidR="005F3630"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Is aistriúchán é seo ar </w:t>
      </w:r>
      <w:hyperlink r:id="rId14" w:history="1">
        <w:r w:rsidRPr="00040052">
          <w:rPr>
            <w:rStyle w:val="Hyperlink"/>
            <w:rFonts w:eastAsia="Times New Roman" w:cstheme="minorHAnsi"/>
            <w:noProof/>
            <w:sz w:val="24"/>
            <w:szCs w:val="24"/>
            <w:lang w:val="en-IE" w:eastAsia="en-GB"/>
          </w:rPr>
          <w:t>an mbunleagan i mBéarla den chúrsa</w:t>
        </w:r>
      </w:hyperlink>
      <w:r w:rsidRPr="00040052">
        <w:rPr>
          <w:rFonts w:eastAsia="Times New Roman" w:cstheme="minorHAnsi"/>
          <w:noProof/>
          <w:sz w:val="24"/>
          <w:szCs w:val="24"/>
          <w:lang w:val="en-IE" w:eastAsia="en-GB"/>
        </w:rPr>
        <w:t xml:space="preserve">, ina bhfuil deis ann tráth na gceist ghearr a dhéanamh agus suaitheantas digiteach Every1 a thuilleamh.  </w:t>
      </w:r>
    </w:p>
    <w:p w14:paraId="65521A56" w14:textId="77777777" w:rsidR="00040052" w:rsidRDefault="00040052" w:rsidP="00866763">
      <w:pPr>
        <w:spacing w:after="0" w:line="240" w:lineRule="auto"/>
        <w:rPr>
          <w:rFonts w:eastAsia="Times New Roman" w:cstheme="minorHAnsi"/>
          <w:noProof/>
          <w:sz w:val="24"/>
          <w:szCs w:val="24"/>
          <w:lang w:val="en-IE" w:eastAsia="en-GB"/>
        </w:rPr>
      </w:pPr>
    </w:p>
    <w:p w14:paraId="59F9FDF1" w14:textId="3972048F" w:rsidR="00040052" w:rsidRPr="00040052" w:rsidRDefault="00040052"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Fuair an tionscadal seo maoiniú ó Chlár Fís an Aontais Eorpaigh don Taighde agus don Nuálaíocht (2021-2027) faoin gcomhaontú deontais Uimh. 101075596. Is ar thionscadal Every1 amháin atá an fhreagracht as ábhar an chúrsa seo agus ní gá gurb ionann é agus tuairim an Aontais Eorpaigh.</w:t>
      </w:r>
    </w:p>
    <w:p w14:paraId="1CFBFD07" w14:textId="77777777" w:rsidR="005F3630" w:rsidRPr="00040052" w:rsidRDefault="005F3630" w:rsidP="00866763">
      <w:pPr>
        <w:spacing w:after="0" w:line="240" w:lineRule="auto"/>
        <w:rPr>
          <w:rFonts w:eastAsia="Times New Roman" w:cstheme="minorHAnsi"/>
          <w:noProof/>
          <w:sz w:val="24"/>
          <w:szCs w:val="24"/>
          <w:lang w:val="en-IE" w:eastAsia="en-GB"/>
        </w:rPr>
      </w:pPr>
    </w:p>
    <w:p w14:paraId="0A26C319" w14:textId="77777777" w:rsidR="005F3630" w:rsidRPr="00040052" w:rsidRDefault="005F3630" w:rsidP="00A11537">
      <w:pPr>
        <w:pStyle w:val="Heading2"/>
        <w:rPr>
          <w:rFonts w:eastAsia="Times New Roman"/>
          <w:noProof/>
          <w:lang w:val="en-IE" w:eastAsia="en-GB"/>
        </w:rPr>
      </w:pPr>
      <w:bookmarkStart w:id="2" w:name="_Toc221635744"/>
      <w:r w:rsidRPr="00040052">
        <w:rPr>
          <w:rFonts w:eastAsia="Times New Roman"/>
          <w:noProof/>
          <w:lang w:val="en-IE" w:eastAsia="en-GB"/>
        </w:rPr>
        <w:t>Torthaí Foghlama</w:t>
      </w:r>
      <w:bookmarkEnd w:id="2"/>
    </w:p>
    <w:p w14:paraId="0C17497D" w14:textId="77777777" w:rsidR="005F3630" w:rsidRPr="00040052" w:rsidRDefault="005F3630" w:rsidP="00866763">
      <w:pPr>
        <w:spacing w:after="0" w:line="240" w:lineRule="auto"/>
        <w:rPr>
          <w:rFonts w:eastAsia="Times New Roman" w:cstheme="minorHAnsi"/>
          <w:noProof/>
          <w:sz w:val="24"/>
          <w:szCs w:val="24"/>
          <w:lang w:val="en-IE" w:eastAsia="en-GB"/>
        </w:rPr>
      </w:pPr>
    </w:p>
    <w:p w14:paraId="746AE4BF"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Tar éis duit an cúrsa gairid seo a staidéar, ba cheart go mbeifeá in ann:</w:t>
      </w:r>
    </w:p>
    <w:p w14:paraId="43D67743" w14:textId="77777777" w:rsidR="005F3630" w:rsidRPr="00040052" w:rsidRDefault="005F3630" w:rsidP="00866763">
      <w:pPr>
        <w:spacing w:after="0" w:line="240" w:lineRule="auto"/>
        <w:rPr>
          <w:rFonts w:eastAsia="Times New Roman" w:cstheme="minorHAnsi"/>
          <w:noProof/>
          <w:sz w:val="24"/>
          <w:szCs w:val="24"/>
          <w:lang w:val="en-IE" w:eastAsia="en-GB"/>
        </w:rPr>
      </w:pPr>
    </w:p>
    <w:p w14:paraId="15AA1331" w14:textId="77777777" w:rsidR="005F3630" w:rsidRPr="00040052" w:rsidRDefault="005F3630" w:rsidP="005F3630">
      <w:pPr>
        <w:numPr>
          <w:ilvl w:val="0"/>
          <w:numId w:val="65"/>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Difríocht a dhéanamh idir príobháideacht, sábháilteacht, agus slándáil i ndigitiú an fhuinnimh.</w:t>
      </w:r>
    </w:p>
    <w:p w14:paraId="38AF0E13" w14:textId="77777777" w:rsidR="005F3630" w:rsidRPr="00040052" w:rsidRDefault="005F3630" w:rsidP="005F3630">
      <w:pPr>
        <w:numPr>
          <w:ilvl w:val="0"/>
          <w:numId w:val="65"/>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Na príomh-dhúshláin a thuiscint maidir le príobháideacht, sábháilteacht agus slándáil a chinntiú agus teicneolaíochtaí digiteacha á n-úsáid le haghaidh fuinnimh.</w:t>
      </w:r>
    </w:p>
    <w:p w14:paraId="2EBBCF7C" w14:textId="77777777" w:rsidR="005F3630" w:rsidRPr="00040052" w:rsidRDefault="005F3630" w:rsidP="005F3630">
      <w:pPr>
        <w:numPr>
          <w:ilvl w:val="0"/>
          <w:numId w:val="65"/>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A bheith ar an eolas faoi do chearta faoin Rialachán Ginearálta maidir le Cosaint Sonraí (RGCS) i ndáil le sonraí fuinnimh.</w:t>
      </w:r>
    </w:p>
    <w:p w14:paraId="7A1AC9A2" w14:textId="6F241D59" w:rsidR="005F3630" w:rsidRPr="00040052" w:rsidRDefault="005F3630" w:rsidP="00A11537">
      <w:pPr>
        <w:numPr>
          <w:ilvl w:val="0"/>
          <w:numId w:val="65"/>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lastRenderedPageBreak/>
        <w:t>Comhairle phraiticiúil a chur i bhfeidhm chun do shonraí a chosaint agus chun do shlándáil dhigiteach fuinnimh a fheabhsú.</w:t>
      </w:r>
    </w:p>
    <w:p w14:paraId="70B63AF8" w14:textId="77777777" w:rsidR="005F3630" w:rsidRPr="00040052" w:rsidRDefault="005F3630" w:rsidP="007C44C3">
      <w:pPr>
        <w:rPr>
          <w:noProof/>
          <w:lang w:val="en-IE" w:eastAsia="en-GB"/>
        </w:rPr>
      </w:pPr>
    </w:p>
    <w:p w14:paraId="1A012452" w14:textId="77777777" w:rsidR="005F3630" w:rsidRPr="00040052" w:rsidRDefault="005F3630" w:rsidP="00A11537">
      <w:pPr>
        <w:pStyle w:val="Heading2"/>
        <w:rPr>
          <w:rFonts w:eastAsia="Times New Roman"/>
          <w:noProof/>
          <w:lang w:val="en-IE" w:eastAsia="en-GB"/>
        </w:rPr>
      </w:pPr>
      <w:bookmarkStart w:id="3" w:name="_Toc221635745"/>
      <w:r w:rsidRPr="00040052">
        <w:rPr>
          <w:rFonts w:eastAsia="Times New Roman"/>
          <w:noProof/>
          <w:lang w:val="en-IE" w:eastAsia="en-GB"/>
        </w:rPr>
        <w:t>Réamhrá</w:t>
      </w:r>
      <w:bookmarkEnd w:id="3"/>
    </w:p>
    <w:p w14:paraId="38DB2ABE"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14:ligatures w14:val="standardContextual"/>
        </w:rPr>
        <w:drawing>
          <wp:anchor distT="0" distB="0" distL="114300" distR="114300" simplePos="0" relativeHeight="251693056" behindDoc="1" locked="0" layoutInCell="1" allowOverlap="1" wp14:anchorId="3A51346F" wp14:editId="58555359">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4B038367"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De réir mar a éiríonn teicneolaíochtaí digiteacha ina gcuid lárnach dár saol, tá tábhacht ag méadú le príobháideacht, sábháilteacht agus slándáil ár bhfaisnéise pearsanta i gcomhthéacs digiteachú an fhuinnimh. </w:t>
      </w:r>
    </w:p>
    <w:p w14:paraId="60D4F217" w14:textId="77777777" w:rsidR="005F3630" w:rsidRPr="00040052" w:rsidRDefault="005F3630" w:rsidP="00866763">
      <w:pPr>
        <w:spacing w:after="0" w:line="240" w:lineRule="auto"/>
        <w:rPr>
          <w:rFonts w:eastAsia="Times New Roman" w:cstheme="minorHAnsi"/>
          <w:noProof/>
          <w:sz w:val="24"/>
          <w:szCs w:val="24"/>
          <w:lang w:val="en-IE" w:eastAsia="en-GB"/>
        </w:rPr>
      </w:pPr>
    </w:p>
    <w:p w14:paraId="645836DE"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Bailíonn agus roinneann méadair chliste, aipeanna soghluaiste, agus gléasanna digiteacha eile sonraí chun éifeachtúlacht fuinnimh a fheabhsú, ach is féidir leis seo imní a ardú freisin faoi phríobháideacht agus slándáil sonraí.</w:t>
      </w:r>
    </w:p>
    <w:p w14:paraId="273DCCAC"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Sula dtosóimid, déanaimis breathnú níos géire ar a bhfuil i gceist againn le príobháideacht, sábháilteacht agus slándáil sonraí. Is coincheapa idirnasctha ach ar leith iad seo: </w:t>
      </w:r>
    </w:p>
    <w:p w14:paraId="08E1BD27" w14:textId="77777777" w:rsidR="005F3630" w:rsidRPr="00040052" w:rsidRDefault="005F3630" w:rsidP="00866763">
      <w:pPr>
        <w:spacing w:after="0" w:line="240" w:lineRule="auto"/>
        <w:rPr>
          <w:rFonts w:eastAsia="Times New Roman" w:cstheme="minorHAnsi"/>
          <w:noProof/>
          <w:sz w:val="24"/>
          <w:szCs w:val="24"/>
          <w:lang w:val="en-IE" w:eastAsia="en-GB"/>
        </w:rPr>
      </w:pPr>
    </w:p>
    <w:p w14:paraId="57222C67" w14:textId="77777777" w:rsidR="005F3630" w:rsidRPr="00040052" w:rsidRDefault="005F3630" w:rsidP="005F3630">
      <w:pPr>
        <w:pStyle w:val="ListParagraph"/>
        <w:numPr>
          <w:ilvl w:val="0"/>
          <w:numId w:val="71"/>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Baineann </w:t>
      </w:r>
      <w:r w:rsidRPr="00040052">
        <w:rPr>
          <w:rFonts w:eastAsia="Times New Roman" w:cstheme="minorHAnsi"/>
          <w:b/>
          <w:bCs/>
          <w:noProof/>
          <w:sz w:val="24"/>
          <w:szCs w:val="24"/>
          <w:lang w:val="en-IE" w:eastAsia="en-GB"/>
        </w:rPr>
        <w:t xml:space="preserve">príobháideacht </w:t>
      </w:r>
      <w:r w:rsidRPr="00040052">
        <w:rPr>
          <w:rFonts w:eastAsia="Times New Roman" w:cstheme="minorHAnsi"/>
          <w:noProof/>
          <w:sz w:val="24"/>
          <w:szCs w:val="24"/>
          <w:lang w:val="en-IE" w:eastAsia="en-GB"/>
        </w:rPr>
        <w:t xml:space="preserve">le cosaint faisnéise pearsanta. </w:t>
      </w:r>
    </w:p>
    <w:p w14:paraId="550E3DD7" w14:textId="77777777" w:rsidR="005F3630" w:rsidRPr="00040052" w:rsidRDefault="005F3630" w:rsidP="005F3630">
      <w:pPr>
        <w:pStyle w:val="ListParagraph"/>
        <w:numPr>
          <w:ilvl w:val="0"/>
          <w:numId w:val="71"/>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Baineann </w:t>
      </w:r>
      <w:r w:rsidRPr="00040052">
        <w:rPr>
          <w:rFonts w:eastAsia="Times New Roman" w:cstheme="minorHAnsi"/>
          <w:b/>
          <w:bCs/>
          <w:noProof/>
          <w:sz w:val="24"/>
          <w:szCs w:val="24"/>
          <w:lang w:val="en-IE" w:eastAsia="en-GB"/>
        </w:rPr>
        <w:t xml:space="preserve">sábháilteacht </w:t>
      </w:r>
      <w:r w:rsidRPr="00040052">
        <w:rPr>
          <w:rFonts w:eastAsia="Times New Roman" w:cstheme="minorHAnsi"/>
          <w:noProof/>
          <w:sz w:val="24"/>
          <w:szCs w:val="24"/>
          <w:lang w:val="en-IE" w:eastAsia="en-GB"/>
        </w:rPr>
        <w:t xml:space="preserve">le cinntiú nach ndéanann úsáid na dteicneolaíochtaí digiteacha dochar fisiciúil ná síceolaíoch. </w:t>
      </w:r>
    </w:p>
    <w:p w14:paraId="1E673374" w14:textId="77777777" w:rsidR="005F3630" w:rsidRPr="00040052" w:rsidRDefault="005F3630" w:rsidP="005F3630">
      <w:pPr>
        <w:pStyle w:val="ListParagraph"/>
        <w:numPr>
          <w:ilvl w:val="0"/>
          <w:numId w:val="71"/>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Díríonn</w:t>
      </w:r>
      <w:r w:rsidRPr="00040052">
        <w:rPr>
          <w:rFonts w:eastAsia="Times New Roman" w:cstheme="minorHAnsi"/>
          <w:b/>
          <w:bCs/>
          <w:noProof/>
          <w:sz w:val="24"/>
          <w:szCs w:val="24"/>
          <w:lang w:val="en-IE" w:eastAsia="en-GB"/>
        </w:rPr>
        <w:t xml:space="preserve"> slándáil </w:t>
      </w:r>
      <w:r w:rsidRPr="00040052">
        <w:rPr>
          <w:rFonts w:eastAsia="Times New Roman" w:cstheme="minorHAnsi"/>
          <w:noProof/>
          <w:sz w:val="24"/>
          <w:szCs w:val="24"/>
          <w:lang w:val="en-IE" w:eastAsia="en-GB"/>
        </w:rPr>
        <w:t>ar shonraí a chosaint ar rochtain neamhúdaraithe nó ar ionsaithe.</w:t>
      </w:r>
    </w:p>
    <w:p w14:paraId="782DB484" w14:textId="77777777" w:rsidR="005F3630" w:rsidRPr="00040052" w:rsidRDefault="005F3630" w:rsidP="00866763">
      <w:pPr>
        <w:spacing w:after="0" w:line="240" w:lineRule="auto"/>
        <w:rPr>
          <w:rFonts w:eastAsia="Times New Roman" w:cstheme="minorHAnsi"/>
          <w:noProof/>
          <w:sz w:val="24"/>
          <w:szCs w:val="24"/>
          <w:lang w:val="en-IE" w:eastAsia="en-GB"/>
        </w:rPr>
      </w:pPr>
    </w:p>
    <w:p w14:paraId="0C7321D2"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Sa chúrsa seo, ní hamháin go mbreathnóimid ar dhúshláin éagsúla a bhaineann le príobháideacht, sábháilteacht agus slándáil ár bhfuinnimh, ach freisin ar na bearta is féidir leat a dhéanamh chun tú féin a chosaint. Breathóimid freisin ar an gcaoi a bhfuil rialtais agus soláthraithe fuinnimh ag cosaint tú féin agus do chuid sonraí, chomh maith leis an mbonneagar a chuireann ar chumas úsáid a bhaint as teicneolaíochtaí digiteacha le haghaidh táirgeadh agus tomhaltas fuinnimh.  </w:t>
      </w:r>
    </w:p>
    <w:p w14:paraId="37E51E20" w14:textId="77777777" w:rsidR="005F3630" w:rsidRPr="00040052" w:rsidRDefault="005F3630" w:rsidP="00866763">
      <w:pPr>
        <w:spacing w:after="0" w:line="240" w:lineRule="auto"/>
        <w:rPr>
          <w:rFonts w:eastAsia="Times New Roman" w:cstheme="minorHAnsi"/>
          <w:b/>
          <w:bCs/>
          <w:noProof/>
          <w:sz w:val="24"/>
          <w:szCs w:val="24"/>
          <w:lang w:val="en-IE" w:eastAsia="en-GB"/>
        </w:rPr>
      </w:pPr>
    </w:p>
    <w:p w14:paraId="6BC18B3D" w14:textId="77777777" w:rsidR="005F3630" w:rsidRPr="00040052" w:rsidRDefault="005F3630" w:rsidP="00A11537">
      <w:pPr>
        <w:pStyle w:val="Heading2"/>
        <w:rPr>
          <w:rFonts w:eastAsia="Times New Roman"/>
          <w:noProof/>
          <w:lang w:val="en-IE" w:eastAsia="en-GB"/>
        </w:rPr>
      </w:pPr>
      <w:bookmarkStart w:id="4" w:name="_Toc221635746"/>
      <w:r w:rsidRPr="00040052">
        <w:rPr>
          <w:rFonts w:eastAsia="Times New Roman"/>
          <w:noProof/>
          <w:lang w:val="en-IE" w:eastAsia="en-GB"/>
        </w:rPr>
        <w:t>Teicneolaíochtaí digiteacha agus an t-aistriú digiteach fuinnimh</w:t>
      </w:r>
      <w:bookmarkEnd w:id="4"/>
      <w:r w:rsidRPr="00040052">
        <w:rPr>
          <w:rFonts w:eastAsia="Times New Roman"/>
          <w:noProof/>
          <w:lang w:val="en-IE" w:eastAsia="en-GB"/>
        </w:rPr>
        <w:t xml:space="preserve"> </w:t>
      </w:r>
    </w:p>
    <w:p w14:paraId="7B078649" w14:textId="77777777" w:rsidR="005F3630" w:rsidRPr="00040052" w:rsidRDefault="005F3630" w:rsidP="00866763">
      <w:pPr>
        <w:spacing w:after="0" w:line="240" w:lineRule="auto"/>
        <w:rPr>
          <w:rFonts w:eastAsia="Times New Roman" w:cstheme="minorHAnsi"/>
          <w:noProof/>
          <w:sz w:val="24"/>
          <w:szCs w:val="24"/>
          <w:lang w:val="en-IE" w:eastAsia="en-GB"/>
        </w:rPr>
      </w:pPr>
    </w:p>
    <w:p w14:paraId="6AB7AAB5"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Mar a chonaic tú b'fhéidir sa chúrsa </w:t>
      </w:r>
      <w:hyperlink r:id="rId16" w:history="1">
        <w:r w:rsidRPr="00040052">
          <w:rPr>
            <w:rStyle w:val="Hyperlink"/>
            <w:rFonts w:eastAsia="Times New Roman" w:cstheme="minorHAnsi"/>
            <w:i/>
            <w:iCs/>
            <w:noProof/>
            <w:sz w:val="24"/>
            <w:szCs w:val="24"/>
            <w:lang w:val="en-IE" w:eastAsia="en-GB"/>
          </w:rPr>
          <w:t>Gléasanna Cliste agus Teicneolaíocht Fhuinnimh Dhigitigh</w:t>
        </w:r>
      </w:hyperlink>
      <w:r w:rsidRPr="00040052">
        <w:rPr>
          <w:rFonts w:eastAsia="Times New Roman" w:cstheme="minorHAnsi"/>
          <w:i/>
          <w:iCs/>
          <w:noProof/>
          <w:sz w:val="24"/>
          <w:szCs w:val="24"/>
          <w:lang w:val="en-IE" w:eastAsia="en-GB"/>
        </w:rPr>
        <w:t xml:space="preserve">, </w:t>
      </w:r>
      <w:r w:rsidRPr="00040052">
        <w:rPr>
          <w:rFonts w:eastAsia="Times New Roman" w:cstheme="minorHAnsi"/>
          <w:noProof/>
          <w:sz w:val="24"/>
          <w:szCs w:val="24"/>
          <w:lang w:val="en-IE" w:eastAsia="en-GB"/>
        </w:rPr>
        <w:t xml:space="preserve">a dhéanann iniúchadh níos doimhne ar chineálacha éagsúla gléasanna cliste, tá réimse teicneolaíochtaí digiteacha ann a thacaíonn le digitiú an fhuinnimh. </w:t>
      </w:r>
    </w:p>
    <w:p w14:paraId="231CDC44" w14:textId="77777777" w:rsidR="005F3630" w:rsidRPr="00040052" w:rsidRDefault="005F3630" w:rsidP="00866763">
      <w:pPr>
        <w:spacing w:after="0" w:line="240" w:lineRule="auto"/>
        <w:rPr>
          <w:rFonts w:eastAsia="Times New Roman" w:cstheme="minorHAnsi"/>
          <w:noProof/>
          <w:sz w:val="24"/>
          <w:szCs w:val="24"/>
          <w:lang w:val="en-IE" w:eastAsia="en-GB"/>
        </w:rPr>
      </w:pPr>
    </w:p>
    <w:p w14:paraId="253ACF82" w14:textId="765FF098"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Is éiceachóras casta é tírdhreach na fuinnimh </w:t>
      </w:r>
      <w:r w:rsidR="009351AE" w:rsidRPr="00040052">
        <w:rPr>
          <w:rFonts w:eastAsia="Times New Roman" w:cstheme="minorHAnsi"/>
          <w:noProof/>
          <w:sz w:val="24"/>
          <w:szCs w:val="24"/>
          <w:lang w:val="en-IE" w:eastAsia="en-GB"/>
        </w:rPr>
        <w:t xml:space="preserve">digitigh </w:t>
      </w:r>
      <w:r w:rsidRPr="00040052">
        <w:rPr>
          <w:rFonts w:eastAsia="Times New Roman" w:cstheme="minorHAnsi"/>
          <w:noProof/>
          <w:sz w:val="24"/>
          <w:szCs w:val="24"/>
          <w:lang w:val="en-IE" w:eastAsia="en-GB"/>
        </w:rPr>
        <w:t xml:space="preserve">de theicneolaíochtaí idirnasctha agus de pháirtithe leasmhara. I measc na bpríomhchodanna tá:  </w:t>
      </w:r>
    </w:p>
    <w:p w14:paraId="5C37678C" w14:textId="77777777" w:rsidR="005F3630" w:rsidRPr="00040052" w:rsidRDefault="005F3630" w:rsidP="00866763">
      <w:pPr>
        <w:spacing w:after="0" w:line="240" w:lineRule="auto"/>
        <w:rPr>
          <w:rFonts w:eastAsia="Times New Roman" w:cstheme="minorHAnsi"/>
          <w:noProof/>
          <w:sz w:val="24"/>
          <w:szCs w:val="24"/>
          <w:lang w:val="en-IE" w:eastAsia="en-GB"/>
        </w:rPr>
      </w:pPr>
    </w:p>
    <w:p w14:paraId="548C3DF9" w14:textId="77777777" w:rsidR="005F3630" w:rsidRPr="00040052" w:rsidRDefault="005F3630" w:rsidP="005F3630">
      <w:pPr>
        <w:numPr>
          <w:ilvl w:val="0"/>
          <w:numId w:val="73"/>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Méadair Chliste: </w:t>
      </w:r>
      <w:r w:rsidRPr="00040052">
        <w:rPr>
          <w:rFonts w:eastAsia="Times New Roman" w:cstheme="minorHAnsi"/>
          <w:noProof/>
          <w:sz w:val="24"/>
          <w:szCs w:val="24"/>
          <w:lang w:val="en-IE" w:eastAsia="en-GB"/>
        </w:rPr>
        <w:t>Gléasanna a bhailíonn agus a tharchuireann sonraí go huathoibríoch faoi úsáid fuinnimh chuig soláthraithe fuinnimh. Cuireann méadair chliste billeáil níos cruinne, léargais ar phatrúin tomhaltais, agus an cumas páirt a ghlacadh i gcláir fhreagartha ar éileamh ar fáil, áit ar féidir leat d'úsáid fuinnimh a choigeartú bunaithe ar chomharthaí éilimh agus praghsála.</w:t>
      </w:r>
    </w:p>
    <w:p w14:paraId="23326AAD" w14:textId="77777777" w:rsidR="005F3630" w:rsidRPr="00040052" w:rsidRDefault="005F3630" w:rsidP="005F3630">
      <w:pPr>
        <w:pStyle w:val="ListParagraph"/>
        <w:numPr>
          <w:ilvl w:val="0"/>
          <w:numId w:val="73"/>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lastRenderedPageBreak/>
        <w:t xml:space="preserve">Eangacha Cliste: </w:t>
      </w:r>
      <w:r w:rsidRPr="00040052">
        <w:rPr>
          <w:rFonts w:eastAsia="Times New Roman" w:cstheme="minorHAnsi"/>
          <w:noProof/>
          <w:sz w:val="24"/>
          <w:szCs w:val="24"/>
          <w:lang w:val="en-IE" w:eastAsia="en-GB"/>
        </w:rPr>
        <w:t>Eangacha leictreacha nuachóirithe a úsáideann teicneolaíochtaí digiteacha chun monatóireacht agus rialú a dhéanamh ar shreabhadh an leictreachais. Cuireann siad cumarsáid dhá threo ar fáil idir an fóntais agus an tomhaltóir, rud a cheadaíonn monatóireacht fíor-ama ar ídiú fuinnimh agus comhtháthú foinsí fuinnimh in-athnuaite.</w:t>
      </w:r>
    </w:p>
    <w:p w14:paraId="603333EE" w14:textId="77777777" w:rsidR="005F3630" w:rsidRPr="00040052" w:rsidRDefault="005F3630" w:rsidP="005F3630">
      <w:pPr>
        <w:pStyle w:val="ListParagraph"/>
        <w:numPr>
          <w:ilvl w:val="0"/>
          <w:numId w:val="73"/>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An tIdirlíon na Rudaí Nithiúla (IoT) san Fhuinneamh: </w:t>
      </w:r>
      <w:r w:rsidRPr="00040052">
        <w:rPr>
          <w:rFonts w:eastAsia="Times New Roman" w:cstheme="minorHAnsi"/>
          <w:noProof/>
          <w:sz w:val="24"/>
          <w:szCs w:val="24"/>
          <w:lang w:val="en-IE" w:eastAsia="en-GB"/>
        </w:rPr>
        <w:t xml:space="preserve">Líonra de ghléasanna nasctha (teirmeastait, fearais, luchtairí FE) a bhailíonn agus a mhalartaíonn sonraí, rud a chuireann ar chumas cianrialú agus optamú ar úsáid fuinnimh. </w:t>
      </w:r>
    </w:p>
    <w:p w14:paraId="275C1D6F" w14:textId="77777777" w:rsidR="005F3630" w:rsidRPr="00040052" w:rsidRDefault="005F3630" w:rsidP="00866763">
      <w:pPr>
        <w:spacing w:after="0" w:line="240" w:lineRule="auto"/>
        <w:ind w:left="720"/>
        <w:rPr>
          <w:rFonts w:eastAsia="Times New Roman" w:cstheme="minorHAnsi"/>
          <w:noProof/>
          <w:sz w:val="24"/>
          <w:szCs w:val="24"/>
          <w:lang w:val="en-IE" w:eastAsia="en-GB"/>
        </w:rPr>
      </w:pPr>
    </w:p>
    <w:p w14:paraId="13E1FB5A" w14:textId="4B789249"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14:ligatures w14:val="standardContextual"/>
        </w:rPr>
        <w:drawing>
          <wp:anchor distT="0" distB="0" distL="114300" distR="114300" simplePos="0" relativeHeight="251694080" behindDoc="1" locked="0" layoutInCell="1" allowOverlap="1" wp14:anchorId="5C6B730B" wp14:editId="2129548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Pr="00040052">
        <w:rPr>
          <w:rFonts w:eastAsia="Times New Roman" w:cstheme="minorHAnsi"/>
          <w:noProof/>
          <w:sz w:val="24"/>
          <w:szCs w:val="24"/>
          <w:lang w:val="en-IE" w:eastAsia="en-GB"/>
        </w:rPr>
        <w:t xml:space="preserve">Is féidir le sonraí fuinnimh patrúin tomhaltais, sonraí ama úsáide, sonraí ar leibhéal an fheistis, agus fiú sonraí iompraíochta a thagann as an úsáid a chuimsiú. Is féidir leis na sonraí seo cabhrú leat d'úsáid fuinnimh féin a thuiscint, airgead a shábháil go </w:t>
      </w:r>
      <w:r w:rsidR="00AF640D" w:rsidRPr="00040052">
        <w:rPr>
          <w:rFonts w:eastAsia="Times New Roman" w:cstheme="minorHAnsi"/>
          <w:noProof/>
          <w:sz w:val="24"/>
          <w:szCs w:val="24"/>
          <w:lang w:val="en-IE" w:eastAsia="en-GB"/>
        </w:rPr>
        <w:t xml:space="preserve">féideartha </w:t>
      </w:r>
      <w:r w:rsidRPr="00040052">
        <w:rPr>
          <w:rFonts w:eastAsia="Times New Roman" w:cstheme="minorHAnsi"/>
          <w:noProof/>
          <w:sz w:val="24"/>
          <w:szCs w:val="24"/>
          <w:lang w:val="en-IE" w:eastAsia="en-GB"/>
        </w:rPr>
        <w:t xml:space="preserve">agus roghanna eolasacha a dhéanamh. Is féidir leis cabhrú freisin le soláthraithe fuinnimh (cosúil le do sholáthraí leictreachais) an eangach a optamú, seirbhísí pearsantaithe a thairiscint duit agus calaois a bhrath. </w:t>
      </w:r>
    </w:p>
    <w:p w14:paraId="5F745EDF" w14:textId="77777777" w:rsidR="005F3630" w:rsidRPr="00040052" w:rsidRDefault="005F3630" w:rsidP="00866763">
      <w:pPr>
        <w:spacing w:after="0" w:line="240" w:lineRule="auto"/>
        <w:rPr>
          <w:rFonts w:eastAsia="Times New Roman" w:cstheme="minorHAnsi"/>
          <w:noProof/>
          <w:sz w:val="24"/>
          <w:szCs w:val="24"/>
          <w:lang w:val="en-IE" w:eastAsia="en-GB"/>
        </w:rPr>
      </w:pPr>
    </w:p>
    <w:p w14:paraId="0E686D2D"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Is é do sholáthraí fuinnimh a bhailíonn do shonraí fuinnimh de ghnáth, ach féadfar iad a roinnt le hoibreoirí méadair, comhthiomsaitheoirí sonraí, soláthraithe seirbhíse tríú páirtí, agus le gníomhaireachtaí rialtais go potasúil. Bíonn sonraí fuinnimh úsáideach do lucht déanta beartas, mar shampla, trí thacú le forbairt polasaithe agus rialacháin fuinnimh éifeachtacha. </w:t>
      </w:r>
    </w:p>
    <w:p w14:paraId="57311ADB" w14:textId="77777777" w:rsidR="005F3630" w:rsidRPr="00040052" w:rsidRDefault="005F3630" w:rsidP="00866763">
      <w:pPr>
        <w:spacing w:after="0" w:line="240" w:lineRule="auto"/>
        <w:rPr>
          <w:rFonts w:eastAsia="Times New Roman" w:cstheme="minorHAnsi"/>
          <w:noProof/>
          <w:sz w:val="24"/>
          <w:szCs w:val="24"/>
          <w:lang w:val="en-IE" w:eastAsia="en-GB"/>
        </w:rPr>
      </w:pPr>
    </w:p>
    <w:p w14:paraId="11E036A7"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Is féidir le faisnéis íogair a bheith san áireamh i sonraí ar úsáid fuinnimh. Ós rud é go bhféadfadh raon eagraíochtaí éagsúla rochtain a bheith acu ar do shonraí, agus iad a úsáid ar bhealaí éagsúla, d'fhéadfadh sé seo a bheith ina chúis le hábhair imní. Molaimid roinnt bealaí ina bhféadfá do phríobháideacht, do shábháilteacht agus do shlándáil fuinnimh a fheabhsú níos déanaí sa chúrsa. Breathnaímis ar dtús ar roinnt bagairtí coitianta cibear agus ar an méid atá á dhéanamh chun sábháilteacht na gcóras digiteach a chinntiú. </w:t>
      </w:r>
    </w:p>
    <w:p w14:paraId="619D5824" w14:textId="77777777" w:rsidR="005F3630" w:rsidRPr="00040052" w:rsidRDefault="005F3630" w:rsidP="00866763">
      <w:pPr>
        <w:spacing w:after="0" w:line="240" w:lineRule="auto"/>
        <w:rPr>
          <w:rFonts w:eastAsia="Times New Roman" w:cstheme="minorHAnsi"/>
          <w:noProof/>
          <w:sz w:val="24"/>
          <w:szCs w:val="24"/>
          <w:lang w:val="en-IE" w:eastAsia="en-GB"/>
        </w:rPr>
      </w:pPr>
    </w:p>
    <w:p w14:paraId="6C4B551C" w14:textId="77777777" w:rsidR="005F3630" w:rsidRPr="00040052" w:rsidRDefault="005F3630" w:rsidP="00A11537">
      <w:pPr>
        <w:pStyle w:val="Heading2"/>
        <w:rPr>
          <w:rFonts w:eastAsia="Times New Roman"/>
          <w:noProof/>
          <w:lang w:val="en-IE" w:eastAsia="en-GB"/>
        </w:rPr>
      </w:pPr>
      <w:bookmarkStart w:id="5" w:name="_Toc221635747"/>
      <w:r w:rsidRPr="00040052">
        <w:rPr>
          <w:rFonts w:eastAsia="Times New Roman"/>
          <w:noProof/>
          <w:lang w:val="en-IE" w:eastAsia="en-GB"/>
        </w:rPr>
        <w:t>Cibearshlándáil san Earnáil Fuinnimh</w:t>
      </w:r>
      <w:bookmarkEnd w:id="5"/>
    </w:p>
    <w:p w14:paraId="210D12ED" w14:textId="77777777" w:rsidR="005F3630" w:rsidRPr="00040052" w:rsidRDefault="005F3630" w:rsidP="00866763">
      <w:pPr>
        <w:spacing w:after="0" w:line="240" w:lineRule="auto"/>
        <w:rPr>
          <w:rFonts w:eastAsia="Times New Roman" w:cstheme="minorHAnsi"/>
          <w:noProof/>
          <w:sz w:val="24"/>
          <w:szCs w:val="24"/>
          <w:lang w:val="en-IE" w:eastAsia="en-GB"/>
        </w:rPr>
      </w:pPr>
    </w:p>
    <w:p w14:paraId="0D9BDC67"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Tá claochlú digiteach earnáil an fhuinnimh tar éis í a dhéanamh ina sprioc do chibear-ionsaithe, a fhéadann cur isteach ar sholáthar fuinnimh agus faisnéis íogair a chur i mbaol. I measc na mbagairtí coitianta cibearnetacha tá:</w:t>
      </w:r>
    </w:p>
    <w:p w14:paraId="2F6307C7" w14:textId="77777777" w:rsidR="005F3630" w:rsidRPr="00040052" w:rsidRDefault="005F3630" w:rsidP="00866763">
      <w:pPr>
        <w:spacing w:after="0" w:line="240" w:lineRule="auto"/>
        <w:rPr>
          <w:rFonts w:eastAsia="Times New Roman" w:cstheme="minorHAnsi"/>
          <w:noProof/>
          <w:sz w:val="24"/>
          <w:szCs w:val="24"/>
          <w:lang w:val="en-IE" w:eastAsia="en-GB"/>
        </w:rPr>
      </w:pPr>
    </w:p>
    <w:p w14:paraId="052E2527" w14:textId="77777777" w:rsidR="005F3630" w:rsidRPr="00040052" w:rsidRDefault="005F3630" w:rsidP="005F3630">
      <w:pPr>
        <w:pStyle w:val="ListParagraph"/>
        <w:numPr>
          <w:ilvl w:val="0"/>
          <w:numId w:val="72"/>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Bogearraí mailíseacha </w:t>
      </w:r>
      <w:r w:rsidRPr="00040052">
        <w:rPr>
          <w:rFonts w:eastAsiaTheme="minorEastAsia" w:cstheme="minorHAnsi"/>
          <w:noProof/>
          <w:sz w:val="24"/>
          <w:szCs w:val="24"/>
          <w:lang w:val="en-IE" w:eastAsia="en-GB"/>
        </w:rPr>
        <w:t>(bogearraí mailíseacha a d'fhéadfadh dochar a dhéanamh do chórais ríomhaireachta agus do shonraí).</w:t>
      </w:r>
    </w:p>
    <w:p w14:paraId="56540410" w14:textId="77777777" w:rsidR="005F3630" w:rsidRPr="00040052" w:rsidRDefault="005F3630" w:rsidP="005F3630">
      <w:pPr>
        <w:pStyle w:val="ListParagraph"/>
        <w:numPr>
          <w:ilvl w:val="0"/>
          <w:numId w:val="72"/>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Bogearraí fuascailte </w:t>
      </w:r>
      <w:r w:rsidRPr="00040052">
        <w:rPr>
          <w:rFonts w:eastAsiaTheme="minorEastAsia" w:cstheme="minorHAnsi"/>
          <w:noProof/>
          <w:sz w:val="24"/>
          <w:szCs w:val="24"/>
          <w:lang w:val="en-IE" w:eastAsia="en-GB"/>
        </w:rPr>
        <w:t>(cineál bogearraí mailíseacha a chriptíonn do chuid comhad, rud a fhágann nach féidir teacht orthu, agus a éilíonn íocaíocht fuascailte chun rochtain a athbhunú).</w:t>
      </w:r>
    </w:p>
    <w:p w14:paraId="702CAACF" w14:textId="77777777" w:rsidR="005F3630" w:rsidRPr="00040052" w:rsidRDefault="005F3630" w:rsidP="005F3630">
      <w:pPr>
        <w:pStyle w:val="ListParagraph"/>
        <w:numPr>
          <w:ilvl w:val="0"/>
          <w:numId w:val="72"/>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lastRenderedPageBreak/>
        <w:t xml:space="preserve">Ionsaithe Diúltú Seirbhíse </w:t>
      </w:r>
      <w:r w:rsidRPr="00040052">
        <w:rPr>
          <w:rFonts w:eastAsiaTheme="minorEastAsia" w:cstheme="minorHAnsi"/>
          <w:noProof/>
          <w:sz w:val="24"/>
          <w:szCs w:val="24"/>
          <w:lang w:val="en-IE" w:eastAsia="en-GB"/>
        </w:rPr>
        <w:t>(is é is aidhm do na hionsaithe seo an iomarca tráchta a chur ar chóras nó ar líonra, rud a fhágann nach bhfuil sé ar fáil d'úsáideoirí dlisteanacha).</w:t>
      </w:r>
    </w:p>
    <w:p w14:paraId="7CA1AE99" w14:textId="77777777" w:rsidR="005F3630" w:rsidRPr="00040052" w:rsidRDefault="005F3630" w:rsidP="005F3630">
      <w:pPr>
        <w:pStyle w:val="ListParagraph"/>
        <w:numPr>
          <w:ilvl w:val="0"/>
          <w:numId w:val="72"/>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Camscéimeanna iascaireachta </w:t>
      </w:r>
      <w:r w:rsidRPr="00040052">
        <w:rPr>
          <w:rFonts w:eastAsia="Times New Roman" w:cstheme="minorHAnsi"/>
          <w:noProof/>
          <w:sz w:val="24"/>
          <w:szCs w:val="24"/>
          <w:lang w:val="en-IE" w:eastAsia="en-GB"/>
        </w:rPr>
        <w:t>(iarrachtaí calaoiseacha chun faisnéis íogair a fháil, cosúil le pasfhocail nó sonraí cárta creidmheasa, trí ligean ort gur eintiteas iontaofa thú)</w:t>
      </w:r>
      <w:r w:rsidRPr="00040052">
        <w:rPr>
          <w:rFonts w:eastAsiaTheme="minorEastAsia" w:cstheme="minorHAnsi"/>
          <w:noProof/>
          <w:sz w:val="24"/>
          <w:szCs w:val="24"/>
          <w:lang w:val="en-IE" w:eastAsia="en-GB"/>
        </w:rPr>
        <w:t xml:space="preserve">. </w:t>
      </w:r>
    </w:p>
    <w:p w14:paraId="61B416E5" w14:textId="77777777" w:rsidR="005F3630" w:rsidRPr="00040052" w:rsidRDefault="005F3630" w:rsidP="00866763">
      <w:pPr>
        <w:pStyle w:val="ListParagraph"/>
        <w:spacing w:after="0" w:line="240" w:lineRule="auto"/>
        <w:rPr>
          <w:rFonts w:eastAsia="Times New Roman" w:cstheme="minorHAnsi"/>
          <w:noProof/>
          <w:sz w:val="24"/>
          <w:szCs w:val="24"/>
          <w:lang w:val="en-IE" w:eastAsia="en-GB"/>
        </w:rPr>
      </w:pPr>
    </w:p>
    <w:p w14:paraId="54DF3E02"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Chun bonneagar criticiúil a chosaint, tá bearta de dhíth cosúil le miondealú líonra, is é sin </w:t>
      </w:r>
      <w:r w:rsidRPr="00040052">
        <w:rPr>
          <w:rFonts w:eastAsia="Calibri" w:cstheme="minorHAnsi"/>
          <w:noProof/>
          <w:sz w:val="24"/>
          <w:szCs w:val="24"/>
          <w:lang w:val="en-IE"/>
        </w:rPr>
        <w:t xml:space="preserve">an cleachtas líonra níos mó a roinnt ina mhíreanna níos lú, aonraithe. Cuireann sé seo teorainn le scaipeadh cibear-ionsaithe agus coinníonn sé damáiste a d'fhéadfadh tarlú faoi smacht, </w:t>
      </w:r>
      <w:r w:rsidRPr="00040052">
        <w:rPr>
          <w:rFonts w:eastAsia="Times New Roman" w:cstheme="minorHAnsi"/>
          <w:noProof/>
          <w:sz w:val="24"/>
          <w:szCs w:val="24"/>
          <w:lang w:val="en-IE" w:eastAsia="en-GB"/>
        </w:rPr>
        <w:t xml:space="preserve">cuireann sé teorainn le rochtain ar rialuithe, braitheann sé ionróirí agus cuireann sé bac orthu, agus cuireann sé ar chumas rochtain shaincheaptha a fháil ar rialuithe. </w:t>
      </w:r>
    </w:p>
    <w:p w14:paraId="135AC55F" w14:textId="77777777" w:rsidR="005F3630" w:rsidRPr="00040052" w:rsidRDefault="005F3630" w:rsidP="00866763">
      <w:pPr>
        <w:spacing w:after="0" w:line="240" w:lineRule="auto"/>
        <w:rPr>
          <w:rFonts w:eastAsia="Times New Roman" w:cstheme="minorHAnsi"/>
          <w:noProof/>
          <w:sz w:val="24"/>
          <w:szCs w:val="24"/>
          <w:lang w:val="en-IE" w:eastAsia="en-GB"/>
        </w:rPr>
      </w:pPr>
    </w:p>
    <w:p w14:paraId="1C527D8B"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Feabhsaíonn </w:t>
      </w:r>
      <w:hyperlink r:id="rId18">
        <w:r w:rsidRPr="00040052">
          <w:rPr>
            <w:rStyle w:val="Hyperlink"/>
            <w:rFonts w:eastAsia="Times New Roman" w:cstheme="minorHAnsi"/>
            <w:noProof/>
            <w:sz w:val="24"/>
            <w:szCs w:val="24"/>
            <w:lang w:val="en-IE" w:eastAsia="en-GB"/>
          </w:rPr>
          <w:t>Rialachán Cibearshlándála an AE</w:t>
        </w:r>
      </w:hyperlink>
      <w:r w:rsidRPr="00040052">
        <w:rPr>
          <w:rFonts w:eastAsia="Times New Roman" w:cstheme="minorHAnsi"/>
          <w:noProof/>
          <w:sz w:val="24"/>
          <w:szCs w:val="24"/>
          <w:lang w:val="en-IE" w:eastAsia="en-GB"/>
        </w:rPr>
        <w:t xml:space="preserve"> an chibearshlándáil ar fud an AE agus leagann sé síos rialacha chun slándáil táirgí agus seirbhísí a dheimhniú. Tá sé ríthábhachtach sábháilteacht na gcóras fuinnimh dhigiteach a chinntiú. Áirítear leis seo:</w:t>
      </w:r>
    </w:p>
    <w:p w14:paraId="23A70188" w14:textId="77777777" w:rsidR="005F3630" w:rsidRPr="00040052" w:rsidRDefault="005F3630" w:rsidP="00866763">
      <w:pPr>
        <w:spacing w:after="0" w:line="240" w:lineRule="auto"/>
        <w:rPr>
          <w:rFonts w:eastAsia="Times New Roman" w:cstheme="minorHAnsi"/>
          <w:noProof/>
          <w:sz w:val="24"/>
          <w:szCs w:val="24"/>
          <w:lang w:val="en-IE" w:eastAsia="en-GB"/>
        </w:rPr>
      </w:pPr>
    </w:p>
    <w:p w14:paraId="58F2958C" w14:textId="77777777" w:rsidR="005F3630" w:rsidRPr="00040052" w:rsidRDefault="005F3630" w:rsidP="005F3630">
      <w:pPr>
        <w:numPr>
          <w:ilvl w:val="0"/>
          <w:numId w:val="67"/>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Córais Chibearfhisiceacha: </w:t>
      </w:r>
      <w:r w:rsidRPr="00040052">
        <w:rPr>
          <w:rFonts w:eastAsia="Times New Roman" w:cstheme="minorHAnsi"/>
          <w:noProof/>
          <w:sz w:val="24"/>
          <w:szCs w:val="24"/>
          <w:lang w:val="en-IE" w:eastAsia="en-GB"/>
        </w:rPr>
        <w:t>Na córais seo a chosaint, ina mbaintear úsáid as bainistíocht dhigiteach ar bhonneagar fisiceach, ar chibearionsaithe a bhféadfadh iarmhairtí sa saol dáiríre a bheith acu.</w:t>
      </w:r>
    </w:p>
    <w:p w14:paraId="6D5FFF36" w14:textId="77777777" w:rsidR="005F3630" w:rsidRPr="00040052" w:rsidRDefault="005F3630" w:rsidP="005F3630">
      <w:pPr>
        <w:numPr>
          <w:ilvl w:val="0"/>
          <w:numId w:val="67"/>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14:ligatures w14:val="standardContextual"/>
        </w:rPr>
        <w:drawing>
          <wp:anchor distT="0" distB="0" distL="114300" distR="114300" simplePos="0" relativeHeight="251695104" behindDoc="1" locked="0" layoutInCell="1" allowOverlap="1" wp14:anchorId="499D59BF" wp14:editId="3488DAE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Pr="00040052">
        <w:rPr>
          <w:rFonts w:eastAsia="Times New Roman" w:cstheme="minorHAnsi"/>
          <w:b/>
          <w:bCs/>
          <w:noProof/>
          <w:sz w:val="24"/>
          <w:szCs w:val="24"/>
          <w:lang w:val="en-IE" w:eastAsia="en-GB"/>
        </w:rPr>
        <w:t xml:space="preserve">Caighdeáin Sábháilteachta: </w:t>
      </w:r>
      <w:r w:rsidRPr="00040052">
        <w:rPr>
          <w:rFonts w:eastAsia="Times New Roman" w:cstheme="minorHAnsi"/>
          <w:noProof/>
          <w:sz w:val="24"/>
          <w:szCs w:val="24"/>
          <w:lang w:val="en-IE" w:eastAsia="en-GB"/>
        </w:rPr>
        <w:t xml:space="preserve">Cloí le caighdeáin sábháilteachta an AE do ghléasanna digiteacha agus do chórais fuinnimh chun a n-úsáid agus a gcothabháil shábháilte a chinntiú. </w:t>
      </w:r>
    </w:p>
    <w:p w14:paraId="16CEB547" w14:textId="77777777" w:rsidR="005F3630" w:rsidRPr="00040052" w:rsidRDefault="005F3630" w:rsidP="00866763">
      <w:pPr>
        <w:spacing w:after="0" w:line="240" w:lineRule="auto"/>
        <w:ind w:left="720"/>
        <w:rPr>
          <w:rFonts w:eastAsia="Times New Roman" w:cstheme="minorHAnsi"/>
          <w:noProof/>
          <w:sz w:val="24"/>
          <w:szCs w:val="24"/>
          <w:lang w:val="en-IE" w:eastAsia="en-GB"/>
        </w:rPr>
      </w:pPr>
    </w:p>
    <w:p w14:paraId="130D259C"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Tugann an </w:t>
      </w:r>
      <w:hyperlink r:id="rId20">
        <w:r w:rsidRPr="00040052">
          <w:rPr>
            <w:rStyle w:val="Hyperlink"/>
            <w:rFonts w:eastAsia="Times New Roman" w:cstheme="minorHAnsi"/>
            <w:noProof/>
            <w:sz w:val="24"/>
            <w:szCs w:val="24"/>
            <w:lang w:val="en-IE" w:eastAsia="en-GB"/>
          </w:rPr>
          <w:t xml:space="preserve">Rialachán Ginearálta maidir le Cosaint Sonraí (RGCS) </w:t>
        </w:r>
      </w:hyperlink>
      <w:hyperlink r:id="rId21" w:anchor=":~:text=object%20to%20the%20processing%20of,controller%20('data%20portability')%3B">
        <w:r w:rsidRPr="00040052">
          <w:rPr>
            <w:rStyle w:val="Hyperlink"/>
            <w:rFonts w:eastAsia="Times New Roman" w:cstheme="minorHAnsi"/>
            <w:noProof/>
            <w:sz w:val="24"/>
            <w:szCs w:val="24"/>
            <w:lang w:val="en-IE" w:eastAsia="en-GB"/>
          </w:rPr>
          <w:t>cearta</w:t>
        </w:r>
      </w:hyperlink>
      <w:r w:rsidRPr="00040052">
        <w:rPr>
          <w:rFonts w:eastAsia="Times New Roman" w:cstheme="minorHAnsi"/>
          <w:noProof/>
          <w:sz w:val="24"/>
          <w:szCs w:val="24"/>
          <w:lang w:val="en-IE" w:eastAsia="en-GB"/>
        </w:rPr>
        <w:t xml:space="preserve"> sonracha duit i ndáil le do shonraí pearsanta, lena n-áirítear sonraí fuinnimh. I measc na gceart seo i ndáil le do shonraí pearsanta, tá: </w:t>
      </w:r>
    </w:p>
    <w:p w14:paraId="7A6889B7" w14:textId="77777777" w:rsidR="005F3630" w:rsidRPr="00040052" w:rsidRDefault="005F3630" w:rsidP="00866763">
      <w:pPr>
        <w:spacing w:after="0" w:line="240" w:lineRule="auto"/>
        <w:rPr>
          <w:rFonts w:eastAsia="Times New Roman" w:cstheme="minorHAnsi"/>
          <w:noProof/>
          <w:sz w:val="24"/>
          <w:szCs w:val="24"/>
          <w:lang w:val="en-IE" w:eastAsia="en-GB"/>
        </w:rPr>
      </w:pPr>
    </w:p>
    <w:p w14:paraId="17782C97" w14:textId="77777777" w:rsidR="005F3630" w:rsidRPr="00040052" w:rsidRDefault="005F3630" w:rsidP="005F3630">
      <w:pPr>
        <w:numPr>
          <w:ilvl w:val="0"/>
          <w:numId w:val="66"/>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An Ceart Rochtana: </w:t>
      </w:r>
      <w:r w:rsidRPr="00040052">
        <w:rPr>
          <w:rFonts w:eastAsia="Times New Roman" w:cstheme="minorHAnsi"/>
          <w:noProof/>
          <w:sz w:val="24"/>
          <w:szCs w:val="24"/>
          <w:lang w:val="en-IE" w:eastAsia="en-GB"/>
        </w:rPr>
        <w:t xml:space="preserve">Is féidir leat cóip de do shonraí fuinnimh a iarraidh ó do sholáthraí. </w:t>
      </w:r>
    </w:p>
    <w:p w14:paraId="7853611D" w14:textId="77777777" w:rsidR="005F3630" w:rsidRPr="00040052" w:rsidRDefault="005F3630" w:rsidP="005F3630">
      <w:pPr>
        <w:numPr>
          <w:ilvl w:val="0"/>
          <w:numId w:val="66"/>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An Ceart le Leasú: </w:t>
      </w:r>
      <w:r w:rsidRPr="00040052">
        <w:rPr>
          <w:rFonts w:eastAsia="Times New Roman" w:cstheme="minorHAnsi"/>
          <w:noProof/>
          <w:sz w:val="24"/>
          <w:szCs w:val="24"/>
          <w:lang w:val="en-IE" w:eastAsia="en-GB"/>
        </w:rPr>
        <w:t>Is féidir leat a iarraidh go gceartófar nó go n-uasdátófar aon sonraí míchruinne nó atá ar iarraidh.</w:t>
      </w:r>
    </w:p>
    <w:p w14:paraId="31C18195" w14:textId="77777777" w:rsidR="005F3630" w:rsidRPr="00040052" w:rsidRDefault="005F3630" w:rsidP="005F3630">
      <w:pPr>
        <w:numPr>
          <w:ilvl w:val="0"/>
          <w:numId w:val="66"/>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An Ceart chun Scriosta: </w:t>
      </w:r>
      <w:r w:rsidRPr="00040052">
        <w:rPr>
          <w:rFonts w:eastAsia="Times New Roman" w:cstheme="minorHAnsi"/>
          <w:noProof/>
          <w:sz w:val="24"/>
          <w:szCs w:val="24"/>
          <w:lang w:val="en-IE" w:eastAsia="en-GB"/>
        </w:rPr>
        <w:t xml:space="preserve">Is féidir leat a iarraidh go scriosfar do shonraí faoi imthosca áirithe. </w:t>
      </w:r>
    </w:p>
    <w:p w14:paraId="67950845" w14:textId="77777777" w:rsidR="005F3630" w:rsidRPr="00040052" w:rsidRDefault="005F3630" w:rsidP="005F3630">
      <w:pPr>
        <w:numPr>
          <w:ilvl w:val="0"/>
          <w:numId w:val="66"/>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Ceart chun Srian a chur le Próiseáil: </w:t>
      </w:r>
      <w:r w:rsidRPr="00040052">
        <w:rPr>
          <w:rFonts w:eastAsia="Times New Roman" w:cstheme="minorHAnsi"/>
          <w:noProof/>
          <w:sz w:val="24"/>
          <w:szCs w:val="24"/>
          <w:lang w:val="en-IE" w:eastAsia="en-GB"/>
        </w:rPr>
        <w:t>Is féidir leat teorainn a chur leis an gcaoi a n-úsáidtear do shonraí.</w:t>
      </w:r>
    </w:p>
    <w:p w14:paraId="5B6B226C" w14:textId="77777777" w:rsidR="005F3630" w:rsidRPr="00040052" w:rsidRDefault="005F3630" w:rsidP="005F3630">
      <w:pPr>
        <w:numPr>
          <w:ilvl w:val="0"/>
          <w:numId w:val="66"/>
        </w:numPr>
        <w:spacing w:after="0" w:line="240" w:lineRule="auto"/>
        <w:rPr>
          <w:rFonts w:eastAsia="Times New Roman" w:cstheme="minorHAnsi"/>
          <w:b/>
          <w:bCs/>
          <w:noProof/>
          <w:sz w:val="24"/>
          <w:szCs w:val="24"/>
          <w:lang w:val="en-IE" w:eastAsia="en-GB"/>
        </w:rPr>
      </w:pPr>
      <w:r w:rsidRPr="00040052">
        <w:rPr>
          <w:rFonts w:eastAsia="Times New Roman" w:cstheme="minorHAnsi"/>
          <w:b/>
          <w:bCs/>
          <w:noProof/>
          <w:sz w:val="24"/>
          <w:szCs w:val="24"/>
          <w:lang w:val="en-IE" w:eastAsia="en-GB"/>
        </w:rPr>
        <w:t xml:space="preserve">An Ceart maidir le hIniomparthacht Sonraí: </w:t>
      </w:r>
      <w:r w:rsidRPr="00040052">
        <w:rPr>
          <w:rFonts w:eastAsia="Times New Roman" w:cstheme="minorHAnsi"/>
          <w:noProof/>
          <w:sz w:val="24"/>
          <w:szCs w:val="24"/>
          <w:lang w:val="en-IE" w:eastAsia="en-GB"/>
        </w:rPr>
        <w:t>Is féidir leat do shonraí a fháil i bhformáid in-aistrithe.</w:t>
      </w:r>
    </w:p>
    <w:p w14:paraId="38145D88" w14:textId="77777777" w:rsidR="005F3630" w:rsidRPr="00040052" w:rsidRDefault="005F3630" w:rsidP="00866763">
      <w:pPr>
        <w:spacing w:after="0" w:line="240" w:lineRule="auto"/>
        <w:ind w:left="720"/>
        <w:rPr>
          <w:rFonts w:eastAsia="Times New Roman" w:cstheme="minorHAnsi"/>
          <w:b/>
          <w:bCs/>
          <w:noProof/>
          <w:sz w:val="24"/>
          <w:szCs w:val="24"/>
          <w:lang w:val="en-IE" w:eastAsia="en-GB"/>
        </w:rPr>
      </w:pPr>
    </w:p>
    <w:p w14:paraId="0054EB26" w14:textId="77777777" w:rsidR="005F3630" w:rsidRPr="00040052" w:rsidRDefault="005F3630" w:rsidP="00A11537">
      <w:pPr>
        <w:pStyle w:val="Heading2"/>
        <w:rPr>
          <w:rFonts w:eastAsia="Times New Roman"/>
          <w:noProof/>
          <w:lang w:val="en-IE" w:eastAsia="en-GB"/>
        </w:rPr>
      </w:pPr>
      <w:bookmarkStart w:id="6" w:name="_Toc221635748"/>
      <w:r w:rsidRPr="00040052">
        <w:rPr>
          <w:rFonts w:eastAsia="Times New Roman"/>
          <w:noProof/>
          <w:lang w:val="en-IE" w:eastAsia="en-GB"/>
        </w:rPr>
        <w:t>Do Phríobháideacht, do Shábháilteacht agus do Shlándáil Fuinnimh a Neartú</w:t>
      </w:r>
      <w:bookmarkEnd w:id="6"/>
    </w:p>
    <w:p w14:paraId="54CDC1E2" w14:textId="77777777" w:rsidR="005F3630" w:rsidRPr="00040052" w:rsidRDefault="005F3630" w:rsidP="00866763">
      <w:pPr>
        <w:spacing w:after="0" w:line="240" w:lineRule="auto"/>
        <w:rPr>
          <w:rFonts w:eastAsia="Times New Roman" w:cstheme="minorHAnsi"/>
          <w:b/>
          <w:bCs/>
          <w:noProof/>
          <w:sz w:val="24"/>
          <w:szCs w:val="24"/>
          <w:lang w:val="en-IE" w:eastAsia="en-GB"/>
        </w:rPr>
      </w:pPr>
    </w:p>
    <w:p w14:paraId="7493D3F7"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De réir mar a éiríonn digitiú na fuinnimh agus úsáid na dteicneolaíochtaí digiteacha chun ár gconsúmáil agus ár dtáirgeadh fuinnimh a bhainistiú coitianta, seo roinnt leideanna chun cabhrú leat do phríobháideacht, do shábháilteacht agus do shlándáil fuinnimh a fheabhsú. </w:t>
      </w:r>
    </w:p>
    <w:p w14:paraId="6637A34A" w14:textId="77777777" w:rsidR="005F3630" w:rsidRPr="00040052" w:rsidRDefault="005F3630" w:rsidP="00866763">
      <w:pPr>
        <w:spacing w:after="0" w:line="240" w:lineRule="auto"/>
        <w:rPr>
          <w:rFonts w:eastAsia="Times New Roman" w:cstheme="minorHAnsi"/>
          <w:noProof/>
          <w:sz w:val="24"/>
          <w:szCs w:val="24"/>
          <w:lang w:val="en-IE" w:eastAsia="en-GB"/>
        </w:rPr>
      </w:pPr>
    </w:p>
    <w:p w14:paraId="7F8031C2" w14:textId="77777777" w:rsidR="005F3630" w:rsidRPr="00040052" w:rsidRDefault="005F3630" w:rsidP="005F3630">
      <w:pPr>
        <w:numPr>
          <w:ilvl w:val="0"/>
          <w:numId w:val="68"/>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Slándáil do Ghléasanna Cliste: </w:t>
      </w:r>
      <w:r w:rsidRPr="00040052">
        <w:rPr>
          <w:rFonts w:eastAsia="Times New Roman" w:cstheme="minorHAnsi"/>
          <w:noProof/>
          <w:sz w:val="24"/>
          <w:szCs w:val="24"/>
          <w:lang w:val="en-IE" w:eastAsia="en-GB"/>
        </w:rPr>
        <w:t>Bain úsáid as pasfhocail láidre, cumasaigh fíordheimhniú dhá-thosca, agus coinnigh bogearraí cothrom le dáta.</w:t>
      </w:r>
    </w:p>
    <w:p w14:paraId="7401E48C" w14:textId="77777777" w:rsidR="005F3630" w:rsidRPr="00040052" w:rsidRDefault="005F3630" w:rsidP="005F3630">
      <w:pPr>
        <w:numPr>
          <w:ilvl w:val="0"/>
          <w:numId w:val="68"/>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Cosain Do Líonra: </w:t>
      </w:r>
      <w:r w:rsidRPr="00040052">
        <w:rPr>
          <w:rFonts w:eastAsia="Times New Roman" w:cstheme="minorHAnsi"/>
          <w:noProof/>
          <w:sz w:val="24"/>
          <w:szCs w:val="24"/>
          <w:lang w:val="en-IE" w:eastAsia="en-GB"/>
        </w:rPr>
        <w:t>Daingnigh do líonra Wi-Fi, seachain Wi-Fi poiblí le haghaidh gníomhaíochtaí íogaire, agus smaoinigh ar bhalla dóiteáin a úsáid.</w:t>
      </w:r>
    </w:p>
    <w:p w14:paraId="07A9BF7B" w14:textId="77777777" w:rsidR="005F3630" w:rsidRPr="00040052" w:rsidRDefault="005F3630" w:rsidP="005F3630">
      <w:pPr>
        <w:numPr>
          <w:ilvl w:val="0"/>
          <w:numId w:val="68"/>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Bain Smacht ar do Shonraí: </w:t>
      </w:r>
      <w:r w:rsidRPr="00040052">
        <w:rPr>
          <w:rFonts w:eastAsia="Times New Roman" w:cstheme="minorHAnsi"/>
          <w:noProof/>
          <w:sz w:val="24"/>
          <w:szCs w:val="24"/>
          <w:lang w:val="en-IE" w:eastAsia="en-GB"/>
        </w:rPr>
        <w:t>Déan athbhreithniú cúramach ar pholasaithe príobháideachais, bain úsáid as do chearta GDPR, agus tarraing siar ó chomhroinnt sonraí má bhraitheann tú míchompordach leis.</w:t>
      </w:r>
    </w:p>
    <w:p w14:paraId="16238576" w14:textId="77777777" w:rsidR="005F3630" w:rsidRPr="00040052" w:rsidRDefault="005F3630" w:rsidP="00866763">
      <w:pPr>
        <w:spacing w:after="0" w:line="240" w:lineRule="auto"/>
        <w:ind w:left="720"/>
        <w:rPr>
          <w:rFonts w:eastAsia="Times New Roman" w:cstheme="minorHAnsi"/>
          <w:noProof/>
          <w:sz w:val="24"/>
          <w:szCs w:val="24"/>
          <w:lang w:val="en-IE" w:eastAsia="en-GB"/>
        </w:rPr>
      </w:pPr>
    </w:p>
    <w:p w14:paraId="6BC3C70C"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Tá tírdhreach na fuinnimh digití ag athrú i gcónaí, agus bíonn teicneolaíochtaí agus bagairtí nua ag teacht chun cinn go rialta. Tá sé tábhachtach fanacht ar an eolas faoi na treochtaí seo chun do phríobháideacht, do shábháilteacht agus do shlándáil a chinntiú. </w:t>
      </w:r>
    </w:p>
    <w:p w14:paraId="50B806A1" w14:textId="77777777" w:rsidR="005F3630" w:rsidRPr="00040052" w:rsidRDefault="005F3630" w:rsidP="00866763">
      <w:pPr>
        <w:spacing w:after="0" w:line="240" w:lineRule="auto"/>
        <w:rPr>
          <w:rFonts w:eastAsia="Times New Roman" w:cstheme="minorHAnsi"/>
          <w:noProof/>
          <w:sz w:val="24"/>
          <w:szCs w:val="24"/>
          <w:lang w:val="en-IE" w:eastAsia="en-GB"/>
        </w:rPr>
      </w:pPr>
    </w:p>
    <w:p w14:paraId="3EE31E4A"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Seo a leanas roinnt samplaí de theicneolaíochtaí nua a bhfuil ról níos lárnaí acu, nó a d'fhéadfadh a bheith acu amach anseo, i ndigitiú an fhuinnimh: </w:t>
      </w:r>
    </w:p>
    <w:p w14:paraId="2A0DC185" w14:textId="77777777" w:rsidR="005F3630" w:rsidRPr="00040052" w:rsidRDefault="005F3630" w:rsidP="00866763">
      <w:pPr>
        <w:spacing w:after="0" w:line="240" w:lineRule="auto"/>
        <w:rPr>
          <w:rFonts w:eastAsia="Times New Roman" w:cstheme="minorHAnsi"/>
          <w:noProof/>
          <w:sz w:val="24"/>
          <w:szCs w:val="24"/>
          <w:lang w:val="en-IE" w:eastAsia="en-GB"/>
        </w:rPr>
      </w:pPr>
    </w:p>
    <w:p w14:paraId="6CC5CD7A" w14:textId="6D239D83" w:rsidR="005F3630" w:rsidRPr="00040052" w:rsidRDefault="005F3630" w:rsidP="005F3630">
      <w:pPr>
        <w:numPr>
          <w:ilvl w:val="0"/>
          <w:numId w:val="70"/>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Teicneolaíocht Blockchain: </w:t>
      </w:r>
      <w:r w:rsidRPr="00040052">
        <w:rPr>
          <w:rFonts w:eastAsia="Times New Roman" w:cstheme="minorHAnsi"/>
          <w:noProof/>
          <w:sz w:val="24"/>
          <w:szCs w:val="24"/>
          <w:lang w:val="en-IE" w:eastAsia="en-GB"/>
        </w:rPr>
        <w:t xml:space="preserve">Tá an poitéinseal ag Blockchain, </w:t>
      </w:r>
      <w:r w:rsidR="00AF640D" w:rsidRPr="00040052">
        <w:rPr>
          <w:rFonts w:eastAsia="Times New Roman" w:cstheme="minorHAnsi"/>
          <w:noProof/>
          <w:sz w:val="24"/>
          <w:szCs w:val="24"/>
          <w:lang w:val="en-IE" w:eastAsia="en-GB"/>
        </w:rPr>
        <w:t>teicneolaíocht leabhair dáilte díláraithe</w:t>
      </w:r>
      <w:r w:rsidRPr="00040052">
        <w:rPr>
          <w:rFonts w:eastAsia="Times New Roman" w:cstheme="minorHAnsi"/>
          <w:noProof/>
          <w:sz w:val="24"/>
          <w:szCs w:val="24"/>
          <w:lang w:val="en-IE" w:eastAsia="en-GB"/>
        </w:rPr>
        <w:t>, an bainistíocht ar shonraí fuinnimh a réabhlóidiú trí bhealach slán, trédhearcach agus frith-churtha ar fáil chun sonraí a rianú agus a roinnt.</w:t>
      </w:r>
    </w:p>
    <w:p w14:paraId="7B68AA11" w14:textId="77777777" w:rsidR="005F3630" w:rsidRPr="00040052" w:rsidRDefault="005F3630" w:rsidP="005F3630">
      <w:pPr>
        <w:numPr>
          <w:ilvl w:val="0"/>
          <w:numId w:val="70"/>
        </w:num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14:ligatures w14:val="standardContextual"/>
        </w:rPr>
        <w:drawing>
          <wp:anchor distT="0" distB="0" distL="114300" distR="114300" simplePos="0" relativeHeight="251696128" behindDoc="1" locked="0" layoutInCell="1" allowOverlap="1" wp14:anchorId="014222E4" wp14:editId="614131EF">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Pr="00040052">
        <w:rPr>
          <w:rFonts w:eastAsia="Times New Roman" w:cstheme="minorHAnsi"/>
          <w:b/>
          <w:bCs/>
          <w:noProof/>
          <w:sz w:val="24"/>
          <w:szCs w:val="24"/>
          <w:lang w:val="en-IE" w:eastAsia="en-GB"/>
        </w:rPr>
        <w:t xml:space="preserve">Intleacht Shaorga (IS) agus Meaisínfhoghlaim (MF): </w:t>
      </w:r>
      <w:r w:rsidRPr="00040052">
        <w:rPr>
          <w:rFonts w:eastAsia="Times New Roman" w:cstheme="minorHAnsi"/>
          <w:noProof/>
          <w:sz w:val="24"/>
          <w:szCs w:val="24"/>
          <w:lang w:val="en-IE" w:eastAsia="en-GB"/>
        </w:rPr>
        <w:t>Is féidir algartaim IS agus MF a úsáid chun sonraí fuinnimh a anailísiú, asarlaíochtaí a bhrath, agus bagairtí slándála féideartha a thuar, rud a chuireann le slándáil fhoriomlán na gcóras fuinnimh.</w:t>
      </w:r>
    </w:p>
    <w:p w14:paraId="79514BFA" w14:textId="77777777" w:rsidR="005F3630" w:rsidRPr="00040052" w:rsidRDefault="005F3630" w:rsidP="005F3630">
      <w:pPr>
        <w:numPr>
          <w:ilvl w:val="0"/>
          <w:numId w:val="70"/>
        </w:numPr>
        <w:spacing w:after="0" w:line="240" w:lineRule="auto"/>
        <w:rPr>
          <w:rFonts w:eastAsia="Times New Roman" w:cstheme="minorHAnsi"/>
          <w:noProof/>
          <w:sz w:val="24"/>
          <w:szCs w:val="24"/>
          <w:lang w:val="en-IE" w:eastAsia="en-GB"/>
        </w:rPr>
      </w:pPr>
      <w:r w:rsidRPr="00040052">
        <w:rPr>
          <w:rFonts w:eastAsia="Times New Roman" w:cstheme="minorHAnsi"/>
          <w:b/>
          <w:bCs/>
          <w:noProof/>
          <w:sz w:val="24"/>
          <w:szCs w:val="24"/>
          <w:lang w:val="en-IE" w:eastAsia="en-GB"/>
        </w:rPr>
        <w:t xml:space="preserve">Ríomhaireacht Chuanamach: </w:t>
      </w:r>
      <w:r w:rsidRPr="00040052">
        <w:rPr>
          <w:rFonts w:eastAsia="Times New Roman" w:cstheme="minorHAnsi"/>
          <w:noProof/>
          <w:sz w:val="24"/>
          <w:szCs w:val="24"/>
          <w:lang w:val="en-IE" w:eastAsia="en-GB"/>
        </w:rPr>
        <w:t>Cé go bhfuil sí fós ina luathchéimeanna, tá an poitéinseal ag an ríomhaireacht chuainimhe cur isteach ar mhodhanna cripteála atá ann cheana, rud a chruthaíonn dúshlán nua do shlándáil sonraí in earnáil an fhuinnimh.</w:t>
      </w:r>
    </w:p>
    <w:p w14:paraId="3EDCB520" w14:textId="77777777" w:rsidR="005F3630" w:rsidRPr="00040052" w:rsidRDefault="005F3630" w:rsidP="00866763">
      <w:pPr>
        <w:spacing w:after="0" w:line="240" w:lineRule="auto"/>
        <w:ind w:left="720"/>
        <w:rPr>
          <w:rFonts w:eastAsia="Times New Roman" w:cstheme="minorHAnsi"/>
          <w:noProof/>
          <w:sz w:val="24"/>
          <w:szCs w:val="24"/>
          <w:lang w:val="en-IE" w:eastAsia="en-GB"/>
        </w:rPr>
      </w:pPr>
    </w:p>
    <w:p w14:paraId="341D577B" w14:textId="77777777" w:rsidR="005F3630" w:rsidRPr="00040052" w:rsidRDefault="005F3630" w:rsidP="00A11537">
      <w:pPr>
        <w:pStyle w:val="Heading2"/>
        <w:rPr>
          <w:noProof/>
          <w:lang w:val="en-IE"/>
        </w:rPr>
      </w:pPr>
      <w:bookmarkStart w:id="7" w:name="_Toc221635749"/>
      <w:r w:rsidRPr="00040052">
        <w:rPr>
          <w:noProof/>
          <w:lang w:val="en-IE"/>
        </w:rPr>
        <w:t>Clabhsúr</w:t>
      </w:r>
      <w:bookmarkEnd w:id="7"/>
      <w:r w:rsidRPr="00040052">
        <w:rPr>
          <w:noProof/>
          <w:lang w:val="en-IE"/>
        </w:rPr>
        <w:t xml:space="preserve"> </w:t>
      </w:r>
    </w:p>
    <w:p w14:paraId="64B1CEC4" w14:textId="77777777" w:rsidR="005F3630" w:rsidRPr="00040052" w:rsidRDefault="005F3630" w:rsidP="00866763">
      <w:pPr>
        <w:spacing w:after="0" w:line="240" w:lineRule="auto"/>
        <w:rPr>
          <w:rFonts w:eastAsia="Times New Roman" w:cstheme="minorHAnsi"/>
          <w:noProof/>
          <w:sz w:val="24"/>
          <w:szCs w:val="24"/>
          <w:lang w:val="en-IE" w:eastAsia="en-GB"/>
        </w:rPr>
      </w:pPr>
    </w:p>
    <w:p w14:paraId="1456212E"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Tá gealltanas ollmhór ag baint le digiteachú earnáil an fhuinnimh maidir le córas fuinnimh atá níos inbhuanaithe, níos éifeachtaí, agus níos dírithe ar an gcustaiméir. Mar sin féin, ní féidir tairbhe iomlán an aistrithe seo a bhaint amach ach amháin má thugaimid aghaidh go gníomhach agus go leanúnach ar na dúshláin a bhaineann le príobháideacht, sábháilteacht agus slándáil fuinnimh.</w:t>
      </w:r>
    </w:p>
    <w:p w14:paraId="47438B5F" w14:textId="77777777" w:rsidR="005F3630" w:rsidRPr="00040052" w:rsidRDefault="005F3630" w:rsidP="00866763">
      <w:pPr>
        <w:spacing w:after="0" w:line="240" w:lineRule="auto"/>
        <w:rPr>
          <w:rFonts w:eastAsia="Times New Roman" w:cstheme="minorHAnsi"/>
          <w:noProof/>
          <w:sz w:val="24"/>
          <w:szCs w:val="24"/>
          <w:lang w:val="en-IE" w:eastAsia="en-GB"/>
        </w:rPr>
      </w:pPr>
    </w:p>
    <w:p w14:paraId="0546950E"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Mar thomhaltóirí fuinnimh, tá ról ríthábhachtach againn i gcruthú todhchaí dhigiteach fhuinnimh atá slán. Trí ár gcearta faoin RGCS a thuiscint, bearta réamhghníomhacha a dhéanamh chun ár gcuid sonraí a chosaint, agus soláthraithe fuinnimh agus soláthraithe seirbhíse a roghnaíonn a thugann tús áite don phríobháideacht agus don tslándáil a roghnú, is féidir linn a chinntiú go bhfanann ár faisnéis phearsanta faoi chosaint. Ina theannta sin, trínár bhfaisnéis a choinneáil cothrom le dáta maidir le bagairtí cibearshlándála agus dea-</w:t>
      </w:r>
      <w:r w:rsidRPr="00040052">
        <w:rPr>
          <w:rFonts w:eastAsia="Times New Roman" w:cstheme="minorHAnsi"/>
          <w:noProof/>
          <w:sz w:val="24"/>
          <w:szCs w:val="24"/>
          <w:lang w:val="en-IE" w:eastAsia="en-GB"/>
        </w:rPr>
        <w:lastRenderedPageBreak/>
        <w:t>chleachtais, is féidir linn cuidiú leis an mbonneagar fuinnimh a bhfuilimid go léir ag brath air a chosaint.</w:t>
      </w:r>
    </w:p>
    <w:p w14:paraId="7FD0EFE2" w14:textId="77777777" w:rsidR="005F3630" w:rsidRPr="00040052" w:rsidRDefault="005F3630" w:rsidP="00866763">
      <w:pPr>
        <w:spacing w:after="0" w:line="240" w:lineRule="auto"/>
        <w:rPr>
          <w:rFonts w:eastAsia="Times New Roman" w:cstheme="minorHAnsi"/>
          <w:noProof/>
          <w:sz w:val="24"/>
          <w:szCs w:val="24"/>
          <w:lang w:val="en-IE" w:eastAsia="en-GB"/>
        </w:rPr>
      </w:pPr>
    </w:p>
    <w:p w14:paraId="0D8F9AFB" w14:textId="77777777" w:rsidR="005F3630" w:rsidRPr="00040052" w:rsidRDefault="005F3630" w:rsidP="00A11537">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Ní hamháin gur faoi theicneolaíocht atá an t-aistriú chuig córas fuinnimh digiteach, ach tá sé faoi chumhacht a thabhairt do dhaoine aonair agus do phobail páirt ghníomhach a ghlacadh san aistriú fuinnimh digiteach. Trí ghlacadh le huirlisí digiteacha agus trí roghanna eolasacha a dhéanamh, is féidir linn cur le todhchaí fuinnimh atá níos glaine, níos iontaofa, agus níos cothroime.</w:t>
      </w:r>
    </w:p>
    <w:p w14:paraId="5939359F" w14:textId="77777777" w:rsidR="005F3630" w:rsidRPr="00040052" w:rsidRDefault="005F3630" w:rsidP="00A11537">
      <w:pPr>
        <w:spacing w:after="0" w:line="240" w:lineRule="auto"/>
        <w:rPr>
          <w:rFonts w:eastAsia="Times New Roman" w:cstheme="minorHAnsi"/>
          <w:noProof/>
          <w:sz w:val="24"/>
          <w:szCs w:val="24"/>
          <w:lang w:val="en-IE" w:eastAsia="en-GB"/>
        </w:rPr>
      </w:pPr>
    </w:p>
    <w:p w14:paraId="02CAF593" w14:textId="77777777" w:rsidR="005F3630" w:rsidRPr="00040052" w:rsidRDefault="005F3630" w:rsidP="00A11537">
      <w:pPr>
        <w:pStyle w:val="Heading2"/>
        <w:rPr>
          <w:rFonts w:eastAsia="Times New Roman"/>
          <w:noProof/>
          <w:lang w:val="en-IE" w:eastAsia="en-GB"/>
        </w:rPr>
      </w:pPr>
      <w:bookmarkStart w:id="8" w:name="_Toc221635750"/>
      <w:r w:rsidRPr="00040052">
        <w:rPr>
          <w:rFonts w:eastAsia="Times New Roman"/>
          <w:noProof/>
          <w:lang w:val="en-IE" w:eastAsia="en-GB"/>
        </w:rPr>
        <w:t>Acmhainní Breise</w:t>
      </w:r>
      <w:bookmarkEnd w:id="8"/>
    </w:p>
    <w:p w14:paraId="3F3BAF97" w14:textId="77777777" w:rsidR="005F3630" w:rsidRPr="00040052" w:rsidRDefault="005F3630" w:rsidP="00866763">
      <w:pPr>
        <w:spacing w:after="0" w:line="240" w:lineRule="auto"/>
        <w:rPr>
          <w:rFonts w:eastAsia="Times New Roman" w:cstheme="minorHAnsi"/>
          <w:noProof/>
          <w:sz w:val="24"/>
          <w:szCs w:val="24"/>
          <w:lang w:val="en-IE" w:eastAsia="en-GB"/>
        </w:rPr>
      </w:pPr>
    </w:p>
    <w:p w14:paraId="6FCC0D9F" w14:textId="77777777" w:rsidR="005F3630" w:rsidRPr="00040052" w:rsidRDefault="005F3630" w:rsidP="005F3630">
      <w:pPr>
        <w:pStyle w:val="paragraph"/>
        <w:numPr>
          <w:ilvl w:val="0"/>
          <w:numId w:val="69"/>
        </w:numPr>
        <w:shd w:val="clear" w:color="auto" w:fill="FFFFFF"/>
        <w:spacing w:before="0" w:beforeAutospacing="0" w:after="0" w:afterAutospacing="0"/>
        <w:textAlignment w:val="baseline"/>
        <w:rPr>
          <w:rStyle w:val="normaltextrun"/>
          <w:rFonts w:asciiTheme="minorHAnsi" w:eastAsiaTheme="majorEastAsia" w:hAnsiTheme="minorHAnsi" w:cstheme="minorHAnsi"/>
          <w:noProof/>
          <w:color w:val="1F1F1F"/>
          <w:lang w:val="en-IE"/>
        </w:rPr>
      </w:pPr>
      <w:r w:rsidRPr="00040052">
        <w:rPr>
          <w:rStyle w:val="normaltextrun"/>
          <w:rFonts w:asciiTheme="minorHAnsi" w:eastAsiaTheme="majorEastAsia" w:hAnsiTheme="minorHAnsi" w:cstheme="minorHAnsi"/>
          <w:noProof/>
          <w:color w:val="1F1F1F"/>
          <w:lang w:val="en-IE"/>
        </w:rPr>
        <w:t xml:space="preserve">Léigh tuilleadh faoi do chearta faoi rialacha cosanta sonraí an AE in </w:t>
      </w:r>
      <w:r w:rsidRPr="00040052">
        <w:rPr>
          <w:rStyle w:val="normaltextrun"/>
          <w:rFonts w:asciiTheme="minorHAnsi" w:eastAsiaTheme="majorEastAsia" w:hAnsiTheme="minorHAnsi" w:cstheme="minorHAnsi"/>
          <w:i/>
          <w:iCs/>
          <w:noProof/>
          <w:color w:val="1F1F1F"/>
          <w:lang w:val="en-IE"/>
        </w:rPr>
        <w:t xml:space="preserve">Cad iad mo chearta? </w:t>
      </w:r>
      <w:r w:rsidRPr="00040052">
        <w:rPr>
          <w:rStyle w:val="Hyperlink"/>
          <w:rFonts w:asciiTheme="minorHAnsi" w:eastAsiaTheme="majorEastAsia" w:hAnsiTheme="minorHAnsi" w:cstheme="minorHAnsi"/>
          <w:noProof/>
          <w:lang w:val="en-IE"/>
        </w:rPr>
        <w:t xml:space="preserve"> https://commission.europa.eu/law/law-topic/data-protection/reform/rights-citizens/my-rights/what-are-my-rights_en#:~:text=object%20to%20the%20processing%20of,controller%20('data%20portability')%3B </w:t>
      </w:r>
    </w:p>
    <w:p w14:paraId="02336E79" w14:textId="77777777" w:rsidR="005F3630" w:rsidRPr="00040052"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n-IE"/>
        </w:rPr>
      </w:pPr>
      <w:r w:rsidRPr="00040052">
        <w:rPr>
          <w:rStyle w:val="normaltextrun"/>
          <w:rFonts w:eastAsia="Times New Roman" w:cstheme="minorHAnsi"/>
          <w:noProof/>
          <w:sz w:val="24"/>
          <w:szCs w:val="24"/>
          <w:lang w:val="en-IE" w:eastAsia="en-GB"/>
        </w:rPr>
        <w:t>Faigh tuilleadh eolais faoi Rialachán Cibearshlándála an AE agus an chaoi a dtugann sé cosaint duit</w:t>
      </w:r>
      <w:hyperlink r:id="rId23" w:tgtFrame="_blank" w:history="1">
        <w:r w:rsidRPr="00040052">
          <w:rPr>
            <w:rStyle w:val="normaltextrun"/>
            <w:rFonts w:cstheme="minorHAnsi"/>
            <w:noProof/>
            <w:color w:val="0000FF"/>
            <w:sz w:val="24"/>
            <w:szCs w:val="24"/>
            <w:u w:val="single"/>
            <w:lang w:val="en-IE"/>
          </w:rPr>
          <w:t xml:space="preserve"> https://digital-strategy.ec.europa.eu/en/policies/cybersecurity-act</w:t>
        </w:r>
      </w:hyperlink>
      <w:r w:rsidRPr="00040052">
        <w:rPr>
          <w:rStyle w:val="normaltextrun"/>
          <w:rFonts w:cstheme="minorHAnsi"/>
          <w:noProof/>
          <w:color w:val="1F1F1F"/>
          <w:sz w:val="24"/>
          <w:szCs w:val="24"/>
          <w:lang w:val="en-IE"/>
        </w:rPr>
        <w:t xml:space="preserve">  </w:t>
      </w:r>
    </w:p>
    <w:p w14:paraId="0A21C60B" w14:textId="77777777" w:rsidR="005F3630" w:rsidRPr="00040052" w:rsidRDefault="005F3630" w:rsidP="005F3630">
      <w:pPr>
        <w:numPr>
          <w:ilvl w:val="0"/>
          <w:numId w:val="69"/>
        </w:numPr>
        <w:shd w:val="clear" w:color="auto" w:fill="FFFFFF"/>
        <w:spacing w:after="0" w:line="240" w:lineRule="auto"/>
        <w:textAlignment w:val="baseline"/>
        <w:rPr>
          <w:rStyle w:val="normaltextrun"/>
          <w:rFonts w:cstheme="minorHAnsi"/>
          <w:noProof/>
          <w:sz w:val="24"/>
          <w:szCs w:val="24"/>
          <w:lang w:val="en-IE"/>
        </w:rPr>
      </w:pPr>
      <w:r w:rsidRPr="00040052">
        <w:rPr>
          <w:rStyle w:val="normaltextrun"/>
          <w:rFonts w:eastAsia="Times New Roman" w:cstheme="minorHAnsi"/>
          <w:noProof/>
          <w:sz w:val="24"/>
          <w:szCs w:val="24"/>
          <w:lang w:val="en-IE" w:eastAsia="en-GB"/>
        </w:rPr>
        <w:t>Déan athbhreithniú ar Mheasúnú Tionchair um Chosaint Sonraí (DPIA) don eangach chliste agus do mhéadair chliste.</w:t>
      </w:r>
      <w:hyperlink r:id="rId24" w:history="1">
        <w:r w:rsidRPr="00040052">
          <w:rPr>
            <w:rStyle w:val="Hyperlink"/>
            <w:rFonts w:cstheme="minorHAnsi"/>
            <w:noProof/>
            <w:sz w:val="24"/>
            <w:szCs w:val="24"/>
            <w:lang w:val="en-IE"/>
          </w:rPr>
          <w:t xml:space="preserve"> https://energy.ec.europa.eu/topics/markets-and-consumers/smart-grids-and-meters/data-protection-impact-assessment-smart-grid-and-smart-metering-environment_en</w:t>
        </w:r>
      </w:hyperlink>
      <w:r w:rsidRPr="00040052">
        <w:rPr>
          <w:rStyle w:val="normaltextrun"/>
          <w:rFonts w:cstheme="minorHAnsi"/>
          <w:noProof/>
          <w:color w:val="1F1F1F"/>
          <w:sz w:val="24"/>
          <w:szCs w:val="24"/>
          <w:lang w:val="en-IE"/>
        </w:rPr>
        <w:t xml:space="preserve"> </w:t>
      </w:r>
    </w:p>
    <w:p w14:paraId="4CB73C4F" w14:textId="77777777" w:rsidR="005F3630" w:rsidRPr="00040052" w:rsidRDefault="005F3630" w:rsidP="005F3630">
      <w:pPr>
        <w:numPr>
          <w:ilvl w:val="0"/>
          <w:numId w:val="69"/>
        </w:numPr>
        <w:shd w:val="clear" w:color="auto" w:fill="FFFFFF" w:themeFill="background1"/>
        <w:spacing w:after="0" w:line="240" w:lineRule="auto"/>
        <w:textAlignment w:val="baseline"/>
        <w:rPr>
          <w:rFonts w:eastAsia="Times New Roman" w:cstheme="minorHAnsi"/>
          <w:noProof/>
          <w:sz w:val="24"/>
          <w:szCs w:val="24"/>
          <w:lang w:val="en-IE" w:eastAsia="en-GB"/>
        </w:rPr>
      </w:pPr>
      <w:r w:rsidRPr="00040052">
        <w:rPr>
          <w:rStyle w:val="normaltextrun"/>
          <w:rFonts w:cstheme="minorHAnsi"/>
          <w:noProof/>
          <w:color w:val="1F1F1F"/>
          <w:sz w:val="24"/>
          <w:szCs w:val="24"/>
          <w:lang w:val="en-IE"/>
        </w:rPr>
        <w:t xml:space="preserve">Faigh tuilleadh eolais faoin gcaoi a bhfuil an Coimisiún Eorpach ag cosaint muid san alt seo ar </w:t>
      </w:r>
      <w:r w:rsidRPr="00040052">
        <w:rPr>
          <w:rStyle w:val="normaltextrun"/>
          <w:rFonts w:cstheme="minorHAnsi"/>
          <w:i/>
          <w:iCs/>
          <w:noProof/>
          <w:color w:val="1F1F1F"/>
          <w:sz w:val="24"/>
          <w:szCs w:val="24"/>
          <w:lang w:val="en-IE"/>
        </w:rPr>
        <w:t>Bhonneagar criticiúil agus cibearshlándáil.</w:t>
      </w:r>
      <w:hyperlink r:id="rId25">
        <w:r w:rsidRPr="00040052">
          <w:rPr>
            <w:rStyle w:val="Hyperlink"/>
            <w:rFonts w:cstheme="minorHAnsi"/>
            <w:noProof/>
            <w:sz w:val="24"/>
            <w:szCs w:val="24"/>
            <w:lang w:val="en-IE"/>
          </w:rPr>
          <w:t xml:space="preserve"> https://energy.ec.europa.eu/topics/energy-security/critical-infrastructure-and-cybersecurity_en</w:t>
        </w:r>
      </w:hyperlink>
    </w:p>
    <w:p w14:paraId="2C9188E5" w14:textId="77777777" w:rsidR="005F3630" w:rsidRPr="00040052" w:rsidRDefault="005F3630" w:rsidP="00866763">
      <w:pPr>
        <w:spacing w:after="0" w:line="240" w:lineRule="auto"/>
        <w:rPr>
          <w:rFonts w:eastAsia="Times New Roman" w:cstheme="minorHAnsi"/>
          <w:b/>
          <w:bCs/>
          <w:noProof/>
          <w:sz w:val="24"/>
          <w:szCs w:val="24"/>
          <w:lang w:val="en-IE" w:eastAsia="en-GB"/>
        </w:rPr>
      </w:pPr>
    </w:p>
    <w:p w14:paraId="663D7A74" w14:textId="77777777" w:rsidR="005F3630" w:rsidRPr="00040052" w:rsidRDefault="005F3630" w:rsidP="00866763">
      <w:pPr>
        <w:spacing w:after="0" w:line="240" w:lineRule="auto"/>
        <w:rPr>
          <w:rFonts w:eastAsia="Times New Roman" w:cstheme="minorHAnsi"/>
          <w:b/>
          <w:bCs/>
          <w:noProof/>
          <w:sz w:val="24"/>
          <w:szCs w:val="24"/>
          <w:lang w:val="en-IE" w:eastAsia="en-GB"/>
        </w:rPr>
      </w:pPr>
    </w:p>
    <w:p w14:paraId="5F8F95FF" w14:textId="77777777" w:rsidR="005F3630" w:rsidRPr="00040052" w:rsidRDefault="005F3630" w:rsidP="00A11537">
      <w:pPr>
        <w:pStyle w:val="Heading2"/>
        <w:rPr>
          <w:noProof/>
          <w:lang w:val="en-IE"/>
        </w:rPr>
      </w:pPr>
      <w:bookmarkStart w:id="9" w:name="_Toc221635751"/>
      <w:r w:rsidRPr="00040052">
        <w:rPr>
          <w:noProof/>
          <w:lang w:val="en-IE"/>
        </w:rPr>
        <w:t>Aitheantas</w:t>
      </w:r>
      <w:bookmarkEnd w:id="9"/>
    </w:p>
    <w:p w14:paraId="227A3A05" w14:textId="77777777" w:rsidR="005F3630" w:rsidRPr="00040052" w:rsidRDefault="005F3630" w:rsidP="00866763">
      <w:pPr>
        <w:spacing w:after="0" w:line="240" w:lineRule="auto"/>
        <w:rPr>
          <w:rFonts w:eastAsia="Times New Roman" w:cstheme="minorHAnsi"/>
          <w:noProof/>
          <w:sz w:val="24"/>
          <w:szCs w:val="24"/>
          <w:lang w:val="en-IE" w:eastAsia="en-GB"/>
        </w:rPr>
      </w:pPr>
    </w:p>
    <w:p w14:paraId="46109840" w14:textId="0758661F"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Is oiriúnú é </w:t>
      </w:r>
      <w:r w:rsidR="001E0676" w:rsidRPr="00040052">
        <w:rPr>
          <w:rFonts w:eastAsia="Times New Roman" w:cstheme="minorHAnsi"/>
          <w:i/>
          <w:iCs/>
          <w:noProof/>
          <w:sz w:val="24"/>
          <w:szCs w:val="24"/>
          <w:lang w:val="en-IE" w:eastAsia="en-GB"/>
        </w:rPr>
        <w:t xml:space="preserve">Príobháideacht, Sábháilteacht agus Slándáil i dTírdhreach Digiteach an Fhuinnimh </w:t>
      </w:r>
      <w:r w:rsidRPr="00040052">
        <w:rPr>
          <w:rFonts w:eastAsia="Times New Roman" w:cstheme="minorHAnsi"/>
          <w:noProof/>
          <w:sz w:val="24"/>
          <w:szCs w:val="24"/>
          <w:lang w:val="en-IE" w:eastAsia="en-GB"/>
        </w:rPr>
        <w:t>ar ábhar roghnaithe ó Ghníomhaireacht Idirnáisiúnta an Fhuinnimh (IEA) "Data Privacy in the Digital Energy Era"</w:t>
      </w:r>
      <w:hyperlink r:id="rId26">
        <w:r w:rsidRPr="00040052">
          <w:rPr>
            <w:rFonts w:eastAsia="Times New Roman" w:cstheme="minorHAnsi"/>
            <w:noProof/>
            <w:color w:val="0000FF"/>
            <w:sz w:val="24"/>
            <w:szCs w:val="24"/>
            <w:u w:val="single"/>
            <w:lang w:val="en-IE" w:eastAsia="en-GB"/>
          </w:rPr>
          <w:t xml:space="preserve"> https://www.iea.org/reports/digitalisation-and-energy</w:t>
        </w:r>
      </w:hyperlink>
      <w:r w:rsidRPr="00040052">
        <w:rPr>
          <w:rFonts w:eastAsia="Times New Roman" w:cstheme="minorHAnsi"/>
          <w:noProof/>
          <w:sz w:val="24"/>
          <w:szCs w:val="24"/>
          <w:lang w:val="en-IE" w:eastAsia="en-GB"/>
        </w:rPr>
        <w:t xml:space="preserve"> agus "Enhancing cyber resilience in electricity systems"</w:t>
      </w:r>
      <w:hyperlink r:id="rId27">
        <w:r w:rsidRPr="00040052">
          <w:rPr>
            <w:rStyle w:val="Hyperlink"/>
            <w:rFonts w:eastAsia="Times New Roman" w:cstheme="minorHAnsi"/>
            <w:noProof/>
            <w:sz w:val="24"/>
            <w:szCs w:val="24"/>
            <w:lang w:val="en-IE" w:eastAsia="en-GB"/>
          </w:rPr>
          <w:t xml:space="preserve"> https://www.iea.org/reports/enhancing-cyber-resilience-in-electricity-systems</w:t>
        </w:r>
      </w:hyperlink>
      <w:r w:rsidRPr="00040052">
        <w:rPr>
          <w:rFonts w:eastAsia="Times New Roman" w:cstheme="minorHAnsi"/>
          <w:noProof/>
          <w:sz w:val="24"/>
          <w:szCs w:val="24"/>
          <w:lang w:val="en-IE" w:eastAsia="en-GB"/>
        </w:rPr>
        <w:t xml:space="preserve">, (na 'Saothair Bhunaidh') atá ceadúnaithe araon </w:t>
      </w:r>
      <w:hyperlink r:id="rId28">
        <w:r w:rsidRPr="00040052">
          <w:rPr>
            <w:rStyle w:val="Hyperlink"/>
            <w:rFonts w:eastAsia="Times New Roman" w:cstheme="minorHAnsi"/>
            <w:noProof/>
            <w:sz w:val="24"/>
            <w:szCs w:val="24"/>
            <w:lang w:val="en-IE" w:eastAsia="en-GB"/>
          </w:rPr>
          <w:t>faoi CC BY 4.0.</w:t>
        </w:r>
      </w:hyperlink>
      <w:r w:rsidRPr="00040052">
        <w:rPr>
          <w:rFonts w:eastAsia="Times New Roman" w:cstheme="minorHAnsi"/>
          <w:noProof/>
          <w:sz w:val="24"/>
          <w:szCs w:val="24"/>
          <w:lang w:val="en-IE" w:eastAsia="en-GB"/>
        </w:rPr>
        <w:t xml:space="preserve">  Rinne agus d'fhoilsigh an Tionscadal Every1 (an 'Oiriúnaí') an t-oiriúnú seo agus tá sé ceadúnaithe </w:t>
      </w:r>
      <w:hyperlink r:id="rId29">
        <w:r w:rsidRPr="00040052">
          <w:rPr>
            <w:rStyle w:val="Hyperlink"/>
            <w:rFonts w:eastAsia="Times New Roman" w:cstheme="minorHAnsi"/>
            <w:noProof/>
            <w:sz w:val="24"/>
            <w:szCs w:val="24"/>
            <w:lang w:val="en-IE" w:eastAsia="en-GB"/>
          </w:rPr>
          <w:t>CC BY 4.0.,</w:t>
        </w:r>
      </w:hyperlink>
      <w:r w:rsidRPr="00040052">
        <w:rPr>
          <w:rFonts w:eastAsia="Times New Roman" w:cstheme="minorHAnsi"/>
          <w:noProof/>
          <w:sz w:val="24"/>
          <w:szCs w:val="24"/>
          <w:lang w:val="en-IE" w:eastAsia="en-GB"/>
        </w:rPr>
        <w:t xml:space="preserve"> mura sonraítear a mhalairt. Is saothar é seo a d'eascair as ábhar ón IEA agus is é an Tionscadal Every1 amháin atá freagrach agus faoi dhliteanas as an saothar díorthaithe seo. Ní thugann an IEA aon cheadú don saothar díorthaithe seo ar bhealach ar bith.  </w:t>
      </w:r>
    </w:p>
    <w:p w14:paraId="05AD9F34" w14:textId="77777777" w:rsidR="005F3630" w:rsidRPr="00040052" w:rsidRDefault="005F3630" w:rsidP="00866763">
      <w:pPr>
        <w:spacing w:after="0" w:line="240" w:lineRule="auto"/>
        <w:rPr>
          <w:rFonts w:eastAsia="Times New Roman" w:cstheme="minorHAnsi"/>
          <w:noProof/>
          <w:sz w:val="24"/>
          <w:szCs w:val="24"/>
          <w:lang w:val="en-IE" w:eastAsia="en-GB"/>
        </w:rPr>
      </w:pPr>
    </w:p>
    <w:p w14:paraId="70C13A18" w14:textId="77777777" w:rsidR="005F3630" w:rsidRPr="00040052" w:rsidRDefault="005F3630" w:rsidP="00866763">
      <w:pPr>
        <w:spacing w:after="0" w:line="240" w:lineRule="auto"/>
        <w:rPr>
          <w:rFonts w:eastAsia="Times New Roman" w:cstheme="minorHAnsi"/>
          <w:noProof/>
          <w:sz w:val="24"/>
          <w:szCs w:val="24"/>
          <w:lang w:val="en-IE" w:eastAsia="en-GB"/>
        </w:rPr>
      </w:pPr>
      <w:r w:rsidRPr="00040052">
        <w:rPr>
          <w:rFonts w:eastAsia="Times New Roman" w:cstheme="minorHAnsi"/>
          <w:noProof/>
          <w:sz w:val="24"/>
          <w:szCs w:val="24"/>
          <w:lang w:val="en-IE" w:eastAsia="en-GB"/>
        </w:rPr>
        <w:t xml:space="preserve">D'athraigh an Cuibheoir na Saothair Bhunaidh sna bealaí seo a leanas: </w:t>
      </w:r>
    </w:p>
    <w:p w14:paraId="3FDEB15D" w14:textId="77777777" w:rsidR="005F3630" w:rsidRPr="00040052" w:rsidRDefault="005F3630" w:rsidP="00866763">
      <w:pPr>
        <w:spacing w:after="0" w:line="240" w:lineRule="auto"/>
        <w:rPr>
          <w:rFonts w:eastAsia="Times New Roman" w:cstheme="minorHAnsi"/>
          <w:noProof/>
          <w:sz w:val="24"/>
          <w:szCs w:val="24"/>
          <w:lang w:val="en-IE" w:eastAsia="en-GB"/>
        </w:rPr>
      </w:pPr>
    </w:p>
    <w:p w14:paraId="5D47265C" w14:textId="77777777" w:rsidR="005F3630" w:rsidRPr="00040052" w:rsidRDefault="005F3630" w:rsidP="005F3630">
      <w:pPr>
        <w:pStyle w:val="ListParagraph"/>
        <w:numPr>
          <w:ilvl w:val="0"/>
          <w:numId w:val="63"/>
        </w:numPr>
        <w:spacing w:after="0" w:line="240" w:lineRule="auto"/>
        <w:rPr>
          <w:rFonts w:eastAsia="Times New Roman" w:cstheme="minorHAnsi"/>
          <w:noProof/>
          <w:sz w:val="24"/>
          <w:szCs w:val="24"/>
          <w:lang w:val="en-IE" w:eastAsia="en-GB"/>
        </w:rPr>
      </w:pPr>
      <w:r w:rsidRPr="00040052">
        <w:rPr>
          <w:rFonts w:eastAsiaTheme="minorEastAsia" w:cstheme="minorHAnsi"/>
          <w:noProof/>
          <w:sz w:val="24"/>
          <w:szCs w:val="24"/>
          <w:lang w:val="en-IE" w:eastAsia="en-GB"/>
        </w:rPr>
        <w:t>Díríonn an t-oiriúnú go sonrach ar ghnéithe fuinnimh, príobháideachta, sábháilteachta agus slándála na mBuna-Saothar.</w:t>
      </w:r>
    </w:p>
    <w:p w14:paraId="0D976EA4" w14:textId="77777777" w:rsidR="005F3630" w:rsidRPr="00040052" w:rsidRDefault="005F3630" w:rsidP="005F3630">
      <w:pPr>
        <w:pStyle w:val="ListParagraph"/>
        <w:numPr>
          <w:ilvl w:val="0"/>
          <w:numId w:val="63"/>
        </w:numPr>
        <w:spacing w:after="0" w:line="240" w:lineRule="auto"/>
        <w:rPr>
          <w:rFonts w:eastAsia="Times New Roman" w:cstheme="minorHAnsi"/>
          <w:noProof/>
          <w:sz w:val="24"/>
          <w:szCs w:val="24"/>
          <w:lang w:val="en-IE" w:eastAsia="en-GB"/>
        </w:rPr>
      </w:pPr>
      <w:r w:rsidRPr="00040052">
        <w:rPr>
          <w:rFonts w:eastAsiaTheme="minorEastAsia" w:cstheme="minorHAnsi"/>
          <w:noProof/>
          <w:sz w:val="24"/>
          <w:szCs w:val="24"/>
          <w:lang w:val="en-IE" w:eastAsia="en-GB"/>
        </w:rPr>
        <w:lastRenderedPageBreak/>
        <w:t>Simplíodh an teanga theicniúil do phobal ginearálta.</w:t>
      </w:r>
    </w:p>
    <w:p w14:paraId="057C4D8B" w14:textId="77777777" w:rsidR="005F3630" w:rsidRPr="00040052" w:rsidRDefault="005F3630" w:rsidP="005F3630">
      <w:pPr>
        <w:pStyle w:val="ListParagraph"/>
        <w:numPr>
          <w:ilvl w:val="0"/>
          <w:numId w:val="63"/>
        </w:numPr>
        <w:spacing w:after="0" w:line="240" w:lineRule="auto"/>
        <w:rPr>
          <w:rFonts w:eastAsia="Times New Roman" w:cstheme="minorHAnsi"/>
          <w:noProof/>
          <w:sz w:val="24"/>
          <w:szCs w:val="24"/>
          <w:lang w:val="en-IE" w:eastAsia="en-GB"/>
        </w:rPr>
      </w:pPr>
      <w:r w:rsidRPr="00040052">
        <w:rPr>
          <w:rFonts w:eastAsiaTheme="minorEastAsia" w:cstheme="minorHAnsi"/>
          <w:noProof/>
          <w:sz w:val="24"/>
          <w:szCs w:val="24"/>
          <w:lang w:val="en-IE" w:eastAsia="en-GB"/>
        </w:rPr>
        <w:t xml:space="preserve">Cuireadh leideanna praiticiúla leis. </w:t>
      </w:r>
    </w:p>
    <w:p w14:paraId="0CB7774F" w14:textId="77777777" w:rsidR="005F3630" w:rsidRPr="00040052" w:rsidRDefault="005F3630" w:rsidP="005F3630">
      <w:pPr>
        <w:pStyle w:val="ListParagraph"/>
        <w:numPr>
          <w:ilvl w:val="0"/>
          <w:numId w:val="63"/>
        </w:numPr>
        <w:spacing w:after="0" w:line="240" w:lineRule="auto"/>
        <w:rPr>
          <w:rFonts w:eastAsia="Times New Roman" w:cstheme="minorHAnsi"/>
          <w:noProof/>
          <w:sz w:val="24"/>
          <w:szCs w:val="24"/>
          <w:lang w:val="en-IE" w:eastAsia="en-GB"/>
        </w:rPr>
      </w:pPr>
      <w:r w:rsidRPr="00040052">
        <w:rPr>
          <w:rFonts w:eastAsiaTheme="minorEastAsia" w:cstheme="minorHAnsi"/>
          <w:noProof/>
          <w:sz w:val="24"/>
          <w:szCs w:val="24"/>
          <w:lang w:val="en-IE" w:eastAsia="en-GB"/>
        </w:rPr>
        <w:t>Tá faisnéis nua ó fhoinsí de chuid an Choimisiúin Eorpaigh ionchorpraithe chun an RGCS agus Acht Slándála Cibear an AE a chlúdach.</w:t>
      </w:r>
    </w:p>
    <w:p w14:paraId="424BDE4F" w14:textId="77777777" w:rsidR="005F3630" w:rsidRPr="00040052" w:rsidRDefault="005F3630" w:rsidP="00866763">
      <w:pPr>
        <w:spacing w:after="0" w:line="240" w:lineRule="auto"/>
        <w:rPr>
          <w:rFonts w:eastAsia="Times New Roman" w:cstheme="minorHAnsi"/>
          <w:noProof/>
          <w:sz w:val="24"/>
          <w:szCs w:val="24"/>
          <w:lang w:val="en-IE" w:eastAsia="en-GB"/>
        </w:rPr>
      </w:pPr>
    </w:p>
    <w:p w14:paraId="739C4261" w14:textId="77777777" w:rsidR="005F3630" w:rsidRPr="00040052" w:rsidRDefault="005F3630" w:rsidP="00A11537">
      <w:pPr>
        <w:pStyle w:val="Heading2"/>
        <w:rPr>
          <w:noProof/>
          <w:lang w:val="en-IE"/>
        </w:rPr>
      </w:pPr>
      <w:bookmarkStart w:id="10" w:name="_Toc221635752"/>
      <w:r w:rsidRPr="00040052">
        <w:rPr>
          <w:noProof/>
          <w:lang w:val="en-IE"/>
        </w:rPr>
        <w:t>Leithdháiltí íomhá</w:t>
      </w:r>
      <w:bookmarkEnd w:id="10"/>
      <w:r w:rsidRPr="00040052">
        <w:rPr>
          <w:noProof/>
          <w:lang w:val="en-IE"/>
        </w:rPr>
        <w:t xml:space="preserve"> </w:t>
      </w:r>
    </w:p>
    <w:p w14:paraId="4CAB8098" w14:textId="77777777" w:rsidR="005F3630" w:rsidRPr="00040052" w:rsidRDefault="005F3630" w:rsidP="007D3CA5">
      <w:pPr>
        <w:pStyle w:val="paragraph"/>
        <w:spacing w:before="0" w:beforeAutospacing="0" w:after="0" w:afterAutospacing="0"/>
        <w:textAlignment w:val="baseline"/>
        <w:rPr>
          <w:rStyle w:val="normaltextrun"/>
          <w:rFonts w:ascii="Calibri" w:eastAsiaTheme="majorEastAsia" w:hAnsi="Calibri" w:cs="Calibri"/>
          <w:b/>
          <w:bCs/>
          <w:noProof/>
          <w:lang w:val="en-IE"/>
        </w:rPr>
      </w:pPr>
    </w:p>
    <w:p w14:paraId="6A711CB6" w14:textId="77777777" w:rsidR="005F3630" w:rsidRPr="00040052" w:rsidRDefault="005F3630" w:rsidP="007D3CA5">
      <w:pPr>
        <w:pStyle w:val="paragraph"/>
        <w:spacing w:before="0" w:beforeAutospacing="0" w:after="0" w:afterAutospacing="0"/>
        <w:textAlignment w:val="baseline"/>
        <w:rPr>
          <w:rFonts w:ascii="Segoe UI" w:hAnsi="Segoe UI" w:cs="Segoe UI"/>
          <w:noProof/>
          <w:sz w:val="18"/>
          <w:szCs w:val="18"/>
          <w:lang w:val="en-IE"/>
        </w:rPr>
      </w:pPr>
      <w:r w:rsidRPr="00040052">
        <w:rPr>
          <w:rStyle w:val="normaltextrun"/>
          <w:rFonts w:ascii="Calibri" w:eastAsiaTheme="majorEastAsia" w:hAnsi="Calibri" w:cs="Calibri"/>
          <w:noProof/>
          <w:lang w:val="en-IE"/>
        </w:rPr>
        <w:t xml:space="preserve">Príomhdhíthíomhá an chúrsa: </w:t>
      </w:r>
      <w:hyperlink r:id="rId30" w:tgtFrame="_blank" w:history="1">
        <w:r w:rsidRPr="00040052">
          <w:rPr>
            <w:rStyle w:val="normaltextrun"/>
            <w:rFonts w:ascii="Calibri" w:eastAsiaTheme="majorEastAsia" w:hAnsi="Calibri" w:cs="Calibri"/>
            <w:noProof/>
            <w:color w:val="0563C1"/>
            <w:u w:val="single"/>
            <w:lang w:val="en-IE"/>
          </w:rPr>
          <w:t>Untitled</w:t>
        </w:r>
      </w:hyperlink>
      <w:r w:rsidRPr="00040052">
        <w:rPr>
          <w:rStyle w:val="normaltextrun"/>
          <w:rFonts w:ascii="Calibri" w:eastAsiaTheme="majorEastAsia" w:hAnsi="Calibri" w:cs="Calibri"/>
          <w:noProof/>
          <w:lang w:val="en-IE"/>
        </w:rPr>
        <w:t xml:space="preserve"> le Mike Fritcher atá ceadúnaithe </w:t>
      </w:r>
      <w:hyperlink r:id="rId31" w:tgtFrame="_blank" w:history="1">
        <w:r w:rsidRPr="00040052">
          <w:rPr>
            <w:rStyle w:val="normaltextrun"/>
            <w:rFonts w:ascii="Calibri" w:eastAsiaTheme="majorEastAsia" w:hAnsi="Calibri" w:cs="Calibri"/>
            <w:noProof/>
            <w:color w:val="0563C1"/>
            <w:u w:val="single"/>
            <w:shd w:val="clear" w:color="auto" w:fill="FFFFFF"/>
            <w:lang w:val="en-IE"/>
          </w:rPr>
          <w:t>faoi CC BY-SA 2.0</w:t>
        </w:r>
      </w:hyperlink>
      <w:r w:rsidRPr="00040052">
        <w:rPr>
          <w:rStyle w:val="normaltextrun"/>
          <w:rFonts w:ascii="Calibri" w:eastAsiaTheme="majorEastAsia" w:hAnsi="Calibri" w:cs="Calibri"/>
          <w:noProof/>
          <w:color w:val="242424"/>
          <w:shd w:val="clear" w:color="auto" w:fill="FFFFFF"/>
          <w:lang w:val="en-IE"/>
        </w:rPr>
        <w:t xml:space="preserve">. </w:t>
      </w:r>
    </w:p>
    <w:p w14:paraId="106755A0" w14:textId="77777777" w:rsidR="005F3630" w:rsidRPr="00040052" w:rsidRDefault="005F3630" w:rsidP="007D3CA5">
      <w:pPr>
        <w:pStyle w:val="paragraph"/>
        <w:spacing w:before="0" w:beforeAutospacing="0" w:after="0" w:afterAutospacing="0"/>
        <w:textAlignment w:val="baseline"/>
        <w:rPr>
          <w:rFonts w:ascii="Segoe UI" w:hAnsi="Segoe UI" w:cs="Segoe UI"/>
          <w:noProof/>
          <w:sz w:val="18"/>
          <w:szCs w:val="18"/>
          <w:lang w:val="en-IE"/>
        </w:rPr>
      </w:pPr>
      <w:r w:rsidRPr="00040052">
        <w:rPr>
          <w:rStyle w:val="normaltextrun"/>
          <w:rFonts w:ascii="Calibri" w:eastAsiaTheme="majorEastAsia" w:hAnsi="Calibri" w:cs="Calibri"/>
          <w:noProof/>
          <w:lang w:val="en-IE"/>
        </w:rPr>
        <w:t>Réamhrá</w:t>
      </w:r>
      <w:r w:rsidRPr="00040052">
        <w:rPr>
          <w:rStyle w:val="eop"/>
          <w:rFonts w:ascii="Calibri" w:eastAsiaTheme="majorEastAsia" w:hAnsi="Calibri" w:cs="Calibri"/>
          <w:noProof/>
          <w:lang w:val="en-IE"/>
        </w:rPr>
        <w:t xml:space="preserve">: </w:t>
      </w:r>
      <w:hyperlink r:id="rId32" w:tgtFrame="_blank" w:history="1">
        <w:r w:rsidRPr="00040052">
          <w:rPr>
            <w:rStyle w:val="normaltextrun"/>
            <w:rFonts w:ascii="Calibri" w:eastAsiaTheme="majorEastAsia" w:hAnsi="Calibri" w:cs="Calibri"/>
            <w:noProof/>
            <w:color w:val="0563C1"/>
            <w:u w:val="single"/>
            <w:lang w:val="en-IE"/>
          </w:rPr>
          <w:t>Mná ag úsáid gléis Windows Mobile i bpáirc le leanbh</w:t>
        </w:r>
      </w:hyperlink>
      <w:r w:rsidRPr="00040052">
        <w:rPr>
          <w:rStyle w:val="normaltextrun"/>
          <w:rFonts w:ascii="Calibri" w:eastAsiaTheme="majorEastAsia" w:hAnsi="Calibri" w:cs="Calibri"/>
          <w:noProof/>
          <w:lang w:val="en-IE"/>
        </w:rPr>
        <w:t xml:space="preserve"> le Gail atá ceadúnaithe </w:t>
      </w:r>
      <w:hyperlink r:id="rId33" w:tgtFrame="_blank" w:history="1">
        <w:r w:rsidRPr="00040052">
          <w:rPr>
            <w:rStyle w:val="normaltextrun"/>
            <w:rFonts w:ascii="Calibri" w:eastAsiaTheme="majorEastAsia" w:hAnsi="Calibri" w:cs="Calibri"/>
            <w:noProof/>
            <w:color w:val="0563C1"/>
            <w:u w:val="single"/>
            <w:lang w:val="en-IE"/>
          </w:rPr>
          <w:t>faoi CC BY-ND 2.0</w:t>
        </w:r>
      </w:hyperlink>
      <w:r w:rsidRPr="00040052">
        <w:rPr>
          <w:rStyle w:val="normaltextrun"/>
          <w:rFonts w:ascii="Calibri" w:eastAsiaTheme="majorEastAsia" w:hAnsi="Calibri" w:cs="Calibri"/>
          <w:noProof/>
          <w:lang w:val="en-IE"/>
        </w:rPr>
        <w:t>.   </w:t>
      </w:r>
    </w:p>
    <w:p w14:paraId="674C96FE" w14:textId="77777777" w:rsidR="005F3630" w:rsidRPr="00040052" w:rsidRDefault="005F3630" w:rsidP="007D3CA5">
      <w:pPr>
        <w:pStyle w:val="paragraph"/>
        <w:spacing w:before="0" w:beforeAutospacing="0" w:after="0" w:afterAutospacing="0"/>
        <w:textAlignment w:val="baseline"/>
        <w:rPr>
          <w:rFonts w:ascii="Segoe UI" w:hAnsi="Segoe UI" w:cs="Segoe UI"/>
          <w:noProof/>
          <w:sz w:val="18"/>
          <w:szCs w:val="18"/>
          <w:lang w:val="en-IE"/>
        </w:rPr>
      </w:pPr>
      <w:r w:rsidRPr="00040052">
        <w:rPr>
          <w:rStyle w:val="normaltextrun"/>
          <w:rFonts w:ascii="Calibri" w:eastAsiaTheme="majorEastAsia" w:hAnsi="Calibri" w:cs="Calibri"/>
          <w:noProof/>
          <w:lang w:val="en-IE"/>
        </w:rPr>
        <w:t xml:space="preserve">Teicneolaíochtaí Digiteacha agus an t-aistriú fuinnimh digiteach: </w:t>
      </w:r>
      <w:hyperlink r:id="rId34" w:tgtFrame="_blank" w:history="1">
        <w:r w:rsidRPr="00040052">
          <w:rPr>
            <w:rStyle w:val="normaltextrun"/>
            <w:rFonts w:ascii="Calibri" w:eastAsiaTheme="majorEastAsia" w:hAnsi="Calibri" w:cs="Calibri"/>
            <w:noProof/>
            <w:color w:val="0563C1"/>
            <w:u w:val="single"/>
            <w:lang w:val="en-IE"/>
          </w:rPr>
          <w:t>Méadar cliste "Echelon"</w:t>
        </w:r>
      </w:hyperlink>
      <w:r w:rsidRPr="00040052">
        <w:rPr>
          <w:rStyle w:val="normaltextrun"/>
          <w:rFonts w:ascii="Calibri" w:eastAsiaTheme="majorEastAsia" w:hAnsi="Calibri" w:cs="Calibri"/>
          <w:noProof/>
          <w:lang w:val="en-IE"/>
        </w:rPr>
        <w:t xml:space="preserve"> le Patrik Tschudin atá ceadúnaithe </w:t>
      </w:r>
      <w:hyperlink r:id="rId35" w:tgtFrame="_blank" w:history="1">
        <w:r w:rsidRPr="00040052">
          <w:rPr>
            <w:rStyle w:val="normaltextrun"/>
            <w:rFonts w:ascii="Calibri" w:eastAsiaTheme="majorEastAsia" w:hAnsi="Calibri" w:cs="Calibri"/>
            <w:noProof/>
            <w:color w:val="0563C1"/>
            <w:u w:val="single"/>
            <w:lang w:val="en-IE"/>
          </w:rPr>
          <w:t>CC BY 2.0</w:t>
        </w:r>
      </w:hyperlink>
      <w:r w:rsidRPr="00040052">
        <w:rPr>
          <w:rStyle w:val="normaltextrun"/>
          <w:rFonts w:ascii="Calibri" w:eastAsiaTheme="majorEastAsia" w:hAnsi="Calibri" w:cs="Calibri"/>
          <w:noProof/>
          <w:lang w:val="en-IE"/>
        </w:rPr>
        <w:t>.  </w:t>
      </w:r>
    </w:p>
    <w:p w14:paraId="00496D23" w14:textId="77777777" w:rsidR="005F3630" w:rsidRPr="00040052" w:rsidRDefault="005F3630" w:rsidP="007D3CA5">
      <w:pPr>
        <w:pStyle w:val="paragraph"/>
        <w:spacing w:before="0" w:beforeAutospacing="0" w:after="0" w:afterAutospacing="0"/>
        <w:textAlignment w:val="baseline"/>
        <w:rPr>
          <w:rFonts w:ascii="Segoe UI" w:hAnsi="Segoe UI" w:cs="Segoe UI"/>
          <w:noProof/>
          <w:sz w:val="18"/>
          <w:szCs w:val="18"/>
          <w:lang w:val="en-IE"/>
        </w:rPr>
      </w:pPr>
      <w:r w:rsidRPr="00040052">
        <w:rPr>
          <w:rStyle w:val="normaltextrun"/>
          <w:rFonts w:ascii="Calibri" w:eastAsiaTheme="majorEastAsia" w:hAnsi="Calibri" w:cs="Calibri"/>
          <w:noProof/>
          <w:lang w:val="en-IE"/>
        </w:rPr>
        <w:t xml:space="preserve">Cibearshlándáil san Earnáil Fuinnimh: </w:t>
      </w:r>
      <w:hyperlink r:id="rId36" w:tgtFrame="_blank" w:history="1">
        <w:r w:rsidRPr="00040052">
          <w:rPr>
            <w:rStyle w:val="normaltextrun"/>
            <w:rFonts w:ascii="Calibri" w:eastAsiaTheme="majorEastAsia" w:hAnsi="Calibri" w:cs="Calibri"/>
            <w:noProof/>
            <w:color w:val="0563C1"/>
            <w:u w:val="single"/>
            <w:lang w:val="en-IE"/>
          </w:rPr>
          <w:t>Oibrí Soghluaiste</w:t>
        </w:r>
      </w:hyperlink>
      <w:r w:rsidRPr="00040052">
        <w:rPr>
          <w:rStyle w:val="normaltextrun"/>
          <w:rFonts w:ascii="Calibri" w:eastAsiaTheme="majorEastAsia" w:hAnsi="Calibri" w:cs="Calibri"/>
          <w:noProof/>
          <w:lang w:val="en-IE"/>
        </w:rPr>
        <w:t xml:space="preserve"> le Michael Coghlan atá ceadúnaithe </w:t>
      </w:r>
      <w:hyperlink r:id="rId37" w:tgtFrame="_blank" w:history="1">
        <w:r w:rsidRPr="00040052">
          <w:rPr>
            <w:rStyle w:val="normaltextrun"/>
            <w:rFonts w:ascii="Calibri" w:eastAsiaTheme="majorEastAsia" w:hAnsi="Calibri" w:cs="Calibri"/>
            <w:noProof/>
            <w:color w:val="0563C1"/>
            <w:u w:val="single"/>
            <w:shd w:val="clear" w:color="auto" w:fill="FFFFFF"/>
            <w:lang w:val="en-IE"/>
          </w:rPr>
          <w:t>faoi CC BY-SA 2.0</w:t>
        </w:r>
      </w:hyperlink>
      <w:r w:rsidRPr="00040052">
        <w:rPr>
          <w:rStyle w:val="normaltextrun"/>
          <w:rFonts w:ascii="Calibri" w:eastAsiaTheme="majorEastAsia" w:hAnsi="Calibri" w:cs="Calibri"/>
          <w:noProof/>
          <w:color w:val="242424"/>
          <w:shd w:val="clear" w:color="auto" w:fill="FFFFFF"/>
          <w:lang w:val="en-IE"/>
        </w:rPr>
        <w:t xml:space="preserve">. </w:t>
      </w:r>
    </w:p>
    <w:p w14:paraId="25420B2C" w14:textId="45D281A8" w:rsidR="00227001" w:rsidRPr="00040052" w:rsidRDefault="005F3630" w:rsidP="007C44C3">
      <w:pPr>
        <w:pStyle w:val="paragraph"/>
        <w:spacing w:before="0" w:beforeAutospacing="0" w:after="0" w:afterAutospacing="0"/>
        <w:textAlignment w:val="baseline"/>
        <w:rPr>
          <w:rFonts w:ascii="Myriad Pro" w:hAnsi="Myriad Pro"/>
          <w:noProof/>
          <w:lang w:val="en-IE"/>
        </w:rPr>
      </w:pPr>
      <w:r w:rsidRPr="00040052">
        <w:rPr>
          <w:rStyle w:val="normaltextrun"/>
          <w:rFonts w:ascii="Calibri" w:eastAsiaTheme="majorEastAsia" w:hAnsi="Calibri" w:cs="Calibri"/>
          <w:noProof/>
          <w:lang w:val="en-IE"/>
        </w:rPr>
        <w:t xml:space="preserve">Do Phríobháideacht, do Shábháilteacht agus do Shlándáil Fuinnimh a Neartú: tá </w:t>
      </w:r>
      <w:hyperlink r:id="rId38" w:tgtFrame="_blank" w:history="1">
        <w:r w:rsidRPr="00040052">
          <w:rPr>
            <w:rStyle w:val="normaltextrun"/>
            <w:rFonts w:ascii="Calibri" w:eastAsiaTheme="majorEastAsia" w:hAnsi="Calibri" w:cs="Calibri"/>
            <w:noProof/>
            <w:color w:val="0563C1"/>
            <w:u w:val="single"/>
            <w:lang w:val="en-IE"/>
          </w:rPr>
          <w:t>sonraí</w:t>
        </w:r>
      </w:hyperlink>
      <w:r w:rsidRPr="00040052">
        <w:rPr>
          <w:rStyle w:val="normaltextrun"/>
          <w:rFonts w:ascii="Calibri" w:eastAsiaTheme="majorEastAsia" w:hAnsi="Calibri" w:cs="Calibri"/>
          <w:noProof/>
          <w:lang w:val="en-IE"/>
        </w:rPr>
        <w:t xml:space="preserve"> le Arismendy Polanco roinnte faoi </w:t>
      </w:r>
      <w:hyperlink r:id="rId39" w:tgtFrame="_blank" w:history="1">
        <w:r w:rsidRPr="00040052">
          <w:rPr>
            <w:rStyle w:val="normaltextrun"/>
            <w:rFonts w:ascii="Calibri" w:eastAsiaTheme="majorEastAsia" w:hAnsi="Calibri" w:cs="Calibri"/>
            <w:noProof/>
            <w:color w:val="0563C1"/>
            <w:u w:val="single"/>
            <w:lang w:val="en-IE"/>
          </w:rPr>
          <w:t>Chomhartha an Phobail 1.0</w:t>
        </w:r>
      </w:hyperlink>
      <w:r w:rsidRPr="00040052">
        <w:rPr>
          <w:rStyle w:val="normaltextrun"/>
          <w:rFonts w:ascii="Calibri" w:eastAsiaTheme="majorEastAsia" w:hAnsi="Calibri" w:cs="Calibri"/>
          <w:noProof/>
          <w:lang w:val="en-IE"/>
        </w:rPr>
        <w:t>.</w:t>
      </w:r>
    </w:p>
    <w:p w14:paraId="4859BB6B" w14:textId="77777777" w:rsidR="00227001" w:rsidRPr="00040052" w:rsidRDefault="00227001" w:rsidP="00DE6C25">
      <w:pPr>
        <w:spacing w:after="0" w:line="240" w:lineRule="auto"/>
        <w:rPr>
          <w:rFonts w:ascii="Myriad Pro" w:eastAsia="Times New Roman" w:hAnsi="Myriad Pro" w:cs="Times New Roman"/>
          <w:noProof/>
          <w:sz w:val="24"/>
          <w:szCs w:val="24"/>
          <w:lang w:val="en-IE" w:eastAsia="en-GB"/>
        </w:rPr>
      </w:pPr>
    </w:p>
    <w:sectPr w:rsidR="00227001" w:rsidRPr="00040052">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4447B" w14:textId="77777777" w:rsidR="003E5FAC" w:rsidRDefault="003E5FAC" w:rsidP="00AB7BB7">
      <w:pPr>
        <w:spacing w:after="0" w:line="240" w:lineRule="auto"/>
      </w:pPr>
      <w:r>
        <w:separator/>
      </w:r>
    </w:p>
  </w:endnote>
  <w:endnote w:type="continuationSeparator" w:id="0">
    <w:p w14:paraId="45DC60B5" w14:textId="77777777" w:rsidR="003E5FAC" w:rsidRDefault="003E5FA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8F92" w14:textId="77777777" w:rsidR="003E5FAC" w:rsidRDefault="003E5FAC" w:rsidP="00AB7BB7">
      <w:pPr>
        <w:spacing w:after="0" w:line="240" w:lineRule="auto"/>
      </w:pPr>
      <w:r>
        <w:separator/>
      </w:r>
    </w:p>
  </w:footnote>
  <w:footnote w:type="continuationSeparator" w:id="0">
    <w:p w14:paraId="0060E3E9" w14:textId="77777777" w:rsidR="003E5FAC" w:rsidRDefault="003E5FA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8CC" w14:textId="77777777" w:rsidR="00040052" w:rsidRDefault="00040052" w:rsidP="00040052">
    <w:pPr>
      <w:pStyle w:val="Header"/>
    </w:pPr>
    <w:r>
      <w:rPr>
        <w:noProof/>
      </w:rPr>
      <w:drawing>
        <wp:inline distT="0" distB="0" distL="0" distR="0" wp14:anchorId="1593BC00" wp14:editId="5FA017A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1BB93339" wp14:editId="2AEED059">
          <wp:extent cx="1666226" cy="381021"/>
          <wp:effectExtent l="0" t="0" r="0" b="0"/>
          <wp:docPr id="123031557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1557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4889" cy="412729"/>
                  </a:xfrm>
                  <a:prstGeom prst="rect">
                    <a:avLst/>
                  </a:prstGeom>
                </pic:spPr>
              </pic:pic>
            </a:graphicData>
          </a:graphic>
        </wp:inline>
      </w:drawing>
    </w:r>
  </w:p>
  <w:p w14:paraId="4CD5FC6C" w14:textId="77777777" w:rsidR="00040052" w:rsidRDefault="00040052" w:rsidP="00040052">
    <w:pPr>
      <w:pStyle w:val="Header"/>
    </w:pPr>
  </w:p>
  <w:p w14:paraId="5BF28EA7" w14:textId="77777777" w:rsidR="00040052" w:rsidRDefault="00040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052"/>
    <w:rsid w:val="00040D4A"/>
    <w:rsid w:val="00043141"/>
    <w:rsid w:val="0004740A"/>
    <w:rsid w:val="00047735"/>
    <w:rsid w:val="000A02C5"/>
    <w:rsid w:val="000D303A"/>
    <w:rsid w:val="001044EC"/>
    <w:rsid w:val="00113EA0"/>
    <w:rsid w:val="00133797"/>
    <w:rsid w:val="00150350"/>
    <w:rsid w:val="00161BC3"/>
    <w:rsid w:val="001761C3"/>
    <w:rsid w:val="00192E71"/>
    <w:rsid w:val="00193D0D"/>
    <w:rsid w:val="001B1FF4"/>
    <w:rsid w:val="001E0676"/>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0CAE"/>
    <w:rsid w:val="003C6CBA"/>
    <w:rsid w:val="003E5123"/>
    <w:rsid w:val="003E5809"/>
    <w:rsid w:val="003E5FAC"/>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2541E"/>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C44C3"/>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351AE"/>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AF640D"/>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creativecommons.org/publicdomain/mark/1.0/"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0" Type="http://schemas.openxmlformats.org/officeDocument/2006/relationships/hyperlink" Target="https://commission.europa.eu/law/law-topic/data-protection/data-protection-eu_en" TargetMode="External"/><Relationship Id="rId29" Type="http://schemas.openxmlformats.org/officeDocument/2006/relationships/hyperlink" Target="https://creativecommons.org/licenses/by/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sa/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C5E4CF-787A-4C44-8C4F-16BD90694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2947</Words>
  <Characters>17717</Characters>
  <Application>Microsoft Office Word</Application>
  <DocSecurity>0</DocSecurity>
  <Lines>376</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2026-03-03T13:01:00Z</cp:lastPrinted>
  <dcterms:created xsi:type="dcterms:W3CDTF">2026-03-03T13:01:00Z</dcterms:created>
  <dcterms:modified xsi:type="dcterms:W3CDTF">2026-03-03T13:01:00Z</dcterms:modified>
  <cp:category/>
</cp:coreProperties>
</file>