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BE00" w14:textId="77777777" w:rsidR="005F3630" w:rsidRPr="00092868" w:rsidRDefault="005F3630" w:rsidP="00866763">
      <w:pPr>
        <w:pStyle w:val="Heading1"/>
        <w:rPr>
          <w:noProof/>
          <w:lang w:val="it-IT"/>
        </w:rPr>
      </w:pPr>
      <w:bookmarkStart w:id="0" w:name="_Toc223435964"/>
      <w:r w:rsidRPr="00092868">
        <w:rPr>
          <w:noProof/>
          <w:lang w:val="it-IT"/>
        </w:rPr>
        <w:t>Privacy, sicurezza e protezione nel panorama energetico digitale</w:t>
      </w:r>
      <w:bookmarkEnd w:id="0"/>
    </w:p>
    <w:p w14:paraId="49C3F15F" w14:textId="77777777" w:rsidR="005F3630" w:rsidRPr="00092868" w:rsidRDefault="005F3630" w:rsidP="00866763">
      <w:pPr>
        <w:rPr>
          <w:noProof/>
          <w:lang w:val="it-IT"/>
        </w:rPr>
      </w:pPr>
      <w:r w:rsidRPr="00092868">
        <w:rPr>
          <w:noProof/>
          <w:lang w:val="it-IT"/>
          <w14:ligatures w14:val="standardContextual"/>
        </w:rPr>
        <w:drawing>
          <wp:inline distT="0" distB="0" distL="0" distR="0" wp14:anchorId="6D863E43" wp14:editId="520F9197">
            <wp:extent cx="5731510" cy="3819525"/>
            <wp:effectExtent l="0" t="0" r="0" b="3175"/>
            <wp:docPr id="9151604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604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3F66" w14:textId="7B945905" w:rsidR="00092868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 w:rsidRPr="00092868">
        <w:rPr>
          <w:noProof/>
          <w:lang w:val="it-IT"/>
        </w:rPr>
        <w:fldChar w:fldCharType="begin"/>
      </w:r>
      <w:r w:rsidRPr="00092868">
        <w:rPr>
          <w:noProof/>
          <w:lang w:val="it-IT"/>
        </w:rPr>
        <w:instrText xml:space="preserve"> TOC \o "1-3" \h \z \u </w:instrText>
      </w:r>
      <w:r w:rsidRPr="00092868">
        <w:rPr>
          <w:noProof/>
          <w:lang w:val="it-IT"/>
        </w:rPr>
        <w:fldChar w:fldCharType="separate"/>
      </w:r>
      <w:hyperlink w:anchor="_Toc223435964" w:history="1">
        <w:r w:rsidR="00092868" w:rsidRPr="00EE5AB1">
          <w:rPr>
            <w:rStyle w:val="Hyperlink"/>
            <w:noProof/>
            <w:lang w:val="it-IT"/>
          </w:rPr>
          <w:t>Privacy, sicurezza e protezione nel panorama energetico digitale</w:t>
        </w:r>
        <w:r w:rsidR="00092868">
          <w:rPr>
            <w:noProof/>
            <w:webHidden/>
          </w:rPr>
          <w:tab/>
        </w:r>
        <w:r w:rsidR="00092868">
          <w:rPr>
            <w:noProof/>
            <w:webHidden/>
          </w:rPr>
          <w:fldChar w:fldCharType="begin"/>
        </w:r>
        <w:r w:rsidR="00092868">
          <w:rPr>
            <w:noProof/>
            <w:webHidden/>
          </w:rPr>
          <w:instrText xml:space="preserve"> PAGEREF _Toc223435964 \h </w:instrText>
        </w:r>
        <w:r w:rsidR="00092868">
          <w:rPr>
            <w:noProof/>
            <w:webHidden/>
          </w:rPr>
        </w:r>
        <w:r w:rsidR="00092868">
          <w:rPr>
            <w:noProof/>
            <w:webHidden/>
          </w:rPr>
          <w:fldChar w:fldCharType="separate"/>
        </w:r>
        <w:r w:rsidR="00092868">
          <w:rPr>
            <w:noProof/>
            <w:webHidden/>
          </w:rPr>
          <w:t>1</w:t>
        </w:r>
        <w:r w:rsidR="00092868">
          <w:rPr>
            <w:noProof/>
            <w:webHidden/>
          </w:rPr>
          <w:fldChar w:fldCharType="end"/>
        </w:r>
      </w:hyperlink>
    </w:p>
    <w:p w14:paraId="5E831CE5" w14:textId="152C0A97" w:rsidR="00092868" w:rsidRDefault="0009286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965" w:history="1">
        <w:r w:rsidRPr="00EE5AB1">
          <w:rPr>
            <w:rStyle w:val="Hyperlink"/>
            <w:rFonts w:eastAsia="Times New Roman"/>
            <w:noProof/>
            <w:lang w:val="it-IT" w:eastAsia="en-GB"/>
          </w:rPr>
          <w:t>Come funziona questo corso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6F86C28" w14:textId="51EC238E" w:rsidR="00092868" w:rsidRDefault="0009286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966" w:history="1">
        <w:r w:rsidRPr="00EE5AB1">
          <w:rPr>
            <w:rStyle w:val="Hyperlink"/>
            <w:rFonts w:eastAsia="Times New Roman"/>
            <w:noProof/>
            <w:lang w:val="it-IT" w:eastAsia="en-GB"/>
          </w:rPr>
          <w:t>Risultati di apprendimento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35A3B1B" w14:textId="4C48C389" w:rsidR="00092868" w:rsidRDefault="0009286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967" w:history="1">
        <w:r w:rsidRPr="00EE5AB1">
          <w:rPr>
            <w:rStyle w:val="Hyperlink"/>
            <w:rFonts w:eastAsia="Times New Roman"/>
            <w:noProof/>
            <w:lang w:val="it-IT" w:eastAsia="en-GB"/>
          </w:rPr>
          <w:t>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79A6F53" w14:textId="07D626EA" w:rsidR="00092868" w:rsidRDefault="0009286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968" w:history="1">
        <w:r w:rsidRPr="00EE5AB1">
          <w:rPr>
            <w:rStyle w:val="Hyperlink"/>
            <w:rFonts w:eastAsia="Times New Roman"/>
            <w:noProof/>
            <w:lang w:val="it-IT" w:eastAsia="en-GB"/>
          </w:rPr>
          <w:t>Tecnologie digitali e transizione energetica digitale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AAD87F0" w14:textId="2B340E35" w:rsidR="00092868" w:rsidRDefault="0009286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969" w:history="1">
        <w:r w:rsidRPr="00EE5AB1">
          <w:rPr>
            <w:rStyle w:val="Hyperlink"/>
            <w:rFonts w:eastAsia="Times New Roman"/>
            <w:noProof/>
            <w:lang w:val="it-IT" w:eastAsia="en-GB"/>
          </w:rPr>
          <w:t>La sicurezza informatica nel settore energetico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44D24A" w14:textId="50F889CA" w:rsidR="00092868" w:rsidRDefault="0009286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970" w:history="1">
        <w:r w:rsidRPr="00EE5AB1">
          <w:rPr>
            <w:rStyle w:val="Hyperlink"/>
            <w:rFonts w:eastAsia="Times New Roman"/>
            <w:noProof/>
            <w:lang w:val="it-IT" w:eastAsia="en-GB"/>
          </w:rPr>
          <w:t>Migliorare la privacy, la sicurezza e la protezione dei dati energetici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441B08" w14:textId="2ADE0B22" w:rsidR="00092868" w:rsidRDefault="0009286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971" w:history="1">
        <w:r w:rsidRPr="00EE5AB1">
          <w:rPr>
            <w:rStyle w:val="Hyperlink"/>
            <w:noProof/>
            <w:lang w:val="it-IT"/>
          </w:rPr>
          <w:t>Conclusione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CDB396" w14:textId="6645731C" w:rsidR="00092868" w:rsidRDefault="0009286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972" w:history="1">
        <w:r w:rsidRPr="00EE5AB1">
          <w:rPr>
            <w:rStyle w:val="Hyperlink"/>
            <w:rFonts w:eastAsia="Times New Roman"/>
            <w:noProof/>
            <w:lang w:val="it-IT" w:eastAsia="en-GB"/>
          </w:rPr>
          <w:t>Risorse aggiuntive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6F4560" w14:textId="58945ED4" w:rsidR="00092868" w:rsidRDefault="0009286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973" w:history="1">
        <w:r w:rsidRPr="00EE5AB1">
          <w:rPr>
            <w:rStyle w:val="Hyperlink"/>
            <w:noProof/>
            <w:lang w:val="it-IT"/>
          </w:rPr>
          <w:t>Ringraziamenti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C56EF2" w14:textId="532506EF" w:rsidR="00092868" w:rsidRDefault="00092868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hyperlink w:anchor="_Toc223435974" w:history="1">
        <w:r w:rsidRPr="00EE5AB1">
          <w:rPr>
            <w:rStyle w:val="Hyperlink"/>
            <w:noProof/>
            <w:lang w:val="it-IT"/>
          </w:rPr>
          <w:t>Attribuzioni delle immagini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_Toc223435974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21F29E" w14:textId="363E0DD6" w:rsidR="005F3630" w:rsidRPr="00092868" w:rsidRDefault="005F3630" w:rsidP="00866763">
      <w:pPr>
        <w:rPr>
          <w:noProof/>
          <w:lang w:val="it-IT"/>
        </w:rPr>
      </w:pPr>
      <w:r w:rsidRPr="00092868">
        <w:rPr>
          <w:noProof/>
          <w:lang w:val="it-IT"/>
        </w:rPr>
        <w:fldChar w:fldCharType="end"/>
      </w:r>
    </w:p>
    <w:p w14:paraId="7F6558CF" w14:textId="77777777" w:rsidR="005F3630" w:rsidRPr="00092868" w:rsidRDefault="005F3630" w:rsidP="00866763">
      <w:pPr>
        <w:rPr>
          <w:noProof/>
          <w:lang w:val="it-IT"/>
        </w:rPr>
      </w:pPr>
    </w:p>
    <w:p w14:paraId="6E0CECFD" w14:textId="77777777" w:rsidR="005F3630" w:rsidRPr="00092868" w:rsidRDefault="005F3630" w:rsidP="00866763">
      <w:pPr>
        <w:rPr>
          <w:noProof/>
          <w:lang w:val="it-IT"/>
        </w:rPr>
      </w:pPr>
    </w:p>
    <w:p w14:paraId="366C878F" w14:textId="77777777" w:rsidR="000D2073" w:rsidRPr="00092868" w:rsidRDefault="000D2073">
      <w:pPr>
        <w:rPr>
          <w:rFonts w:asciiTheme="majorHAnsi" w:eastAsia="Times New Roman" w:hAnsiTheme="majorHAnsi" w:cstheme="majorBidi"/>
          <w:noProof/>
          <w:color w:val="2F5496" w:themeColor="accent1" w:themeShade="BF"/>
          <w:sz w:val="26"/>
          <w:szCs w:val="26"/>
          <w:lang w:val="it-IT" w:eastAsia="en-GB"/>
        </w:rPr>
      </w:pPr>
      <w:r w:rsidRPr="00092868">
        <w:rPr>
          <w:rFonts w:eastAsia="Times New Roman"/>
          <w:noProof/>
          <w:lang w:val="it-IT" w:eastAsia="en-GB"/>
        </w:rPr>
        <w:br w:type="page"/>
      </w:r>
    </w:p>
    <w:p w14:paraId="00ECA66B" w14:textId="5C049247" w:rsidR="005F3630" w:rsidRPr="00092868" w:rsidRDefault="005F3630" w:rsidP="00A11537">
      <w:pPr>
        <w:pStyle w:val="Heading2"/>
        <w:rPr>
          <w:rFonts w:asciiTheme="minorHAnsi" w:eastAsia="Times New Roman" w:hAnsiTheme="minorHAnsi"/>
          <w:noProof/>
          <w:lang w:val="it-IT" w:eastAsia="en-GB"/>
        </w:rPr>
      </w:pPr>
      <w:bookmarkStart w:id="1" w:name="_Toc223435965"/>
      <w:r w:rsidRPr="00092868">
        <w:rPr>
          <w:rFonts w:eastAsia="Times New Roman"/>
          <w:noProof/>
          <w:lang w:val="it-IT" w:eastAsia="en-GB"/>
        </w:rPr>
        <w:lastRenderedPageBreak/>
        <w:t>Come funziona questo corso</w:t>
      </w:r>
      <w:bookmarkEnd w:id="1"/>
    </w:p>
    <w:p w14:paraId="11B8F7C5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0005EA15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Questo breve corso di 30 minuti spiega cosa significano privacy, sicurezza e protezione nel contesto della digitalizzazione energetica. Il corso affronta anche le preoccupazioni relative all'uso delle tecnologie energetiche intelligenti. </w:t>
      </w:r>
    </w:p>
    <w:p w14:paraId="7DF1D85E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42068134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Potresti essere: </w:t>
      </w:r>
    </w:p>
    <w:p w14:paraId="0E97790B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640B439B" w14:textId="77777777" w:rsidR="005F3630" w:rsidRPr="00092868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Interessato all'uso delle tecnologie intelligenti per comprendere meglio il tuo consumo energetico, ma incerto su come proteggere le tue informazioni personali.</w:t>
      </w:r>
    </w:p>
    <w:p w14:paraId="1F2D7C62" w14:textId="77777777" w:rsidR="005F3630" w:rsidRPr="00092868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Curioso di sapere come vengono utilizzate e condivise le tue informazioni personali quando utilizzi le tecnologie digitali.</w:t>
      </w:r>
    </w:p>
    <w:p w14:paraId="2F0984BC" w14:textId="77777777" w:rsidR="005F3630" w:rsidRPr="00092868" w:rsidRDefault="005F3630" w:rsidP="005F3630">
      <w:pPr>
        <w:numPr>
          <w:ilvl w:val="0"/>
          <w:numId w:val="64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Desideroso di comprendere meglio la privacy, la sicurezza e la protezione nel contesto della digitalizzazione energetica.</w:t>
      </w:r>
    </w:p>
    <w:p w14:paraId="1B35DE91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7CA811FA" w14:textId="3A93984F" w:rsidR="005F3630" w:rsidRPr="00092868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Questo corso approfondirà la tua comprensione della transizione energetica digitale e ti supporterà nel tuo percorso verso l'energia digitale! Fa parte di una serie di 12 corsi chiamati </w:t>
      </w:r>
      <w:hyperlink r:id="rId11" w:history="1">
        <w:r w:rsidRPr="00092868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it-IT" w:eastAsia="en-GB"/>
          </w:rPr>
          <w:t>Digital Energy Essentials</w:t>
        </w:r>
      </w:hyperlink>
      <w:r w:rsidR="00C801CB"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 (Fondamenti dell’energia digitale)</w:t>
      </w:r>
      <w:r w:rsidR="00286E07" w:rsidRPr="00092868">
        <w:rPr>
          <w:rFonts w:eastAsia="Times New Roman" w:cstheme="minorHAnsi"/>
          <w:noProof/>
          <w:sz w:val="24"/>
          <w:szCs w:val="24"/>
          <w:lang w:val="it-IT" w:eastAsia="en-GB"/>
        </w:rPr>
        <w:t>,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 sviluppati dal progetto Every1, che mira a consentire e potenziare il coinvolgimento di tutti nella transizione energetica. Puoi trovare ulteriori informazioni sul progetto all'indirizzo:</w:t>
      </w:r>
      <w:hyperlink r:id="rId12" w:tgtFrame="_blank" w:history="1">
        <w:r w:rsidRPr="00092868">
          <w:rPr>
            <w:rStyle w:val="Hyperlink"/>
            <w:rFonts w:eastAsia="Times New Roman" w:cstheme="minorHAnsi"/>
            <w:noProof/>
            <w:sz w:val="24"/>
            <w:szCs w:val="24"/>
            <w:lang w:val="it-IT" w:eastAsia="en-GB"/>
          </w:rPr>
          <w:t xml:space="preserve"> https://every1.energy</w:t>
        </w:r>
      </w:hyperlink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  </w:t>
      </w:r>
    </w:p>
    <w:p w14:paraId="56C69197" w14:textId="77777777" w:rsidR="005F3630" w:rsidRPr="00092868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1ACC2BBE" w14:textId="77777777" w:rsidR="005F3630" w:rsidRPr="00092868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Al termine del corso, ti suggeriamo alcuni materiali di approfondimento da esplorare. Tra questi c'è il corso </w:t>
      </w:r>
      <w:hyperlink r:id="rId13" w:history="1">
        <w:r w:rsidRPr="00092868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it-IT" w:eastAsia="en-GB"/>
          </w:rPr>
          <w:t>What is the Digital Energy Transition? (</w:t>
        </w:r>
      </w:hyperlink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Che cos'è la transizione energetica digitale?), che esplora il concetto di energia digitale e le ragioni alla base del passaggio alla digitalizzazione della produzione e del consumo di energia. </w:t>
      </w:r>
    </w:p>
    <w:p w14:paraId="25B6E25B" w14:textId="77777777" w:rsidR="005F3630" w:rsidRPr="00092868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  </w:t>
      </w:r>
    </w:p>
    <w:p w14:paraId="741677B9" w14:textId="77777777" w:rsidR="005F3630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Si tratta di una traduzione della </w:t>
      </w:r>
      <w:hyperlink r:id="rId14" w:history="1">
        <w:r w:rsidRPr="00092868">
          <w:rPr>
            <w:rStyle w:val="Hyperlink"/>
            <w:rFonts w:eastAsia="Times New Roman" w:cstheme="minorHAnsi"/>
            <w:noProof/>
            <w:sz w:val="24"/>
            <w:szCs w:val="24"/>
            <w:lang w:val="it-IT" w:eastAsia="en-GB"/>
          </w:rPr>
          <w:t>versione</w:t>
        </w:r>
      </w:hyperlink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 originale </w:t>
      </w:r>
      <w:hyperlink r:id="rId15" w:history="1">
        <w:r w:rsidRPr="00092868">
          <w:rPr>
            <w:rStyle w:val="Hyperlink"/>
            <w:rFonts w:eastAsia="Times New Roman" w:cstheme="minorHAnsi"/>
            <w:noProof/>
            <w:sz w:val="24"/>
            <w:szCs w:val="24"/>
            <w:lang w:val="it-IT" w:eastAsia="en-GB"/>
          </w:rPr>
          <w:t>in lingua inglese del corso</w:t>
        </w:r>
      </w:hyperlink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, che include la possibilità di completare un breve quiz e ottenere un badge digitale Every1.  </w:t>
      </w:r>
    </w:p>
    <w:p w14:paraId="78E3FBDA" w14:textId="77777777" w:rsidR="00092868" w:rsidRDefault="00092868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3F4250CF" w14:textId="4CFCC705" w:rsidR="00092868" w:rsidRPr="00092868" w:rsidRDefault="00092868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Questo progetto ha ricevuto finanziamenti dal programma Horizon dell'Unione Europea per la ricerca e l'innovazione (2021-2027) nell'ambito della convenzione di sovvenzione n. 101075596. La responsabilità esclusiva per il contenuto di questo corso è del progetto Every1 e non riflette necessariamente l'opinione dell'Unione Europea.</w:t>
      </w:r>
    </w:p>
    <w:p w14:paraId="1CFBFD07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0A26C319" w14:textId="77777777" w:rsidR="005F3630" w:rsidRPr="00092868" w:rsidRDefault="005F3630" w:rsidP="00A11537">
      <w:pPr>
        <w:pStyle w:val="Heading2"/>
        <w:rPr>
          <w:rFonts w:eastAsia="Times New Roman"/>
          <w:noProof/>
          <w:lang w:val="it-IT" w:eastAsia="en-GB"/>
        </w:rPr>
      </w:pPr>
      <w:bookmarkStart w:id="2" w:name="_Toc223435966"/>
      <w:r w:rsidRPr="00092868">
        <w:rPr>
          <w:rFonts w:eastAsia="Times New Roman"/>
          <w:noProof/>
          <w:lang w:val="it-IT" w:eastAsia="en-GB"/>
        </w:rPr>
        <w:t>Risultati di apprendimento</w:t>
      </w:r>
      <w:bookmarkEnd w:id="2"/>
    </w:p>
    <w:p w14:paraId="0C17497D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746AE4BF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Dopo aver studiato questo breve corso, dovresti essere in grado di:</w:t>
      </w:r>
    </w:p>
    <w:p w14:paraId="43D67743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15AA1331" w14:textId="77777777" w:rsidR="005F3630" w:rsidRPr="00092868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Distinguere tra privacy, sicurezza e protezione nella digitalizzazione dell'energia.</w:t>
      </w:r>
    </w:p>
    <w:p w14:paraId="38AF0E13" w14:textId="77777777" w:rsidR="005F3630" w:rsidRPr="00092868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Comprendere le principali sfide nel garantire la privacy, la sicurezza e la protezione quando si utilizzano le tecnologie digitali per l'energia.</w:t>
      </w:r>
    </w:p>
    <w:p w14:paraId="2EBBCF7C" w14:textId="77777777" w:rsidR="005F3630" w:rsidRPr="00092868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Essere consapevoli dei propri diritti ai sensi del Regolamento generale sulla protezione dei dati (GDPR) in relazione ai dati energetici.</w:t>
      </w:r>
    </w:p>
    <w:p w14:paraId="7613A70E" w14:textId="77777777" w:rsidR="005F3630" w:rsidRPr="00092868" w:rsidRDefault="005F3630" w:rsidP="005F3630">
      <w:pPr>
        <w:numPr>
          <w:ilvl w:val="0"/>
          <w:numId w:val="65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lastRenderedPageBreak/>
        <w:t>Applicare consigli pratici per proteggere i tuoi dati e migliorare la tua sicurezza energetica digitale.</w:t>
      </w:r>
    </w:p>
    <w:p w14:paraId="70B63AF8" w14:textId="77777777" w:rsidR="005F3630" w:rsidRPr="00092868" w:rsidRDefault="005F3630" w:rsidP="00427CBC">
      <w:pPr>
        <w:rPr>
          <w:noProof/>
          <w:lang w:val="it-IT" w:eastAsia="en-GB"/>
        </w:rPr>
      </w:pPr>
    </w:p>
    <w:p w14:paraId="1A012452" w14:textId="77777777" w:rsidR="005F3630" w:rsidRPr="00092868" w:rsidRDefault="005F3630" w:rsidP="00A11537">
      <w:pPr>
        <w:pStyle w:val="Heading2"/>
        <w:rPr>
          <w:rFonts w:eastAsia="Times New Roman"/>
          <w:noProof/>
          <w:lang w:val="it-IT" w:eastAsia="en-GB"/>
        </w:rPr>
      </w:pPr>
      <w:bookmarkStart w:id="3" w:name="_Toc223435967"/>
      <w:r w:rsidRPr="00092868">
        <w:rPr>
          <w:rFonts w:eastAsia="Times New Roman"/>
          <w:noProof/>
          <w:lang w:val="it-IT" w:eastAsia="en-GB"/>
        </w:rPr>
        <w:t>Introduzione</w:t>
      </w:r>
      <w:bookmarkEnd w:id="3"/>
    </w:p>
    <w:p w14:paraId="38DB2ABE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  <w14:ligatures w14:val="standardContextual"/>
        </w:rPr>
        <w:drawing>
          <wp:anchor distT="0" distB="0" distL="114300" distR="114300" simplePos="0" relativeHeight="251693056" behindDoc="1" locked="0" layoutInCell="1" allowOverlap="1" wp14:anchorId="3A51346F" wp14:editId="58555359">
            <wp:simplePos x="0" y="0"/>
            <wp:positionH relativeFrom="column">
              <wp:posOffset>0</wp:posOffset>
            </wp:positionH>
            <wp:positionV relativeFrom="paragraph">
              <wp:posOffset>153395</wp:posOffset>
            </wp:positionV>
            <wp:extent cx="2405380" cy="1603375"/>
            <wp:effectExtent l="0" t="0" r="0" b="0"/>
            <wp:wrapTight wrapText="bothSides">
              <wp:wrapPolygon edited="0">
                <wp:start x="0" y="0"/>
                <wp:lineTo x="0" y="21386"/>
                <wp:lineTo x="21440" y="21386"/>
                <wp:lineTo x="21440" y="0"/>
                <wp:lineTo x="0" y="0"/>
              </wp:wrapPolygon>
            </wp:wrapTight>
            <wp:docPr id="201459202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59202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38367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Man mano che le tecnologie digitali diventano parte integrante della nostra vita, la privacy, la sicurezza e la protezione delle nostre informazioni personali nel contesto della digitalizzazione energetica assumono un'importanza sempre maggiore. </w:t>
      </w:r>
    </w:p>
    <w:p w14:paraId="60D4F217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645836DE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I contatori intelligenti, le app mobili e altri dispositivi digitali raccolgono e condividono dati per migliorare l'efficienza energetica, ma ciò può anche sollevare preoccupazioni in merito alla privacy e alla sicurezza dei dati.</w:t>
      </w:r>
    </w:p>
    <w:p w14:paraId="273DCCAC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Prima di iniziare, esaminiamo più da vicino cosa intendiamo per privacy, sicurezza e protezione dei dati. Si tratta di concetti interconnessi ma distinti: </w:t>
      </w:r>
    </w:p>
    <w:p w14:paraId="08E1BD27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57222C67" w14:textId="77777777" w:rsidR="005F3630" w:rsidRPr="00092868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La privacy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riguarda la protezione delle informazioni personali. </w:t>
      </w:r>
    </w:p>
    <w:p w14:paraId="550E3DD7" w14:textId="77777777" w:rsidR="005F3630" w:rsidRPr="00092868" w:rsidRDefault="005F3630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La sicurezza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implica garantire che l'uso delle tecnologie digitali non causi danni fisici o psicologici. </w:t>
      </w:r>
    </w:p>
    <w:p w14:paraId="1E673374" w14:textId="40F3C7D8" w:rsidR="005F3630" w:rsidRPr="00092868" w:rsidRDefault="00F05883" w:rsidP="005F3630">
      <w:pPr>
        <w:pStyle w:val="ListParagraph"/>
        <w:numPr>
          <w:ilvl w:val="0"/>
          <w:numId w:val="71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La protezione </w:t>
      </w:r>
      <w:r w:rsidR="005F3630" w:rsidRPr="00092868">
        <w:rPr>
          <w:rFonts w:eastAsia="Times New Roman" w:cstheme="minorHAnsi"/>
          <w:noProof/>
          <w:sz w:val="24"/>
          <w:szCs w:val="24"/>
          <w:lang w:val="it-IT" w:eastAsia="en-GB"/>
        </w:rPr>
        <w:t>si concentra sulla protezione dei dati da accessi non autorizzati o attacchi.</w:t>
      </w:r>
    </w:p>
    <w:p w14:paraId="782DB484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0C7321D2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In questo corso non solo esamineremo le diverse sfide per la privacy, la sicurezza e la protezione dei nostri dati energetici, ma anche le azioni che potete intraprendere per proteggervi. Esamineremo anche come i governi e i fornitori di energia proteggono voi e i vostri dati, nonché le infrastrutture che consentono l'uso delle tecnologie digitali per la produzione e il consumo di energia.  </w:t>
      </w:r>
    </w:p>
    <w:p w14:paraId="37E51E20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</w:pPr>
    </w:p>
    <w:p w14:paraId="6BC18B3D" w14:textId="77777777" w:rsidR="005F3630" w:rsidRPr="00092868" w:rsidRDefault="005F3630" w:rsidP="00A11537">
      <w:pPr>
        <w:pStyle w:val="Heading2"/>
        <w:rPr>
          <w:rFonts w:eastAsia="Times New Roman"/>
          <w:noProof/>
          <w:lang w:val="it-IT" w:eastAsia="en-GB"/>
        </w:rPr>
      </w:pPr>
      <w:bookmarkStart w:id="4" w:name="_Toc223435968"/>
      <w:r w:rsidRPr="00092868">
        <w:rPr>
          <w:rFonts w:eastAsia="Times New Roman"/>
          <w:noProof/>
          <w:lang w:val="it-IT" w:eastAsia="en-GB"/>
        </w:rPr>
        <w:t>Tecnologie digitali e transizione energetica digitale</w:t>
      </w:r>
      <w:bookmarkEnd w:id="4"/>
      <w:r w:rsidRPr="00092868">
        <w:rPr>
          <w:rFonts w:eastAsia="Times New Roman"/>
          <w:noProof/>
          <w:lang w:val="it-IT" w:eastAsia="en-GB"/>
        </w:rPr>
        <w:t xml:space="preserve"> </w:t>
      </w:r>
    </w:p>
    <w:p w14:paraId="7B078649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6AB7AAB5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Come avrete visto nel corso </w:t>
      </w:r>
      <w:hyperlink r:id="rId17" w:history="1">
        <w:r w:rsidRPr="00092868">
          <w:rPr>
            <w:rStyle w:val="Hyperlink"/>
            <w:rFonts w:eastAsia="Times New Roman" w:cstheme="minorHAnsi"/>
            <w:i/>
            <w:iCs/>
            <w:noProof/>
            <w:sz w:val="24"/>
            <w:szCs w:val="24"/>
            <w:lang w:val="it-IT" w:eastAsia="en-GB"/>
          </w:rPr>
          <w:t>Dispositivi intelligenti e tecnologia energetica digitale</w:t>
        </w:r>
      </w:hyperlink>
      <w:r w:rsidRPr="00092868">
        <w:rPr>
          <w:rFonts w:eastAsia="Times New Roman" w:cstheme="minorHAnsi"/>
          <w:i/>
          <w:iCs/>
          <w:noProof/>
          <w:sz w:val="24"/>
          <w:szCs w:val="24"/>
          <w:lang w:val="it-IT" w:eastAsia="en-GB"/>
        </w:rPr>
        <w:t xml:space="preserve">,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che esplora in modo più approfondito i diversi tipi di dispositivi intelligenti, esistono una serie di tecnologie digitali che supportano la digitalizzazione dell'energia. </w:t>
      </w:r>
    </w:p>
    <w:p w14:paraId="231CDC44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253ACF82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Il panorama energetico digitale è un ecosistema complesso di tecnologie e soggetti interessati interconnessi. I componenti chiave includono:  </w:t>
      </w:r>
    </w:p>
    <w:p w14:paraId="5C37678C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548C3DF9" w14:textId="77777777" w:rsidR="005F3630" w:rsidRPr="00092868" w:rsidRDefault="005F3630" w:rsidP="005F3630">
      <w:pPr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Contatori intelligenti: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dispositivi che raccolgono e trasmettono automaticamente i dati relativi al consumo energetico ai fornitori di energia. I contatori intelligenti offrono una fatturazione più accurata, informazioni dettagliate sui modelli di consumo e la possibilità di partecipare a programmi di risposta alla domanda, in cui è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lastRenderedPageBreak/>
        <w:t>possibile regolare il proprio consumo energetico in base alla domanda e ai segnali di prezzo.</w:t>
      </w:r>
    </w:p>
    <w:p w14:paraId="23326AAD" w14:textId="77777777" w:rsidR="005F3630" w:rsidRPr="00092868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Reti intelligenti: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reti elettriche modernizzate che utilizzano tecnologie digitali per monitorare e controllare il flusso di elettricità. Consentono la comunicazione bidirezionale tra l'azienda elettrica e il consumatore, permettendo il monitoraggio in tempo reale del consumo energetico e l'integrazione delle fonti di energia rinnovabile.</w:t>
      </w:r>
    </w:p>
    <w:p w14:paraId="603333EE" w14:textId="77777777" w:rsidR="005F3630" w:rsidRPr="00092868" w:rsidRDefault="005F3630" w:rsidP="005F3630">
      <w:pPr>
        <w:pStyle w:val="ListParagraph"/>
        <w:numPr>
          <w:ilvl w:val="0"/>
          <w:numId w:val="7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Internet delle cose (IoT) nell'energia: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rete di dispositivi connessi (termostati, elettrodomestici, caricatori per veicoli elettrici) che raccolgono e scambiano dati, consentendo il controllo remoto e l'ottimizzazione dell'uso dell'energia. </w:t>
      </w:r>
    </w:p>
    <w:p w14:paraId="275C1D6F" w14:textId="77777777" w:rsidR="005F3630" w:rsidRPr="00092868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13E1FB5A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  <w14:ligatures w14:val="standardContextual"/>
        </w:rPr>
        <w:drawing>
          <wp:anchor distT="0" distB="0" distL="114300" distR="114300" simplePos="0" relativeHeight="251694080" behindDoc="1" locked="0" layoutInCell="1" allowOverlap="1" wp14:anchorId="5C6B730B" wp14:editId="2129548D">
            <wp:simplePos x="0" y="0"/>
            <wp:positionH relativeFrom="column">
              <wp:posOffset>3714853</wp:posOffset>
            </wp:positionH>
            <wp:positionV relativeFrom="paragraph">
              <wp:posOffset>327265</wp:posOffset>
            </wp:positionV>
            <wp:extent cx="1837690" cy="2454275"/>
            <wp:effectExtent l="0" t="0" r="3810" b="0"/>
            <wp:wrapTight wrapText="bothSides">
              <wp:wrapPolygon edited="0">
                <wp:start x="0" y="0"/>
                <wp:lineTo x="0" y="21460"/>
                <wp:lineTo x="21496" y="21460"/>
                <wp:lineTo x="21496" y="0"/>
                <wp:lineTo x="0" y="0"/>
              </wp:wrapPolygon>
            </wp:wrapTight>
            <wp:docPr id="189156888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56888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I dati sull'energia possono includere modelli di consumo, dati sull'orario di utilizzo, dettagli a livello di elettrodomestico e persino dati comportamentali dedotti dall'utilizzo. Questi dati possono aiutarti a comprendere il tuo consumo energetico, potenzialmente a risparmiare denaro e a fare scelte informate. Possono anche aiutare i fornitori di energia (come il tuo fornitore di elettricità) a ottimizzare la rete, offrirti servizi personalizzati e individuare frodi. </w:t>
      </w:r>
    </w:p>
    <w:p w14:paraId="5F745EDF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0E686D2D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I tuoi dati energetici vengono in genere raccolti dal tuo fornitore di energia, ma possono anche essere condivisi con o accessibili a gestori di contatori, aggregatori di dati, fornitori di servizi terzi e potenzialmente agenzie governative. I dati energetici sono utili per i responsabili politici, ad esempio, per sostenere lo sviluppo di politiche e normative energetiche efficaci. </w:t>
      </w:r>
    </w:p>
    <w:p w14:paraId="57311ADB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11E036A7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I dati sul consumo energetico possono includere informazioni sensibili. Poiché una serie di organizzazioni diverse potrebbero avere accesso ai tuoi dati e utilizzarli in modi diversi, ciò potrebbe sollevare alcune preoccupazioni. Più avanti nel corso ti suggeriremo alcuni modi per migliorare la tua privacy, sicurezza e protezione energetica. Esaminiamo innanzitutto alcune minacce informatiche comuni e cosa si sta facendo per garantire la sicurezza dei sistemi digitali. </w:t>
      </w:r>
    </w:p>
    <w:p w14:paraId="619D5824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6C4B551C" w14:textId="77777777" w:rsidR="005F3630" w:rsidRPr="00092868" w:rsidRDefault="005F3630" w:rsidP="00A11537">
      <w:pPr>
        <w:pStyle w:val="Heading2"/>
        <w:rPr>
          <w:rFonts w:eastAsia="Times New Roman"/>
          <w:noProof/>
          <w:lang w:val="it-IT" w:eastAsia="en-GB"/>
        </w:rPr>
      </w:pPr>
      <w:bookmarkStart w:id="5" w:name="_Toc223435969"/>
      <w:r w:rsidRPr="00092868">
        <w:rPr>
          <w:rFonts w:eastAsia="Times New Roman"/>
          <w:noProof/>
          <w:lang w:val="it-IT" w:eastAsia="en-GB"/>
        </w:rPr>
        <w:t>La sicurezza informatica nel settore energetico</w:t>
      </w:r>
      <w:bookmarkEnd w:id="5"/>
    </w:p>
    <w:p w14:paraId="210D12ED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0D9BDC67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La trasformazione digitale del settore energetico lo ha reso bersaglio di attacchi informatici, che possono interrompere la fornitura di energia e compromettere informazioni sensibili. Le minacce informatiche comuni includono:</w:t>
      </w:r>
    </w:p>
    <w:p w14:paraId="2F6307C7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052E2527" w14:textId="77777777" w:rsidR="005F3630" w:rsidRPr="00092868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Malware </w:t>
      </w:r>
      <w:r w:rsidRPr="00092868">
        <w:rPr>
          <w:rFonts w:eastAsiaTheme="minorEastAsia" w:cstheme="minorHAnsi"/>
          <w:noProof/>
          <w:sz w:val="24"/>
          <w:szCs w:val="24"/>
          <w:lang w:val="it-IT" w:eastAsia="en-GB"/>
        </w:rPr>
        <w:t>(software dannoso che può danneggiare i sistemi informatici e i dati).</w:t>
      </w:r>
    </w:p>
    <w:p w14:paraId="56540410" w14:textId="77777777" w:rsidR="005F3630" w:rsidRPr="00092868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Ransomware </w:t>
      </w:r>
      <w:r w:rsidRPr="00092868">
        <w:rPr>
          <w:rFonts w:eastAsiaTheme="minorEastAsia" w:cstheme="minorHAnsi"/>
          <w:noProof/>
          <w:sz w:val="24"/>
          <w:szCs w:val="24"/>
          <w:lang w:val="it-IT" w:eastAsia="en-GB"/>
        </w:rPr>
        <w:t>(un tipo di software dannoso che crittografa i file, rendendoli inaccessibili, e richiede il pagamento di un riscatto per ripristinarne l'accesso).</w:t>
      </w:r>
    </w:p>
    <w:p w14:paraId="702CAACF" w14:textId="77777777" w:rsidR="005F3630" w:rsidRPr="00092868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lastRenderedPageBreak/>
        <w:t xml:space="preserve">Attacchi denial-of-service </w:t>
      </w:r>
      <w:r w:rsidRPr="00092868">
        <w:rPr>
          <w:rFonts w:eastAsiaTheme="minorEastAsia" w:cstheme="minorHAnsi"/>
          <w:noProof/>
          <w:sz w:val="24"/>
          <w:szCs w:val="24"/>
          <w:lang w:val="it-IT" w:eastAsia="en-GB"/>
        </w:rPr>
        <w:t>(questi attacchi mirano a sovraccaricare un sistema o una rete con traffico, rendendoli non disponibili agli utenti legittimi).</w:t>
      </w:r>
    </w:p>
    <w:p w14:paraId="7CA1AE99" w14:textId="77777777" w:rsidR="005F3630" w:rsidRPr="00092868" w:rsidRDefault="005F3630" w:rsidP="005F3630">
      <w:pPr>
        <w:pStyle w:val="ListParagraph"/>
        <w:numPr>
          <w:ilvl w:val="0"/>
          <w:numId w:val="72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Truffe di phishing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(tentativi fraudolenti di ottenere informazioni sensibili, come password o dettagli della carta di credito, fingendo di essere un'entità affidabile)</w:t>
      </w:r>
      <w:r w:rsidRPr="00092868">
        <w:rPr>
          <w:rFonts w:eastAsiaTheme="minorEastAsia" w:cstheme="minorHAnsi"/>
          <w:noProof/>
          <w:sz w:val="24"/>
          <w:szCs w:val="24"/>
          <w:lang w:val="it-IT" w:eastAsia="en-GB"/>
        </w:rPr>
        <w:t xml:space="preserve">. </w:t>
      </w:r>
    </w:p>
    <w:p w14:paraId="61B416E5" w14:textId="77777777" w:rsidR="005F3630" w:rsidRPr="00092868" w:rsidRDefault="005F3630" w:rsidP="00866763">
      <w:pPr>
        <w:pStyle w:val="ListParagraph"/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54DF3E02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La protezione delle infrastrutture critiche richiede misure quali la segmentazione della rete, ovvero </w:t>
      </w:r>
      <w:r w:rsidRPr="00092868">
        <w:rPr>
          <w:rFonts w:eastAsia="Calibri" w:cstheme="minorHAnsi"/>
          <w:noProof/>
          <w:sz w:val="24"/>
          <w:szCs w:val="24"/>
          <w:lang w:val="it-IT"/>
        </w:rPr>
        <w:t xml:space="preserve">la pratica di suddividere una rete più ampia in segmenti più piccoli e isolati. Ciò limita la diffusione degli attacchi informatici e contiene i potenziali danni,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limita l'accesso ai controlli, rileva e previene gli intrusi e consente un accesso personalizzato ai controlli. </w:t>
      </w:r>
    </w:p>
    <w:p w14:paraId="135AC55F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1C527D8B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hyperlink r:id="rId19">
        <w:r w:rsidRPr="00092868">
          <w:rPr>
            <w:rStyle w:val="Hyperlink"/>
            <w:rFonts w:eastAsia="Times New Roman" w:cstheme="minorHAnsi"/>
            <w:noProof/>
            <w:sz w:val="24"/>
            <w:szCs w:val="24"/>
            <w:lang w:val="it-IT" w:eastAsia="en-GB"/>
          </w:rPr>
          <w:t>Il regolamento UE sulla sicurezza informatica</w:t>
        </w:r>
      </w:hyperlink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 rafforza la sicurezza informatica in tutta l'UE e stabilisce norme per la certificazione della sicurezza dei prodotti e dei servizi. Garantire la sicurezza dei sistemi energetici digitali è fondamentale. Ciò comporta:</w:t>
      </w:r>
    </w:p>
    <w:p w14:paraId="23A70188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58F2958C" w14:textId="77777777" w:rsidR="005F3630" w:rsidRPr="00092868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Sistemi cyber-fisici: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proteggere questi sistemi, in cui le infrastrutture fisiche sono gestite digitalmente, dagli attacchi informatici che possono avere conseguenze nel mondo reale.</w:t>
      </w:r>
    </w:p>
    <w:p w14:paraId="6D5FFF36" w14:textId="77777777" w:rsidR="005F3630" w:rsidRPr="00092868" w:rsidRDefault="005F3630" w:rsidP="005F3630">
      <w:pPr>
        <w:numPr>
          <w:ilvl w:val="0"/>
          <w:numId w:val="67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  <w14:ligatures w14:val="standardContextual"/>
        </w:rPr>
        <w:drawing>
          <wp:anchor distT="0" distB="0" distL="114300" distR="114300" simplePos="0" relativeHeight="251695104" behindDoc="1" locked="0" layoutInCell="1" allowOverlap="1" wp14:anchorId="499D59BF" wp14:editId="3488DAE4">
            <wp:simplePos x="0" y="0"/>
            <wp:positionH relativeFrom="column">
              <wp:posOffset>3666455</wp:posOffset>
            </wp:positionH>
            <wp:positionV relativeFrom="paragraph">
              <wp:posOffset>317054</wp:posOffset>
            </wp:positionV>
            <wp:extent cx="2190750" cy="1556385"/>
            <wp:effectExtent l="0" t="0" r="6350" b="5715"/>
            <wp:wrapTight wrapText="bothSides">
              <wp:wrapPolygon edited="0">
                <wp:start x="0" y="0"/>
                <wp:lineTo x="0" y="21503"/>
                <wp:lineTo x="21537" y="21503"/>
                <wp:lineTo x="21537" y="0"/>
                <wp:lineTo x="0" y="0"/>
              </wp:wrapPolygon>
            </wp:wrapTight>
            <wp:docPr id="63843058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3058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Standard di sicurezza: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rispettare gli standard di sicurezza dell'UE per i dispositivi digitali e i sistemi energetici al fine di garantirne l'uso e la manutenzione sicuri. </w:t>
      </w:r>
    </w:p>
    <w:p w14:paraId="16CEB547" w14:textId="77777777" w:rsidR="005F3630" w:rsidRPr="00092868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130D259C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Il </w:t>
      </w:r>
      <w:hyperlink r:id="rId21">
        <w:r w:rsidRPr="00092868">
          <w:rPr>
            <w:rStyle w:val="Hyperlink"/>
            <w:rFonts w:eastAsia="Times New Roman" w:cstheme="minorHAnsi"/>
            <w:noProof/>
            <w:sz w:val="24"/>
            <w:szCs w:val="24"/>
            <w:lang w:val="it-IT" w:eastAsia="en-GB"/>
          </w:rPr>
          <w:t>Regolamento generale sulla protezione dei dati (GDPR)</w:t>
        </w:r>
      </w:hyperlink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 conferisce </w:t>
      </w:r>
      <w:hyperlink r:id="rId22" w:anchor=":~:text=object%20to%20the%20processing%20of,controller%20('data%20portability')%3B">
        <w:r w:rsidRPr="00092868">
          <w:rPr>
            <w:rStyle w:val="Hyperlink"/>
            <w:rFonts w:eastAsia="Times New Roman" w:cstheme="minorHAnsi"/>
            <w:noProof/>
            <w:sz w:val="24"/>
            <w:szCs w:val="24"/>
            <w:lang w:val="it-IT" w:eastAsia="en-GB"/>
          </w:rPr>
          <w:t>diritti</w:t>
        </w:r>
      </w:hyperlink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 specifici in merito ai dati personali, compresi i dati energetici. Tali diritti relativi ai dati personali includono: </w:t>
      </w:r>
    </w:p>
    <w:p w14:paraId="7A6889B7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17782C97" w14:textId="77777777" w:rsidR="005F3630" w:rsidRPr="00092868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Diritto di accesso: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puoi richiedere una copia dei tuoi dati energetici al tuo fornitore. </w:t>
      </w:r>
    </w:p>
    <w:p w14:paraId="7853611D" w14:textId="77777777" w:rsidR="005F3630" w:rsidRPr="00092868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Diritto di rettifica: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puoi richiedere che eventuali dati inesatti o mancanti vengano corretti o aggiornati.</w:t>
      </w:r>
    </w:p>
    <w:p w14:paraId="31C18195" w14:textId="77777777" w:rsidR="005F3630" w:rsidRPr="00092868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Diritto alla cancellazione: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puoi richiedere la cancellazione dei tuoi dati in determinate circostanze. </w:t>
      </w:r>
    </w:p>
    <w:p w14:paraId="67950845" w14:textId="77777777" w:rsidR="005F3630" w:rsidRPr="00092868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Diritto di limitare il trattamento: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puoi limitare l'utilizzo dei tuoi dati.</w:t>
      </w:r>
    </w:p>
    <w:p w14:paraId="5B6B226C" w14:textId="77777777" w:rsidR="005F3630" w:rsidRPr="00092868" w:rsidRDefault="005F3630" w:rsidP="005F3630">
      <w:pPr>
        <w:numPr>
          <w:ilvl w:val="0"/>
          <w:numId w:val="66"/>
        </w:num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Diritto alla portabilità dei dati: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puoi ricevere i tuoi dati in un formato trasferibile.</w:t>
      </w:r>
    </w:p>
    <w:p w14:paraId="38145D88" w14:textId="77777777" w:rsidR="005F3630" w:rsidRPr="00092868" w:rsidRDefault="005F3630" w:rsidP="00866763">
      <w:pPr>
        <w:spacing w:after="0" w:line="240" w:lineRule="auto"/>
        <w:ind w:left="720"/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</w:pPr>
    </w:p>
    <w:p w14:paraId="0054EB26" w14:textId="77777777" w:rsidR="005F3630" w:rsidRPr="00092868" w:rsidRDefault="005F3630" w:rsidP="00A11537">
      <w:pPr>
        <w:pStyle w:val="Heading2"/>
        <w:rPr>
          <w:rFonts w:eastAsia="Times New Roman"/>
          <w:noProof/>
          <w:lang w:val="it-IT" w:eastAsia="en-GB"/>
        </w:rPr>
      </w:pPr>
      <w:bookmarkStart w:id="6" w:name="_Toc223435970"/>
      <w:r w:rsidRPr="00092868">
        <w:rPr>
          <w:rFonts w:eastAsia="Times New Roman"/>
          <w:noProof/>
          <w:lang w:val="it-IT" w:eastAsia="en-GB"/>
        </w:rPr>
        <w:t>Migliorare la privacy, la sicurezza e la protezione dei dati energetici</w:t>
      </w:r>
      <w:bookmarkEnd w:id="6"/>
    </w:p>
    <w:p w14:paraId="54CDC1E2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</w:pPr>
    </w:p>
    <w:p w14:paraId="7493D3F7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Poiché la digitalizzazione dell'energia e l'uso delle tecnologie digitali per gestire il nostro consumo e la nostra produzione di energia stanno diventando sempre più comuni, ecco alcuni consigli per aiutarti a migliorare la tua privacy, sicurezza e protezione energetica. </w:t>
      </w:r>
    </w:p>
    <w:p w14:paraId="6637A34A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7F8031C2" w14:textId="77777777" w:rsidR="005F3630" w:rsidRPr="00092868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Proteggi i tuoi dispositivi smart: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utilizza password complesse, abilita l'autenticazione a due fattori e mantieni aggiornato il software.</w:t>
      </w:r>
    </w:p>
    <w:p w14:paraId="7401E48C" w14:textId="77777777" w:rsidR="005F3630" w:rsidRPr="00092868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Proteggi la tua rete: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proteggi la tua rete Wi-Fi, evita il Wi-Fi pubblico per attività sensibili e valuta l'utilizzo di un firewall.</w:t>
      </w:r>
    </w:p>
    <w:p w14:paraId="07A9BF7B" w14:textId="77777777" w:rsidR="005F3630" w:rsidRPr="00092868" w:rsidRDefault="005F3630" w:rsidP="005F3630">
      <w:pPr>
        <w:numPr>
          <w:ilvl w:val="0"/>
          <w:numId w:val="68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lastRenderedPageBreak/>
        <w:t xml:space="preserve">Controlla i tuoi dati: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esamina attentamente le politiche sulla privacy, esercita i tuoi diritti GDPR e rinuncia alla condivisione dei dati se non ti senti a tuo agio.</w:t>
      </w:r>
    </w:p>
    <w:p w14:paraId="16238576" w14:textId="77777777" w:rsidR="005F3630" w:rsidRPr="00092868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6BC3C70C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Il panorama energetico digitale è in continua evoluzione, con nuove tecnologie e minacce che emergono regolarmente. Rimanere informati su queste tendenze è importante per garantire la tua privacy, sicurezza e protezione. </w:t>
      </w:r>
    </w:p>
    <w:p w14:paraId="50B806A1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3EE31E4A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Ecco alcuni esempi di nuove tecnologie che svolgono, o potrebbero svolgere in futuro, un ruolo più centrale nella digitalizzazione dell'energia: </w:t>
      </w:r>
    </w:p>
    <w:p w14:paraId="2A0DC185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6CC5CD7A" w14:textId="77777777" w:rsidR="005F3630" w:rsidRPr="00092868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Tecnologia blockchain: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la blockchain, una tecnologia di registro decentralizzata, ha il potenziale per rivoluzionare la gestione dei dati energetici fornendo un modo sicuro, trasparente e a prova di manomissione per tracciare e condividere i dati.</w:t>
      </w:r>
    </w:p>
    <w:p w14:paraId="7B68AA11" w14:textId="77777777" w:rsidR="005F3630" w:rsidRPr="00092868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  <w14:ligatures w14:val="standardContextual"/>
        </w:rPr>
        <w:drawing>
          <wp:anchor distT="0" distB="0" distL="114300" distR="114300" simplePos="0" relativeHeight="251696128" behindDoc="1" locked="0" layoutInCell="1" allowOverlap="1" wp14:anchorId="014222E4" wp14:editId="614131EF">
            <wp:simplePos x="0" y="0"/>
            <wp:positionH relativeFrom="column">
              <wp:posOffset>3607864</wp:posOffset>
            </wp:positionH>
            <wp:positionV relativeFrom="paragraph">
              <wp:posOffset>323044</wp:posOffset>
            </wp:positionV>
            <wp:extent cx="2265045" cy="1599565"/>
            <wp:effectExtent l="0" t="0" r="0" b="635"/>
            <wp:wrapTight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ight>
            <wp:docPr id="35983013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830135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45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Intelligenza artificiale (AI) e apprendimento automatico (ML):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gli algoritmi di AI e ML possono essere utilizzati per analizzare i dati energetici, rilevare anomalie e prevedere potenziali minacce alla sicurezza, migliorando la sicurezza complessiva dei sistemi energetici.</w:t>
      </w:r>
    </w:p>
    <w:p w14:paraId="79514BFA" w14:textId="77777777" w:rsidR="005F3630" w:rsidRPr="00092868" w:rsidRDefault="005F3630" w:rsidP="005F3630">
      <w:pPr>
        <w:numPr>
          <w:ilvl w:val="0"/>
          <w:numId w:val="70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  <w:t xml:space="preserve">Calcolo quantistico: </w:t>
      </w: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sebbene sia ancora in una fase iniziale, il calcolo quantistico ha il potenziale per rivoluzionare i metodi di crittografia esistenti, ponendo una nuova sfida per la sicurezza dei dati nel settore energetico.</w:t>
      </w:r>
    </w:p>
    <w:p w14:paraId="3EDCB520" w14:textId="77777777" w:rsidR="005F3630" w:rsidRPr="00092868" w:rsidRDefault="005F3630" w:rsidP="00866763">
      <w:pPr>
        <w:spacing w:after="0" w:line="240" w:lineRule="auto"/>
        <w:ind w:left="720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341D577B" w14:textId="77777777" w:rsidR="005F3630" w:rsidRPr="00092868" w:rsidRDefault="005F3630" w:rsidP="00A11537">
      <w:pPr>
        <w:pStyle w:val="Heading2"/>
        <w:rPr>
          <w:noProof/>
          <w:lang w:val="it-IT"/>
        </w:rPr>
      </w:pPr>
      <w:bookmarkStart w:id="7" w:name="_Toc223435971"/>
      <w:r w:rsidRPr="00092868">
        <w:rPr>
          <w:noProof/>
          <w:lang w:val="it-IT"/>
        </w:rPr>
        <w:t>Conclusione</w:t>
      </w:r>
      <w:bookmarkEnd w:id="7"/>
      <w:r w:rsidRPr="00092868">
        <w:rPr>
          <w:noProof/>
          <w:lang w:val="it-IT"/>
        </w:rPr>
        <w:t xml:space="preserve"> </w:t>
      </w:r>
    </w:p>
    <w:p w14:paraId="64B1CEC4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1456212E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La trasformazione digitale del settore energetico offre immense promesse per un sistema energetico più sostenibile, efficiente e incentrato sul cliente. Tuttavia, i vantaggi di questa transizione possono essere pienamente realizzati solo se ci impegniamo attivamente e continuamente ad affrontare le sfide della privacy, della sicurezza e della protezione energetica.</w:t>
      </w:r>
    </w:p>
    <w:p w14:paraId="47438B5F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0546950E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In qualità di consumatori di energia, abbiamo un ruolo fondamentale da svolgere nella creazione di un futuro energetico digitale sicuro. Comprendendo i nostri diritti ai sensi del GDPR, adottando misure proattive per proteggere i nostri dati e scegliendo fornitori di energia e servizi che danno priorità alla privacy e alla sicurezza, possiamo garantire che le nostre informazioni personali rimangano protette. Inoltre, tenendoci informati sulle minacce alla sicurezza informatica e sulle migliori pratiche, possiamo contribuire a proteggere l'infrastruttura energetica da cui tutti dipendiamo.</w:t>
      </w:r>
    </w:p>
    <w:p w14:paraId="7FD0EFE2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0D8F9AFB" w14:textId="77777777" w:rsidR="005F3630" w:rsidRPr="00092868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>La transizione verso un sistema energetico digitale non riguarda solo la tecnologia, ma anche la possibilità di consentire alle persone e alle comunità di partecipare attivamente alla transizione energetica digitale. Adottando strumenti digitali e facendo scelte informate, possiamo contribuire a un futuro energetico più pulito, più affidabile e più equo.</w:t>
      </w:r>
    </w:p>
    <w:p w14:paraId="5939359F" w14:textId="77777777" w:rsidR="005F3630" w:rsidRPr="00092868" w:rsidRDefault="005F3630" w:rsidP="00A11537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02CAF593" w14:textId="77777777" w:rsidR="005F3630" w:rsidRPr="00092868" w:rsidRDefault="005F3630" w:rsidP="00A11537">
      <w:pPr>
        <w:pStyle w:val="Heading2"/>
        <w:rPr>
          <w:rFonts w:eastAsia="Times New Roman"/>
          <w:noProof/>
          <w:lang w:val="it-IT" w:eastAsia="en-GB"/>
        </w:rPr>
      </w:pPr>
      <w:bookmarkStart w:id="8" w:name="_Toc223435972"/>
      <w:r w:rsidRPr="00092868">
        <w:rPr>
          <w:rFonts w:eastAsia="Times New Roman"/>
          <w:noProof/>
          <w:lang w:val="it-IT" w:eastAsia="en-GB"/>
        </w:rPr>
        <w:lastRenderedPageBreak/>
        <w:t>Risorse aggiuntive</w:t>
      </w:r>
      <w:bookmarkEnd w:id="8"/>
    </w:p>
    <w:p w14:paraId="3F3BAF97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6FCC0D9F" w14:textId="77777777" w:rsidR="005F3630" w:rsidRPr="00092868" w:rsidRDefault="005F3630" w:rsidP="005F3630">
      <w:pPr>
        <w:pStyle w:val="paragraph"/>
        <w:numPr>
          <w:ilvl w:val="0"/>
          <w:numId w:val="69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1F1F1F"/>
          <w:lang w:val="it-IT"/>
        </w:rPr>
      </w:pPr>
      <w:r w:rsidRPr="00092868">
        <w:rPr>
          <w:rStyle w:val="normaltextrun"/>
          <w:rFonts w:asciiTheme="minorHAnsi" w:eastAsiaTheme="majorEastAsia" w:hAnsiTheme="minorHAnsi" w:cstheme="minorHAnsi"/>
          <w:noProof/>
          <w:color w:val="1F1F1F"/>
          <w:lang w:val="it-IT"/>
        </w:rPr>
        <w:t xml:space="preserve">Per saperne di più sui tuoi diritti ai sensi delle norme UE sulla protezione dei dati, consulta la sezione </w:t>
      </w:r>
      <w:r w:rsidRPr="00092868">
        <w:rPr>
          <w:rStyle w:val="normaltextrun"/>
          <w:rFonts w:asciiTheme="minorHAnsi" w:eastAsiaTheme="majorEastAsia" w:hAnsiTheme="minorHAnsi" w:cstheme="minorHAnsi"/>
          <w:i/>
          <w:iCs/>
          <w:noProof/>
          <w:color w:val="1F1F1F"/>
          <w:lang w:val="it-IT"/>
        </w:rPr>
        <w:t xml:space="preserve">Quali sono i miei diritti? </w:t>
      </w:r>
      <w:r w:rsidRPr="00092868">
        <w:rPr>
          <w:rStyle w:val="Hyperlink"/>
          <w:rFonts w:asciiTheme="minorHAnsi" w:eastAsiaTheme="majorEastAsia" w:hAnsiTheme="minorHAnsi" w:cstheme="minorHAnsi"/>
          <w:noProof/>
          <w:lang w:val="it-IT"/>
        </w:rPr>
        <w:t xml:space="preserve"> https://commission.europa.eu/law/law-topic/data-protection/reform/rights-citizens/my-rights/what-are-my-rights_en#:~:text=object%20to%20the%20processing%20of,controller%20(‘data%20portability’)%3B </w:t>
      </w:r>
    </w:p>
    <w:p w14:paraId="02336E79" w14:textId="77777777" w:rsidR="005F3630" w:rsidRPr="00092868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  <w:lang w:val="it-IT"/>
        </w:rPr>
      </w:pPr>
      <w:r w:rsidRPr="00092868">
        <w:rPr>
          <w:rStyle w:val="normaltextrun"/>
          <w:rFonts w:eastAsia="Times New Roman" w:cstheme="minorHAnsi"/>
          <w:noProof/>
          <w:sz w:val="24"/>
          <w:szCs w:val="24"/>
          <w:lang w:val="it-IT" w:eastAsia="en-GB"/>
        </w:rPr>
        <w:t>Scopri di più sul regolamento UE sulla sicurezza informatica e su come ti protegge</w:t>
      </w:r>
      <w:hyperlink r:id="rId24" w:tgtFrame="_blank" w:history="1">
        <w:r w:rsidRPr="00092868">
          <w:rPr>
            <w:rStyle w:val="normaltextrun"/>
            <w:rFonts w:cstheme="minorHAnsi"/>
            <w:noProof/>
            <w:color w:val="0000FF"/>
            <w:sz w:val="24"/>
            <w:szCs w:val="24"/>
            <w:u w:val="single"/>
            <w:lang w:val="it-IT"/>
          </w:rPr>
          <w:t xml:space="preserve"> https://digital-strategy.ec.europa.eu/en/policies/cybersecurity-act</w:t>
        </w:r>
      </w:hyperlink>
      <w:r w:rsidRPr="00092868">
        <w:rPr>
          <w:rStyle w:val="normaltextrun"/>
          <w:rFonts w:cstheme="minorHAnsi"/>
          <w:noProof/>
          <w:color w:val="1F1F1F"/>
          <w:sz w:val="24"/>
          <w:szCs w:val="24"/>
          <w:lang w:val="it-IT"/>
        </w:rPr>
        <w:t xml:space="preserve">  </w:t>
      </w:r>
    </w:p>
    <w:p w14:paraId="0A21C60B" w14:textId="77777777" w:rsidR="005F3630" w:rsidRPr="00092868" w:rsidRDefault="005F3630" w:rsidP="005F3630">
      <w:pPr>
        <w:numPr>
          <w:ilvl w:val="0"/>
          <w:numId w:val="69"/>
        </w:num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noProof/>
          <w:sz w:val="24"/>
          <w:szCs w:val="24"/>
          <w:lang w:val="it-IT"/>
        </w:rPr>
      </w:pPr>
      <w:r w:rsidRPr="00092868">
        <w:rPr>
          <w:rStyle w:val="normaltextrun"/>
          <w:rFonts w:eastAsia="Times New Roman" w:cstheme="minorHAnsi"/>
          <w:noProof/>
          <w:sz w:val="24"/>
          <w:szCs w:val="24"/>
          <w:lang w:val="it-IT" w:eastAsia="en-GB"/>
        </w:rPr>
        <w:t>Consulta la valutazione d'impatto sulla protezione dei dati (DPIA) per le reti intelligenti e i contatori intelligenti.</w:t>
      </w:r>
      <w:hyperlink r:id="rId25" w:history="1">
        <w:r w:rsidRPr="00092868">
          <w:rPr>
            <w:rStyle w:val="Hyperlink"/>
            <w:rFonts w:cstheme="minorHAnsi"/>
            <w:noProof/>
            <w:sz w:val="24"/>
            <w:szCs w:val="24"/>
            <w:lang w:val="it-IT"/>
          </w:rPr>
          <w:t xml:space="preserve"> https://energy.ec.europa.eu/topics/markets-and-consumers/smart-grids-and-meters/data-protection-impact-assessment-smart-grid-and-smart-metering-environment_en</w:t>
        </w:r>
      </w:hyperlink>
      <w:r w:rsidRPr="00092868">
        <w:rPr>
          <w:rStyle w:val="normaltextrun"/>
          <w:rFonts w:cstheme="minorHAnsi"/>
          <w:noProof/>
          <w:color w:val="1F1F1F"/>
          <w:sz w:val="24"/>
          <w:szCs w:val="24"/>
          <w:lang w:val="it-IT"/>
        </w:rPr>
        <w:t xml:space="preserve"> </w:t>
      </w:r>
    </w:p>
    <w:p w14:paraId="4CB73C4F" w14:textId="77777777" w:rsidR="005F3630" w:rsidRPr="00092868" w:rsidRDefault="005F3630" w:rsidP="005F3630">
      <w:pPr>
        <w:numPr>
          <w:ilvl w:val="0"/>
          <w:numId w:val="69"/>
        </w:numPr>
        <w:shd w:val="clear" w:color="auto" w:fill="FFFFFF" w:themeFill="background1"/>
        <w:spacing w:after="0" w:line="240" w:lineRule="auto"/>
        <w:textAlignment w:val="baseline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Style w:val="normaltextrun"/>
          <w:rFonts w:cstheme="minorHAnsi"/>
          <w:noProof/>
          <w:color w:val="1F1F1F"/>
          <w:sz w:val="24"/>
          <w:szCs w:val="24"/>
          <w:lang w:val="it-IT"/>
        </w:rPr>
        <w:t xml:space="preserve">Scopri di più su come la Commissione Europea ci protegge in questo articolo sulle </w:t>
      </w:r>
      <w:r w:rsidRPr="00092868">
        <w:rPr>
          <w:rStyle w:val="normaltextrun"/>
          <w:rFonts w:cstheme="minorHAnsi"/>
          <w:i/>
          <w:iCs/>
          <w:noProof/>
          <w:color w:val="1F1F1F"/>
          <w:sz w:val="24"/>
          <w:szCs w:val="24"/>
          <w:lang w:val="it-IT"/>
        </w:rPr>
        <w:t>infrastrutture critiche e la sicurezza informatica.</w:t>
      </w:r>
      <w:hyperlink r:id="rId26">
        <w:r w:rsidRPr="00092868">
          <w:rPr>
            <w:rStyle w:val="Hyperlink"/>
            <w:rFonts w:cstheme="minorHAnsi"/>
            <w:noProof/>
            <w:sz w:val="24"/>
            <w:szCs w:val="24"/>
            <w:lang w:val="it-IT"/>
          </w:rPr>
          <w:t xml:space="preserve"> https://energy.ec.europa.eu/topics/energy-security/critical-infrastructure-and-cybersecurity_en</w:t>
        </w:r>
      </w:hyperlink>
    </w:p>
    <w:p w14:paraId="2C9188E5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</w:pPr>
    </w:p>
    <w:p w14:paraId="663D7A74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lang w:val="it-IT" w:eastAsia="en-GB"/>
        </w:rPr>
      </w:pPr>
    </w:p>
    <w:p w14:paraId="5F8F95FF" w14:textId="77777777" w:rsidR="005F3630" w:rsidRPr="00092868" w:rsidRDefault="005F3630" w:rsidP="00A11537">
      <w:pPr>
        <w:pStyle w:val="Heading2"/>
        <w:rPr>
          <w:noProof/>
          <w:lang w:val="it-IT"/>
        </w:rPr>
      </w:pPr>
      <w:bookmarkStart w:id="9" w:name="_Toc223435973"/>
      <w:r w:rsidRPr="00092868">
        <w:rPr>
          <w:noProof/>
          <w:lang w:val="it-IT"/>
        </w:rPr>
        <w:t>Ringraziamenti</w:t>
      </w:r>
      <w:bookmarkEnd w:id="9"/>
    </w:p>
    <w:p w14:paraId="227A3A05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46109840" w14:textId="7B069ACE" w:rsidR="005F3630" w:rsidRPr="00092868" w:rsidRDefault="00286E07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i/>
          <w:iCs/>
          <w:noProof/>
          <w:sz w:val="24"/>
          <w:szCs w:val="24"/>
          <w:lang w:val="it-IT" w:eastAsia="en-GB"/>
        </w:rPr>
        <w:t xml:space="preserve">Privacy, sicurezza e protezione nel panorama energetico digitale </w:t>
      </w:r>
      <w:r w:rsidR="005F3630" w:rsidRPr="00092868">
        <w:rPr>
          <w:rFonts w:eastAsia="Times New Roman" w:cstheme="minorHAnsi"/>
          <w:noProof/>
          <w:sz w:val="24"/>
          <w:szCs w:val="24"/>
          <w:lang w:val="it-IT" w:eastAsia="en-GB"/>
        </w:rPr>
        <w:t>è un adattamento di materiale selezionato dall'Agenzia internazionale per l'energia (IEA) "Data Privacy in the Digital Energy Era"</w:t>
      </w:r>
      <w:r w:rsidR="000D2073"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 (Protezione dei dati nell’era dell’energia digitale)</w:t>
      </w:r>
      <w:hyperlink r:id="rId27" w:history="1">
        <w:r w:rsidR="000D2073" w:rsidRPr="00092868">
          <w:rPr>
            <w:rStyle w:val="Hyperlink"/>
            <w:rFonts w:eastAsia="Times New Roman" w:cstheme="minorHAnsi"/>
            <w:noProof/>
            <w:sz w:val="24"/>
            <w:szCs w:val="24"/>
            <w:lang w:val="it-IT" w:eastAsia="en-GB"/>
          </w:rPr>
          <w:t xml:space="preserve"> https://www.iea.org/reports/digitalisation-and-energy</w:t>
        </w:r>
      </w:hyperlink>
      <w:r w:rsidR="005F3630"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 e "Enhancing cyber resilience in electricity systems"</w:t>
      </w:r>
      <w:r w:rsidR="000D2073"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 (Rafforzare la resilienza informatica nei sistemi elettrici)</w:t>
      </w:r>
      <w:hyperlink r:id="rId28" w:history="1">
        <w:r w:rsidR="000D2073" w:rsidRPr="00092868">
          <w:rPr>
            <w:rStyle w:val="Hyperlink"/>
            <w:rFonts w:eastAsia="Times New Roman" w:cstheme="minorHAnsi"/>
            <w:noProof/>
            <w:sz w:val="24"/>
            <w:szCs w:val="24"/>
            <w:lang w:val="it-IT" w:eastAsia="en-GB"/>
          </w:rPr>
          <w:t xml:space="preserve"> https://www.iea.org/reports/enhancing-cyber-resilience-in-electricity-systems</w:t>
        </w:r>
      </w:hyperlink>
      <w:r w:rsidR="005F3630"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, (le "Opere originali") entrambe concesse in licenza </w:t>
      </w:r>
      <w:hyperlink r:id="rId29">
        <w:r w:rsidR="005F3630" w:rsidRPr="00092868">
          <w:rPr>
            <w:rStyle w:val="Hyperlink"/>
            <w:rFonts w:eastAsia="Times New Roman" w:cstheme="minorHAnsi"/>
            <w:noProof/>
            <w:sz w:val="24"/>
            <w:szCs w:val="24"/>
            <w:lang w:val="it-IT" w:eastAsia="en-GB"/>
          </w:rPr>
          <w:t>CC BY 4.0.</w:t>
        </w:r>
      </w:hyperlink>
      <w:r w:rsidR="005F3630"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  Questo adattamento è stato realizzato e pubblicato dal progetto Every1 (l'"Adattatore") ed è concesso in licenza </w:t>
      </w:r>
      <w:hyperlink r:id="rId30">
        <w:r w:rsidR="005F3630" w:rsidRPr="00092868">
          <w:rPr>
            <w:rStyle w:val="Hyperlink"/>
            <w:rFonts w:eastAsia="Times New Roman" w:cstheme="minorHAnsi"/>
            <w:noProof/>
            <w:sz w:val="24"/>
            <w:szCs w:val="24"/>
            <w:lang w:val="it-IT" w:eastAsia="en-GB"/>
          </w:rPr>
          <w:t>CC BY 4.0,</w:t>
        </w:r>
      </w:hyperlink>
      <w:r w:rsidR="005F3630"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 salvo diversa indicazione. Si tratta di un'opera derivata dal progetto Every1 dal materiale dell'AIE e il progetto Every1 è l'unico responsabile di questa opera derivata. L'opera derivata non è in alcun modo approvata dall'AIE.  </w:t>
      </w:r>
    </w:p>
    <w:p w14:paraId="05AD9F34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70C13A18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="Times New Roman" w:cstheme="minorHAnsi"/>
          <w:noProof/>
          <w:sz w:val="24"/>
          <w:szCs w:val="24"/>
          <w:lang w:val="it-IT" w:eastAsia="en-GB"/>
        </w:rPr>
        <w:t xml:space="preserve">L'Adattatore ha modificato le Opere Originali nei seguenti aspetti: </w:t>
      </w:r>
    </w:p>
    <w:p w14:paraId="3FDEB15D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5D47265C" w14:textId="77777777" w:rsidR="005F3630" w:rsidRPr="00092868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Theme="minorEastAsia" w:cstheme="minorHAnsi"/>
          <w:noProof/>
          <w:sz w:val="24"/>
          <w:szCs w:val="24"/>
          <w:lang w:val="it-IT" w:eastAsia="en-GB"/>
        </w:rPr>
        <w:t>L'adattamento si concentra in particolare sugli aspetti relativi alla privacy, alla sicurezza e alla protezione energetica delle opere originali.</w:t>
      </w:r>
    </w:p>
    <w:p w14:paraId="0D976EA4" w14:textId="77777777" w:rsidR="005F3630" w:rsidRPr="00092868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Theme="minorEastAsia" w:cstheme="minorHAnsi"/>
          <w:noProof/>
          <w:sz w:val="24"/>
          <w:szCs w:val="24"/>
          <w:lang w:val="it-IT" w:eastAsia="en-GB"/>
        </w:rPr>
        <w:t>Il linguaggio tecnico è stato semplificato per un pubblico generico.</w:t>
      </w:r>
    </w:p>
    <w:p w14:paraId="057C4D8B" w14:textId="77777777" w:rsidR="005F3630" w:rsidRPr="00092868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Theme="minorEastAsia" w:cstheme="minorHAnsi"/>
          <w:noProof/>
          <w:sz w:val="24"/>
          <w:szCs w:val="24"/>
          <w:lang w:val="it-IT" w:eastAsia="en-GB"/>
        </w:rPr>
        <w:t xml:space="preserve">Sono stati aggiunti consigli pratici. </w:t>
      </w:r>
    </w:p>
    <w:p w14:paraId="0CB7774F" w14:textId="77777777" w:rsidR="005F3630" w:rsidRPr="00092868" w:rsidRDefault="005F3630" w:rsidP="005F3630">
      <w:pPr>
        <w:pStyle w:val="ListParagraph"/>
        <w:numPr>
          <w:ilvl w:val="0"/>
          <w:numId w:val="63"/>
        </w:num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  <w:r w:rsidRPr="00092868">
        <w:rPr>
          <w:rFonts w:eastAsiaTheme="minorEastAsia" w:cstheme="minorHAnsi"/>
          <w:noProof/>
          <w:sz w:val="24"/>
          <w:szCs w:val="24"/>
          <w:lang w:val="it-IT" w:eastAsia="en-GB"/>
        </w:rPr>
        <w:t>Sono state incorporate nuove informazioni provenienti da fonti della Commissione europea per coprire il GDPR e la legge sulla sicurezza informatica dell'UE.</w:t>
      </w:r>
    </w:p>
    <w:p w14:paraId="424BDE4F" w14:textId="77777777" w:rsidR="005F3630" w:rsidRPr="00092868" w:rsidRDefault="005F3630" w:rsidP="00866763">
      <w:pPr>
        <w:spacing w:after="0" w:line="240" w:lineRule="auto"/>
        <w:rPr>
          <w:rFonts w:eastAsia="Times New Roman" w:cstheme="minorHAnsi"/>
          <w:noProof/>
          <w:sz w:val="24"/>
          <w:szCs w:val="24"/>
          <w:lang w:val="it-IT" w:eastAsia="en-GB"/>
        </w:rPr>
      </w:pPr>
    </w:p>
    <w:p w14:paraId="739C4261" w14:textId="77777777" w:rsidR="005F3630" w:rsidRPr="00092868" w:rsidRDefault="005F3630" w:rsidP="00A11537">
      <w:pPr>
        <w:pStyle w:val="Heading2"/>
        <w:rPr>
          <w:noProof/>
          <w:lang w:val="it-IT"/>
        </w:rPr>
      </w:pPr>
      <w:bookmarkStart w:id="10" w:name="_Toc223435974"/>
      <w:r w:rsidRPr="00092868">
        <w:rPr>
          <w:noProof/>
          <w:lang w:val="it-IT"/>
        </w:rPr>
        <w:t>Attribuzioni delle immagini</w:t>
      </w:r>
      <w:bookmarkEnd w:id="10"/>
      <w:r w:rsidRPr="00092868">
        <w:rPr>
          <w:noProof/>
          <w:lang w:val="it-IT"/>
        </w:rPr>
        <w:t xml:space="preserve"> </w:t>
      </w:r>
    </w:p>
    <w:p w14:paraId="4CAB8098" w14:textId="77777777" w:rsidR="005F3630" w:rsidRPr="00092868" w:rsidRDefault="005F3630" w:rsidP="007D3C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noProof/>
          <w:lang w:val="it-IT"/>
        </w:rPr>
      </w:pPr>
    </w:p>
    <w:p w14:paraId="6A711CB6" w14:textId="77777777" w:rsidR="005F3630" w:rsidRPr="00092868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it-IT"/>
        </w:rPr>
      </w:pPr>
      <w:r w:rsidRPr="00092868">
        <w:rPr>
          <w:rStyle w:val="normaltextrun"/>
          <w:rFonts w:ascii="Calibri" w:eastAsiaTheme="majorEastAsia" w:hAnsi="Calibri" w:cs="Calibri"/>
          <w:noProof/>
          <w:lang w:val="it-IT"/>
        </w:rPr>
        <w:t xml:space="preserve">Immagine principale del corso: </w:t>
      </w:r>
      <w:hyperlink r:id="rId31" w:tgtFrame="_blank" w:history="1">
        <w:r w:rsidRPr="00092868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it-IT"/>
          </w:rPr>
          <w:t xml:space="preserve"> Untitled</w:t>
        </w:r>
      </w:hyperlink>
      <w:r w:rsidRPr="00092868">
        <w:rPr>
          <w:rStyle w:val="normaltextrun"/>
          <w:rFonts w:ascii="Calibri" w:eastAsiaTheme="majorEastAsia" w:hAnsi="Calibri" w:cs="Calibri"/>
          <w:noProof/>
          <w:lang w:val="it-IT"/>
        </w:rPr>
        <w:t xml:space="preserve"> di Mike Fritcher è concessa in licenza </w:t>
      </w:r>
      <w:hyperlink r:id="rId32" w:tgtFrame="_blank" w:history="1">
        <w:r w:rsidRPr="00092868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  <w:lang w:val="it-IT"/>
          </w:rPr>
          <w:t>CC BY-SA 2.0</w:t>
        </w:r>
      </w:hyperlink>
      <w:r w:rsidRPr="00092868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  <w:lang w:val="it-IT"/>
        </w:rPr>
        <w:t xml:space="preserve">. </w:t>
      </w:r>
    </w:p>
    <w:p w14:paraId="106755A0" w14:textId="77777777" w:rsidR="005F3630" w:rsidRPr="00092868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it-IT"/>
        </w:rPr>
      </w:pPr>
      <w:r w:rsidRPr="00092868">
        <w:rPr>
          <w:rStyle w:val="normaltextrun"/>
          <w:rFonts w:ascii="Calibri" w:eastAsiaTheme="majorEastAsia" w:hAnsi="Calibri" w:cs="Calibri"/>
          <w:noProof/>
          <w:lang w:val="it-IT"/>
        </w:rPr>
        <w:lastRenderedPageBreak/>
        <w:t>Introduzione</w:t>
      </w:r>
      <w:r w:rsidRPr="00092868">
        <w:rPr>
          <w:rStyle w:val="eop"/>
          <w:rFonts w:ascii="Calibri" w:eastAsiaTheme="majorEastAsia" w:hAnsi="Calibri" w:cs="Calibri"/>
          <w:noProof/>
          <w:lang w:val="it-IT"/>
        </w:rPr>
        <w:t xml:space="preserve">: </w:t>
      </w:r>
      <w:hyperlink r:id="rId33" w:tgtFrame="_blank" w:history="1">
        <w:r w:rsidRPr="00092868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it-IT"/>
          </w:rPr>
          <w:t>Donna che utilizza un dispositivo Windows Mobile in un parco con un bambino</w:t>
        </w:r>
      </w:hyperlink>
      <w:r w:rsidRPr="00092868">
        <w:rPr>
          <w:rStyle w:val="normaltextrun"/>
          <w:rFonts w:ascii="Calibri" w:eastAsiaTheme="majorEastAsia" w:hAnsi="Calibri" w:cs="Calibri"/>
          <w:noProof/>
          <w:lang w:val="it-IT"/>
        </w:rPr>
        <w:t xml:space="preserve"> di Gail è concessa in licenza </w:t>
      </w:r>
      <w:hyperlink r:id="rId34" w:tgtFrame="_blank" w:history="1">
        <w:r w:rsidRPr="00092868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it-IT"/>
          </w:rPr>
          <w:t>CC BY-ND 2.0</w:t>
        </w:r>
      </w:hyperlink>
      <w:r w:rsidRPr="00092868">
        <w:rPr>
          <w:rStyle w:val="normaltextrun"/>
          <w:rFonts w:ascii="Calibri" w:eastAsiaTheme="majorEastAsia" w:hAnsi="Calibri" w:cs="Calibri"/>
          <w:noProof/>
          <w:lang w:val="it-IT"/>
        </w:rPr>
        <w:t>.   </w:t>
      </w:r>
    </w:p>
    <w:p w14:paraId="674C96FE" w14:textId="77777777" w:rsidR="005F3630" w:rsidRPr="00092868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it-IT"/>
        </w:rPr>
      </w:pPr>
      <w:r w:rsidRPr="00092868">
        <w:rPr>
          <w:rStyle w:val="normaltextrun"/>
          <w:rFonts w:ascii="Calibri" w:eastAsiaTheme="majorEastAsia" w:hAnsi="Calibri" w:cs="Calibri"/>
          <w:noProof/>
          <w:lang w:val="it-IT"/>
        </w:rPr>
        <w:t xml:space="preserve">Tecnologie digitali e transizione energetica digitale: </w:t>
      </w:r>
      <w:hyperlink r:id="rId35" w:tgtFrame="_blank" w:history="1">
        <w:r w:rsidRPr="00092868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it-IT"/>
          </w:rPr>
          <w:t>Contatore intelligente "Echelon"</w:t>
        </w:r>
      </w:hyperlink>
      <w:r w:rsidRPr="00092868">
        <w:rPr>
          <w:rStyle w:val="normaltextrun"/>
          <w:rFonts w:ascii="Calibri" w:eastAsiaTheme="majorEastAsia" w:hAnsi="Calibri" w:cs="Calibri"/>
          <w:noProof/>
          <w:lang w:val="it-IT"/>
        </w:rPr>
        <w:t xml:space="preserve"> di Patrik Tschudin è concesso in licenza </w:t>
      </w:r>
      <w:hyperlink r:id="rId36" w:tgtFrame="_blank" w:history="1">
        <w:r w:rsidRPr="00092868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it-IT"/>
          </w:rPr>
          <w:t>CC BY 2.0</w:t>
        </w:r>
      </w:hyperlink>
      <w:r w:rsidRPr="00092868">
        <w:rPr>
          <w:rStyle w:val="normaltextrun"/>
          <w:rFonts w:ascii="Calibri" w:eastAsiaTheme="majorEastAsia" w:hAnsi="Calibri" w:cs="Calibri"/>
          <w:noProof/>
          <w:lang w:val="it-IT"/>
        </w:rPr>
        <w:t>.  </w:t>
      </w:r>
    </w:p>
    <w:p w14:paraId="00496D23" w14:textId="77777777" w:rsidR="005F3630" w:rsidRPr="00092868" w:rsidRDefault="005F3630" w:rsidP="007D3C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  <w:lang w:val="it-IT"/>
        </w:rPr>
      </w:pPr>
      <w:r w:rsidRPr="00092868">
        <w:rPr>
          <w:rStyle w:val="normaltextrun"/>
          <w:rFonts w:ascii="Calibri" w:eastAsiaTheme="majorEastAsia" w:hAnsi="Calibri" w:cs="Calibri"/>
          <w:noProof/>
          <w:lang w:val="it-IT"/>
        </w:rPr>
        <w:t xml:space="preserve">Cybersecurity nel settore energetico: </w:t>
      </w:r>
      <w:hyperlink r:id="rId37" w:tgtFrame="_blank" w:history="1">
        <w:r w:rsidRPr="00092868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it-IT"/>
          </w:rPr>
          <w:t>Mobile Worker</w:t>
        </w:r>
      </w:hyperlink>
      <w:r w:rsidRPr="00092868">
        <w:rPr>
          <w:rStyle w:val="normaltextrun"/>
          <w:rFonts w:ascii="Calibri" w:eastAsiaTheme="majorEastAsia" w:hAnsi="Calibri" w:cs="Calibri"/>
          <w:noProof/>
          <w:lang w:val="it-IT"/>
        </w:rPr>
        <w:t xml:space="preserve"> di Michael Coghlan è concesso in licenza </w:t>
      </w:r>
      <w:hyperlink r:id="rId38" w:tgtFrame="_blank" w:history="1">
        <w:r w:rsidRPr="00092868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shd w:val="clear" w:color="auto" w:fill="FFFFFF"/>
            <w:lang w:val="it-IT"/>
          </w:rPr>
          <w:t>CC BY-SA 2.0</w:t>
        </w:r>
      </w:hyperlink>
      <w:r w:rsidRPr="00092868">
        <w:rPr>
          <w:rStyle w:val="normaltextrun"/>
          <w:rFonts w:ascii="Calibri" w:eastAsiaTheme="majorEastAsia" w:hAnsi="Calibri" w:cs="Calibri"/>
          <w:noProof/>
          <w:color w:val="242424"/>
          <w:shd w:val="clear" w:color="auto" w:fill="FFFFFF"/>
          <w:lang w:val="it-IT"/>
        </w:rPr>
        <w:t xml:space="preserve">. </w:t>
      </w:r>
    </w:p>
    <w:p w14:paraId="25420B2C" w14:textId="471D2986" w:rsidR="00227001" w:rsidRPr="00092868" w:rsidRDefault="005F3630" w:rsidP="00427CBC">
      <w:pPr>
        <w:pStyle w:val="paragraph"/>
        <w:spacing w:before="0" w:beforeAutospacing="0" w:after="0" w:afterAutospacing="0"/>
        <w:textAlignment w:val="baseline"/>
        <w:rPr>
          <w:rFonts w:ascii="Myriad Pro" w:hAnsi="Myriad Pro"/>
          <w:noProof/>
          <w:lang w:val="it-IT"/>
        </w:rPr>
      </w:pPr>
      <w:r w:rsidRPr="00092868">
        <w:rPr>
          <w:rStyle w:val="normaltextrun"/>
          <w:rFonts w:ascii="Calibri" w:eastAsiaTheme="majorEastAsia" w:hAnsi="Calibri" w:cs="Calibri"/>
          <w:noProof/>
          <w:lang w:val="it-IT"/>
        </w:rPr>
        <w:t xml:space="preserve">Migliorare la privacy, la sicurezza e la protezione energetica: </w:t>
      </w:r>
      <w:hyperlink r:id="rId39" w:tgtFrame="_blank" w:history="1">
        <w:r w:rsidRPr="00092868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it-IT"/>
          </w:rPr>
          <w:t>i dati</w:t>
        </w:r>
      </w:hyperlink>
      <w:r w:rsidRPr="00092868">
        <w:rPr>
          <w:rStyle w:val="normaltextrun"/>
          <w:rFonts w:ascii="Calibri" w:eastAsiaTheme="majorEastAsia" w:hAnsi="Calibri" w:cs="Calibri"/>
          <w:noProof/>
          <w:lang w:val="it-IT"/>
        </w:rPr>
        <w:t xml:space="preserve"> di Arismendy Polanco sono condivisi su </w:t>
      </w:r>
      <w:hyperlink r:id="rId40" w:tgtFrame="_blank" w:history="1">
        <w:r w:rsidRPr="00092868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  <w:lang w:val="it-IT"/>
          </w:rPr>
          <w:t>Public Domain Mark 1.0</w:t>
        </w:r>
      </w:hyperlink>
      <w:r w:rsidRPr="00092868">
        <w:rPr>
          <w:rStyle w:val="normaltextrun"/>
          <w:rFonts w:ascii="Calibri" w:eastAsiaTheme="majorEastAsia" w:hAnsi="Calibri" w:cs="Calibri"/>
          <w:noProof/>
          <w:lang w:val="it-IT"/>
        </w:rPr>
        <w:t>.</w:t>
      </w:r>
    </w:p>
    <w:p w14:paraId="4859BB6B" w14:textId="77777777" w:rsidR="00227001" w:rsidRPr="00092868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val="it-IT" w:eastAsia="en-GB"/>
        </w:rPr>
      </w:pPr>
    </w:p>
    <w:sectPr w:rsidR="00227001" w:rsidRPr="00092868">
      <w:headerReference w:type="default" r:id="rId41"/>
      <w:footerReference w:type="even" r:id="rId42"/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B6FC0" w14:textId="77777777" w:rsidR="00DA04A0" w:rsidRDefault="00DA04A0" w:rsidP="00AB7BB7">
      <w:pPr>
        <w:spacing w:after="0" w:line="240" w:lineRule="auto"/>
      </w:pPr>
      <w:r>
        <w:separator/>
      </w:r>
    </w:p>
  </w:endnote>
  <w:endnote w:type="continuationSeparator" w:id="0">
    <w:p w14:paraId="3FCC575B" w14:textId="77777777" w:rsidR="00DA04A0" w:rsidRDefault="00DA04A0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D835" w14:textId="77777777" w:rsidR="00DA04A0" w:rsidRDefault="00DA04A0" w:rsidP="00AB7BB7">
      <w:pPr>
        <w:spacing w:after="0" w:line="240" w:lineRule="auto"/>
      </w:pPr>
      <w:r>
        <w:separator/>
      </w:r>
    </w:p>
  </w:footnote>
  <w:footnote w:type="continuationSeparator" w:id="0">
    <w:p w14:paraId="343C7CF0" w14:textId="77777777" w:rsidR="00DA04A0" w:rsidRDefault="00DA04A0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055B" w14:textId="77777777" w:rsidR="00092868" w:rsidRDefault="00092868" w:rsidP="00092868">
    <w:pPr>
      <w:pStyle w:val="Header"/>
    </w:pPr>
    <w:r>
      <w:rPr>
        <w:noProof/>
      </w:rPr>
      <w:drawing>
        <wp:inline distT="0" distB="0" distL="0" distR="0" wp14:anchorId="76F27D6F" wp14:editId="4FC2F45F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525D3AE" wp14:editId="173674A8">
          <wp:extent cx="1584730" cy="332186"/>
          <wp:effectExtent l="0" t="0" r="3175" b="0"/>
          <wp:docPr id="78666612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66612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246" cy="350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A85AEF" w14:textId="77777777" w:rsidR="00092868" w:rsidRDefault="00092868" w:rsidP="00092868">
    <w:pPr>
      <w:pStyle w:val="Header"/>
    </w:pPr>
  </w:p>
  <w:p w14:paraId="6301CF6E" w14:textId="77777777" w:rsidR="00092868" w:rsidRDefault="00092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47735"/>
    <w:rsid w:val="00092868"/>
    <w:rsid w:val="000A02C5"/>
    <w:rsid w:val="000D2073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6E07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27CBC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16F25"/>
    <w:rsid w:val="00925C5C"/>
    <w:rsid w:val="00934E9F"/>
    <w:rsid w:val="0096653A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C4B3C"/>
    <w:rsid w:val="00BF732F"/>
    <w:rsid w:val="00C21CA9"/>
    <w:rsid w:val="00C455C9"/>
    <w:rsid w:val="00C801CB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A04A0"/>
    <w:rsid w:val="00DD48A7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A39D9"/>
    <w:rsid w:val="00EB33F1"/>
    <w:rsid w:val="00EB455E"/>
    <w:rsid w:val="00F05883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energy.ec.europa.eu/topics/energy-security/critical-infrastructure-and-cybersecurity_en" TargetMode="External"/><Relationship Id="rId39" Type="http://schemas.openxmlformats.org/officeDocument/2006/relationships/hyperlink" Target="https://www.flickr.com/photos/149077469@N03/30993060636/in/photolist-9RUJjr-8D38WR-8VUxZy-9AuxJA-9ErHc8-9jP27f-9hEJ6T-pra3h4-PdKx9q-8FPmHq-efSZMd-8KgGy4-9FD3oe-9g3r4Q-b9KAfB-mMzpcZ-9hHDGS-efMf16-dvgx7A-9FbkkW-8DZUDu-9Fby4L-mMzupH-9z6fSz-YK121N-9MJamz-9jP2Sb-9hEJNV-8JaB4B-a8fJwH-8WKBsr-mMzsmp-rpCN49-9RXEdA-9HvjEN-9xCD8i-7vzoVt-mMB4UC-mMB2Dq-6D43GH-9t43hg-mMB6k3-efMf4R-2mHg3uB-9hHQyL-9hHMKo-2nZHx3e-bEJGQ6-9jP42s-8PHBDs" TargetMode="External"/><Relationship Id="rId21" Type="http://schemas.openxmlformats.org/officeDocument/2006/relationships/hyperlink" Target="https://commission.europa.eu/law/law-topic/data-protection/data-protection-eu_en" TargetMode="External"/><Relationship Id="rId34" Type="http://schemas.openxmlformats.org/officeDocument/2006/relationships/hyperlink" Target="https://creativecommons.org/licenses/by-nd/2.0/" TargetMode="External"/><Relationship Id="rId42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9" Type="http://schemas.openxmlformats.org/officeDocument/2006/relationships/hyperlink" Target="https://www.iea.org/terms/creative-commons-cc-licens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digital-strategy.ec.europa.eu/en/policies/cybersecurity-act" TargetMode="External"/><Relationship Id="rId32" Type="http://schemas.openxmlformats.org/officeDocument/2006/relationships/hyperlink" Target="https://creativecommons.org/licenses/by-sa/2.0/" TargetMode="External"/><Relationship Id="rId37" Type="http://schemas.openxmlformats.org/officeDocument/2006/relationships/hyperlink" Target="https://www.flickr.com/photos/mikecogh/7348035690/in/photolist-ccjB1w-K4ZqX8-2kpE5gY-8QyWVd-dTPuNU-mjhDwB-6yWipj-euRpUt-5Zdg9Y-QwTkBU-2eqb6f-pmsEtk-2muayb-2pbZ1wE-2p9z64a-2pcDGAY-6wYnff-ZrfdFc-9bbHtb-2mpRbt-78ePNM-79xHCG-2i7kHuT-2gVivxD-2mEwEj1-2igdAk5-Dd9fH-CzAXZF-CbHjC4-6UyDkY-A7eb8m-CYHyxw-NH8hsQ-8iCE9x-ci5BKj-f2yN36-CbHjdX-23Y4ydt-2euUdGW-2jimBiw-rFxbu-rFxb9-29KmRFS-dMYP26-MLsn1-KxWoiy-Bb9o-bk53au-6NZfwr-CbHjig" TargetMode="External"/><Relationship Id="rId40" Type="http://schemas.openxmlformats.org/officeDocument/2006/relationships/hyperlink" Target="https://creativecommons.org/publicdomain/mark/1.0/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2165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s://www.iea.org/reports/enhancing-cyber-resilience-in-electricity-systems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digital-strategy.ec.europa.eu/en/policies/cybersecurity-act" TargetMode="External"/><Relationship Id="rId31" Type="http://schemas.openxmlformats.org/officeDocument/2006/relationships/hyperlink" Target="https://www.flickr.com/photos/mikefritcherphotography/16153818039/in/photolist-qBsxj8-2oo9qsH-2n8gXxK-2nMCtiW-6pQBMp-7DBGmA-aYB1iP-6KhTQ1-2n1h5Q5-8nNX4V-8EfDG7-7gdZ4C-8ci1vd-8R1GmL-87pV6C-8eaXyY-2nbJ3mq-6zD1Rh-2n6mzKp-Bt2XLN-7xN8qb-7D1qyB-8j5Lmo-88aXjH-7ebkLJ-7kC29c-7y5s5F-4EjNgb-8haTHP-6vFVwC-8MKgfh-JTNRrs-5XGhQV-8cPnhS-79jkUz-2n6GfrF-6Zc5vM-2n4hSha-6tLKKG-3y8tGE-2n6mZx4-7yEsoE-7zMwi3-8g6V5s-8vbpf7-5qa6CD-27aw5iD-6Bh5W8-5pU3oT-5wnmQ2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165" TargetMode="External"/><Relationship Id="rId22" Type="http://schemas.openxmlformats.org/officeDocument/2006/relationships/hyperlink" Target="https://commission.europa.eu/law/law-topic/data-protection/reform/rights-citizens/my-rights/what-are-my-rights_en" TargetMode="External"/><Relationship Id="rId27" Type="http://schemas.openxmlformats.org/officeDocument/2006/relationships/hyperlink" Target="https://www.iea.org/reports/digitalisation-and-energy" TargetMode="External"/><Relationship Id="rId30" Type="http://schemas.openxmlformats.org/officeDocument/2006/relationships/hyperlink" Target="https://creativecommons.org/licenses/by/4.0/" TargetMode="External"/><Relationship Id="rId35" Type="http://schemas.openxmlformats.org/officeDocument/2006/relationships/hyperlink" Target="https://www.flickr.com/photos/patsch/9684354999/" TargetMode="External"/><Relationship Id="rId43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www.open.edu/openlearncreate/course/view.php?id=11965" TargetMode="External"/><Relationship Id="rId25" Type="http://schemas.openxmlformats.org/officeDocument/2006/relationships/hyperlink" Target="https://energy.ec.europa.eu/topics/markets-and-consumers/smart-grids-and-meters/data-protection-impact-assessment-smart-grid-and-smart-metering-environment_en" TargetMode="External"/><Relationship Id="rId33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38" Type="http://schemas.openxmlformats.org/officeDocument/2006/relationships/hyperlink" Target="https://creativecommons.org/licenses/by-sa/2.0/" TargetMode="External"/><Relationship Id="rId20" Type="http://schemas.openxmlformats.org/officeDocument/2006/relationships/image" Target="media/image4.jpeg"/><Relationship Id="rId4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58905D-3F86-49DB-A74C-60D093CD3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2756</Words>
  <Characters>17782</Characters>
  <Application>Microsoft Office Word</Application>
  <DocSecurity>0</DocSecurity>
  <Lines>355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2026-03-03T13:12:00Z</cp:lastPrinted>
  <dcterms:created xsi:type="dcterms:W3CDTF">2026-03-03T13:12:00Z</dcterms:created>
  <dcterms:modified xsi:type="dcterms:W3CDTF">2026-03-03T13:12:00Z</dcterms:modified>
  <cp:category/>
</cp:coreProperties>
</file>