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6E4F34" w:rsidRDefault="005F3630" w:rsidP="00866763">
      <w:pPr>
        <w:pStyle w:val="Heading1"/>
        <w:rPr>
          <w:noProof/>
          <w:lang w:val="lv-LV"/>
        </w:rPr>
      </w:pPr>
      <w:bookmarkStart w:id="0" w:name="_Toc221706547"/>
      <w:r w:rsidRPr="006E4F34">
        <w:rPr>
          <w:noProof/>
          <w:lang w:val="lv-LV"/>
        </w:rPr>
        <w:t>Privātums, drošība un aizsardzība digitālajā enerģētikas vidē</w:t>
      </w:r>
      <w:bookmarkEnd w:id="0"/>
    </w:p>
    <w:p w14:paraId="49C3F15F" w14:textId="77777777" w:rsidR="005F3630" w:rsidRPr="006E4F34" w:rsidRDefault="005F3630" w:rsidP="00866763">
      <w:pPr>
        <w:rPr>
          <w:noProof/>
          <w:lang w:val="lv-LV"/>
        </w:rPr>
      </w:pPr>
      <w:r w:rsidRPr="006E4F34">
        <w:rPr>
          <w:noProof/>
          <w:lang w:val="lv-LV"/>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5C715671" w14:textId="3FFAF121" w:rsidR="00EA5162" w:rsidRPr="006E4F34" w:rsidRDefault="005F3630">
      <w:pPr>
        <w:pStyle w:val="TOC1"/>
        <w:tabs>
          <w:tab w:val="right" w:leader="dot" w:pos="9016"/>
        </w:tabs>
        <w:rPr>
          <w:rFonts w:eastAsiaTheme="minorEastAsia"/>
          <w:noProof/>
          <w:kern w:val="2"/>
          <w:sz w:val="24"/>
          <w:szCs w:val="24"/>
          <w:lang w:val="lv-LV" w:eastAsia="ja-JP"/>
          <w14:ligatures w14:val="standardContextual"/>
        </w:rPr>
      </w:pPr>
      <w:r w:rsidRPr="006E4F34">
        <w:rPr>
          <w:noProof/>
          <w:lang w:val="lv-LV"/>
        </w:rPr>
        <w:fldChar w:fldCharType="begin"/>
      </w:r>
      <w:r w:rsidRPr="006E4F34">
        <w:rPr>
          <w:noProof/>
          <w:lang w:val="lv-LV"/>
        </w:rPr>
        <w:instrText xml:space="preserve"> TOC \o "1-3" \h \z \u </w:instrText>
      </w:r>
      <w:r w:rsidRPr="006E4F34">
        <w:rPr>
          <w:noProof/>
          <w:lang w:val="lv-LV"/>
        </w:rPr>
        <w:fldChar w:fldCharType="separate"/>
      </w:r>
      <w:hyperlink w:anchor="_Toc221706547" w:history="1">
        <w:r w:rsidR="00EA5162" w:rsidRPr="006E4F34">
          <w:rPr>
            <w:rStyle w:val="Hyperlink"/>
            <w:noProof/>
            <w:lang w:val="lv-LV"/>
          </w:rPr>
          <w:t>Privātums, drošība un aizsardzība digitālajā enerģētikas vidē</w:t>
        </w:r>
        <w:r w:rsidR="00EA5162" w:rsidRPr="006E4F34">
          <w:rPr>
            <w:noProof/>
            <w:webHidden/>
            <w:lang w:val="lv-LV"/>
          </w:rPr>
          <w:tab/>
        </w:r>
        <w:r w:rsidR="00EA5162" w:rsidRPr="006E4F34">
          <w:rPr>
            <w:noProof/>
            <w:webHidden/>
            <w:lang w:val="lv-LV"/>
          </w:rPr>
          <w:fldChar w:fldCharType="begin"/>
        </w:r>
        <w:r w:rsidR="00EA5162" w:rsidRPr="006E4F34">
          <w:rPr>
            <w:noProof/>
            <w:webHidden/>
            <w:lang w:val="lv-LV"/>
          </w:rPr>
          <w:instrText xml:space="preserve"> PAGEREF _Toc221706547 \h </w:instrText>
        </w:r>
        <w:r w:rsidR="00EA5162" w:rsidRPr="006E4F34">
          <w:rPr>
            <w:noProof/>
            <w:webHidden/>
            <w:lang w:val="lv-LV"/>
          </w:rPr>
        </w:r>
        <w:r w:rsidR="00EA5162" w:rsidRPr="006E4F34">
          <w:rPr>
            <w:noProof/>
            <w:webHidden/>
            <w:lang w:val="lv-LV"/>
          </w:rPr>
          <w:fldChar w:fldCharType="separate"/>
        </w:r>
        <w:r w:rsidR="006E4F34">
          <w:rPr>
            <w:noProof/>
            <w:webHidden/>
            <w:lang w:val="lv-LV"/>
          </w:rPr>
          <w:t>1</w:t>
        </w:r>
        <w:r w:rsidR="00EA5162" w:rsidRPr="006E4F34">
          <w:rPr>
            <w:noProof/>
            <w:webHidden/>
            <w:lang w:val="lv-LV"/>
          </w:rPr>
          <w:fldChar w:fldCharType="end"/>
        </w:r>
      </w:hyperlink>
    </w:p>
    <w:p w14:paraId="030E0C5D" w14:textId="54D6C338" w:rsidR="00EA5162" w:rsidRPr="006E4F34" w:rsidRDefault="00EA5162">
      <w:pPr>
        <w:pStyle w:val="TOC2"/>
        <w:tabs>
          <w:tab w:val="right" w:leader="dot" w:pos="9016"/>
        </w:tabs>
        <w:rPr>
          <w:rFonts w:eastAsiaTheme="minorEastAsia"/>
          <w:noProof/>
          <w:kern w:val="2"/>
          <w:sz w:val="24"/>
          <w:szCs w:val="24"/>
          <w:lang w:val="lv-LV" w:eastAsia="ja-JP"/>
          <w14:ligatures w14:val="standardContextual"/>
        </w:rPr>
      </w:pPr>
      <w:hyperlink w:anchor="_Toc221706548" w:history="1">
        <w:r w:rsidRPr="006E4F34">
          <w:rPr>
            <w:rStyle w:val="Hyperlink"/>
            <w:rFonts w:eastAsia="Times New Roman"/>
            <w:noProof/>
            <w:lang w:val="lv-LV" w:eastAsia="en-GB"/>
          </w:rPr>
          <w:t>Kā darbojas šis kurss</w:t>
        </w:r>
        <w:r w:rsidRPr="006E4F34">
          <w:rPr>
            <w:noProof/>
            <w:webHidden/>
            <w:lang w:val="lv-LV"/>
          </w:rPr>
          <w:tab/>
        </w:r>
        <w:r w:rsidRPr="006E4F34">
          <w:rPr>
            <w:noProof/>
            <w:webHidden/>
            <w:lang w:val="lv-LV"/>
          </w:rPr>
          <w:fldChar w:fldCharType="begin"/>
        </w:r>
        <w:r w:rsidRPr="006E4F34">
          <w:rPr>
            <w:noProof/>
            <w:webHidden/>
            <w:lang w:val="lv-LV"/>
          </w:rPr>
          <w:instrText xml:space="preserve"> PAGEREF _Toc221706548 \h </w:instrText>
        </w:r>
        <w:r w:rsidRPr="006E4F34">
          <w:rPr>
            <w:noProof/>
            <w:webHidden/>
            <w:lang w:val="lv-LV"/>
          </w:rPr>
        </w:r>
        <w:r w:rsidRPr="006E4F34">
          <w:rPr>
            <w:noProof/>
            <w:webHidden/>
            <w:lang w:val="lv-LV"/>
          </w:rPr>
          <w:fldChar w:fldCharType="separate"/>
        </w:r>
        <w:r w:rsidR="006E4F34">
          <w:rPr>
            <w:noProof/>
            <w:webHidden/>
            <w:lang w:val="lv-LV"/>
          </w:rPr>
          <w:t>2</w:t>
        </w:r>
        <w:r w:rsidRPr="006E4F34">
          <w:rPr>
            <w:noProof/>
            <w:webHidden/>
            <w:lang w:val="lv-LV"/>
          </w:rPr>
          <w:fldChar w:fldCharType="end"/>
        </w:r>
      </w:hyperlink>
    </w:p>
    <w:p w14:paraId="4CFD010F" w14:textId="3F846A08" w:rsidR="00EA5162" w:rsidRPr="006E4F34" w:rsidRDefault="00EA5162">
      <w:pPr>
        <w:pStyle w:val="TOC2"/>
        <w:tabs>
          <w:tab w:val="right" w:leader="dot" w:pos="9016"/>
        </w:tabs>
        <w:rPr>
          <w:rFonts w:eastAsiaTheme="minorEastAsia"/>
          <w:noProof/>
          <w:kern w:val="2"/>
          <w:sz w:val="24"/>
          <w:szCs w:val="24"/>
          <w:lang w:val="lv-LV" w:eastAsia="ja-JP"/>
          <w14:ligatures w14:val="standardContextual"/>
        </w:rPr>
      </w:pPr>
      <w:hyperlink w:anchor="_Toc221706549" w:history="1">
        <w:r w:rsidRPr="006E4F34">
          <w:rPr>
            <w:rStyle w:val="Hyperlink"/>
            <w:rFonts w:eastAsia="Times New Roman"/>
            <w:noProof/>
            <w:lang w:val="lv-LV" w:eastAsia="en-GB"/>
          </w:rPr>
          <w:t>Mācību rezultāti</w:t>
        </w:r>
        <w:r w:rsidRPr="006E4F34">
          <w:rPr>
            <w:noProof/>
            <w:webHidden/>
            <w:lang w:val="lv-LV"/>
          </w:rPr>
          <w:tab/>
        </w:r>
        <w:r w:rsidRPr="006E4F34">
          <w:rPr>
            <w:noProof/>
            <w:webHidden/>
            <w:lang w:val="lv-LV"/>
          </w:rPr>
          <w:fldChar w:fldCharType="begin"/>
        </w:r>
        <w:r w:rsidRPr="006E4F34">
          <w:rPr>
            <w:noProof/>
            <w:webHidden/>
            <w:lang w:val="lv-LV"/>
          </w:rPr>
          <w:instrText xml:space="preserve"> PAGEREF _Toc221706549 \h </w:instrText>
        </w:r>
        <w:r w:rsidRPr="006E4F34">
          <w:rPr>
            <w:noProof/>
            <w:webHidden/>
            <w:lang w:val="lv-LV"/>
          </w:rPr>
        </w:r>
        <w:r w:rsidRPr="006E4F34">
          <w:rPr>
            <w:noProof/>
            <w:webHidden/>
            <w:lang w:val="lv-LV"/>
          </w:rPr>
          <w:fldChar w:fldCharType="separate"/>
        </w:r>
        <w:r w:rsidR="006E4F34">
          <w:rPr>
            <w:noProof/>
            <w:webHidden/>
            <w:lang w:val="lv-LV"/>
          </w:rPr>
          <w:t>2</w:t>
        </w:r>
        <w:r w:rsidRPr="006E4F34">
          <w:rPr>
            <w:noProof/>
            <w:webHidden/>
            <w:lang w:val="lv-LV"/>
          </w:rPr>
          <w:fldChar w:fldCharType="end"/>
        </w:r>
      </w:hyperlink>
    </w:p>
    <w:p w14:paraId="211E7BEA" w14:textId="3D619A41" w:rsidR="00EA5162" w:rsidRPr="006E4F34" w:rsidRDefault="00EA5162">
      <w:pPr>
        <w:pStyle w:val="TOC2"/>
        <w:tabs>
          <w:tab w:val="right" w:leader="dot" w:pos="9016"/>
        </w:tabs>
        <w:rPr>
          <w:rFonts w:eastAsiaTheme="minorEastAsia"/>
          <w:noProof/>
          <w:kern w:val="2"/>
          <w:sz w:val="24"/>
          <w:szCs w:val="24"/>
          <w:lang w:val="lv-LV" w:eastAsia="ja-JP"/>
          <w14:ligatures w14:val="standardContextual"/>
        </w:rPr>
      </w:pPr>
      <w:hyperlink w:anchor="_Toc221706550" w:history="1">
        <w:r w:rsidRPr="006E4F34">
          <w:rPr>
            <w:rStyle w:val="Hyperlink"/>
            <w:rFonts w:eastAsia="Times New Roman"/>
            <w:noProof/>
            <w:lang w:val="lv-LV" w:eastAsia="en-GB"/>
          </w:rPr>
          <w:t>Ievads</w:t>
        </w:r>
        <w:r w:rsidRPr="006E4F34">
          <w:rPr>
            <w:noProof/>
            <w:webHidden/>
            <w:lang w:val="lv-LV"/>
          </w:rPr>
          <w:tab/>
        </w:r>
        <w:r w:rsidRPr="006E4F34">
          <w:rPr>
            <w:noProof/>
            <w:webHidden/>
            <w:lang w:val="lv-LV"/>
          </w:rPr>
          <w:fldChar w:fldCharType="begin"/>
        </w:r>
        <w:r w:rsidRPr="006E4F34">
          <w:rPr>
            <w:noProof/>
            <w:webHidden/>
            <w:lang w:val="lv-LV"/>
          </w:rPr>
          <w:instrText xml:space="preserve"> PAGEREF _Toc221706550 \h </w:instrText>
        </w:r>
        <w:r w:rsidRPr="006E4F34">
          <w:rPr>
            <w:noProof/>
            <w:webHidden/>
            <w:lang w:val="lv-LV"/>
          </w:rPr>
        </w:r>
        <w:r w:rsidRPr="006E4F34">
          <w:rPr>
            <w:noProof/>
            <w:webHidden/>
            <w:lang w:val="lv-LV"/>
          </w:rPr>
          <w:fldChar w:fldCharType="separate"/>
        </w:r>
        <w:r w:rsidR="006E4F34">
          <w:rPr>
            <w:noProof/>
            <w:webHidden/>
            <w:lang w:val="lv-LV"/>
          </w:rPr>
          <w:t>3</w:t>
        </w:r>
        <w:r w:rsidRPr="006E4F34">
          <w:rPr>
            <w:noProof/>
            <w:webHidden/>
            <w:lang w:val="lv-LV"/>
          </w:rPr>
          <w:fldChar w:fldCharType="end"/>
        </w:r>
      </w:hyperlink>
    </w:p>
    <w:p w14:paraId="298473DC" w14:textId="75194167" w:rsidR="00EA5162" w:rsidRPr="006E4F34" w:rsidRDefault="00EA5162">
      <w:pPr>
        <w:pStyle w:val="TOC2"/>
        <w:tabs>
          <w:tab w:val="right" w:leader="dot" w:pos="9016"/>
        </w:tabs>
        <w:rPr>
          <w:rFonts w:eastAsiaTheme="minorEastAsia"/>
          <w:noProof/>
          <w:kern w:val="2"/>
          <w:sz w:val="24"/>
          <w:szCs w:val="24"/>
          <w:lang w:val="lv-LV" w:eastAsia="ja-JP"/>
          <w14:ligatures w14:val="standardContextual"/>
        </w:rPr>
      </w:pPr>
      <w:hyperlink w:anchor="_Toc221706551" w:history="1">
        <w:r w:rsidRPr="006E4F34">
          <w:rPr>
            <w:rStyle w:val="Hyperlink"/>
            <w:rFonts w:eastAsia="Times New Roman"/>
            <w:noProof/>
            <w:lang w:val="lv-LV" w:eastAsia="en-GB"/>
          </w:rPr>
          <w:t>Digitālās tehnoloģijas un digitālā enerģētikas pāreja</w:t>
        </w:r>
        <w:r w:rsidRPr="006E4F34">
          <w:rPr>
            <w:noProof/>
            <w:webHidden/>
            <w:lang w:val="lv-LV"/>
          </w:rPr>
          <w:tab/>
        </w:r>
        <w:r w:rsidRPr="006E4F34">
          <w:rPr>
            <w:noProof/>
            <w:webHidden/>
            <w:lang w:val="lv-LV"/>
          </w:rPr>
          <w:fldChar w:fldCharType="begin"/>
        </w:r>
        <w:r w:rsidRPr="006E4F34">
          <w:rPr>
            <w:noProof/>
            <w:webHidden/>
            <w:lang w:val="lv-LV"/>
          </w:rPr>
          <w:instrText xml:space="preserve"> PAGEREF _Toc221706551 \h </w:instrText>
        </w:r>
        <w:r w:rsidRPr="006E4F34">
          <w:rPr>
            <w:noProof/>
            <w:webHidden/>
            <w:lang w:val="lv-LV"/>
          </w:rPr>
        </w:r>
        <w:r w:rsidRPr="006E4F34">
          <w:rPr>
            <w:noProof/>
            <w:webHidden/>
            <w:lang w:val="lv-LV"/>
          </w:rPr>
          <w:fldChar w:fldCharType="separate"/>
        </w:r>
        <w:r w:rsidR="006E4F34">
          <w:rPr>
            <w:noProof/>
            <w:webHidden/>
            <w:lang w:val="lv-LV"/>
          </w:rPr>
          <w:t>3</w:t>
        </w:r>
        <w:r w:rsidRPr="006E4F34">
          <w:rPr>
            <w:noProof/>
            <w:webHidden/>
            <w:lang w:val="lv-LV"/>
          </w:rPr>
          <w:fldChar w:fldCharType="end"/>
        </w:r>
      </w:hyperlink>
    </w:p>
    <w:p w14:paraId="595D8D12" w14:textId="3F263F91" w:rsidR="00EA5162" w:rsidRPr="006E4F34" w:rsidRDefault="00EA5162">
      <w:pPr>
        <w:pStyle w:val="TOC2"/>
        <w:tabs>
          <w:tab w:val="right" w:leader="dot" w:pos="9016"/>
        </w:tabs>
        <w:rPr>
          <w:rFonts w:eastAsiaTheme="minorEastAsia"/>
          <w:noProof/>
          <w:kern w:val="2"/>
          <w:sz w:val="24"/>
          <w:szCs w:val="24"/>
          <w:lang w:val="lv-LV" w:eastAsia="ja-JP"/>
          <w14:ligatures w14:val="standardContextual"/>
        </w:rPr>
      </w:pPr>
      <w:hyperlink w:anchor="_Toc221706552" w:history="1">
        <w:r w:rsidRPr="006E4F34">
          <w:rPr>
            <w:rStyle w:val="Hyperlink"/>
            <w:rFonts w:eastAsia="Times New Roman"/>
            <w:noProof/>
            <w:lang w:val="lv-LV" w:eastAsia="en-GB"/>
          </w:rPr>
          <w:t>Kiberdrošība enerģētikas nozarē</w:t>
        </w:r>
        <w:r w:rsidRPr="006E4F34">
          <w:rPr>
            <w:noProof/>
            <w:webHidden/>
            <w:lang w:val="lv-LV"/>
          </w:rPr>
          <w:tab/>
        </w:r>
        <w:r w:rsidRPr="006E4F34">
          <w:rPr>
            <w:noProof/>
            <w:webHidden/>
            <w:lang w:val="lv-LV"/>
          </w:rPr>
          <w:fldChar w:fldCharType="begin"/>
        </w:r>
        <w:r w:rsidRPr="006E4F34">
          <w:rPr>
            <w:noProof/>
            <w:webHidden/>
            <w:lang w:val="lv-LV"/>
          </w:rPr>
          <w:instrText xml:space="preserve"> PAGEREF _Toc221706552 \h </w:instrText>
        </w:r>
        <w:r w:rsidRPr="006E4F34">
          <w:rPr>
            <w:noProof/>
            <w:webHidden/>
            <w:lang w:val="lv-LV"/>
          </w:rPr>
        </w:r>
        <w:r w:rsidRPr="006E4F34">
          <w:rPr>
            <w:noProof/>
            <w:webHidden/>
            <w:lang w:val="lv-LV"/>
          </w:rPr>
          <w:fldChar w:fldCharType="separate"/>
        </w:r>
        <w:r w:rsidR="006E4F34">
          <w:rPr>
            <w:noProof/>
            <w:webHidden/>
            <w:lang w:val="lv-LV"/>
          </w:rPr>
          <w:t>4</w:t>
        </w:r>
        <w:r w:rsidRPr="006E4F34">
          <w:rPr>
            <w:noProof/>
            <w:webHidden/>
            <w:lang w:val="lv-LV"/>
          </w:rPr>
          <w:fldChar w:fldCharType="end"/>
        </w:r>
      </w:hyperlink>
    </w:p>
    <w:p w14:paraId="74F9D6AF" w14:textId="6B4CB375" w:rsidR="00EA5162" w:rsidRPr="006E4F34" w:rsidRDefault="00EA5162">
      <w:pPr>
        <w:pStyle w:val="TOC2"/>
        <w:tabs>
          <w:tab w:val="right" w:leader="dot" w:pos="9016"/>
        </w:tabs>
        <w:rPr>
          <w:rFonts w:eastAsiaTheme="minorEastAsia"/>
          <w:noProof/>
          <w:kern w:val="2"/>
          <w:sz w:val="24"/>
          <w:szCs w:val="24"/>
          <w:lang w:val="lv-LV" w:eastAsia="ja-JP"/>
          <w14:ligatures w14:val="standardContextual"/>
        </w:rPr>
      </w:pPr>
      <w:hyperlink w:anchor="_Toc221706553" w:history="1">
        <w:r w:rsidRPr="006E4F34">
          <w:rPr>
            <w:rStyle w:val="Hyperlink"/>
            <w:rFonts w:eastAsia="Times New Roman"/>
            <w:noProof/>
            <w:lang w:val="lv-LV" w:eastAsia="en-GB"/>
          </w:rPr>
          <w:t>Jūsu enerģijas privātuma, drošības un aizsardzības uzlabošana</w:t>
        </w:r>
        <w:r w:rsidRPr="006E4F34">
          <w:rPr>
            <w:noProof/>
            <w:webHidden/>
            <w:lang w:val="lv-LV"/>
          </w:rPr>
          <w:tab/>
        </w:r>
        <w:r w:rsidRPr="006E4F34">
          <w:rPr>
            <w:noProof/>
            <w:webHidden/>
            <w:lang w:val="lv-LV"/>
          </w:rPr>
          <w:fldChar w:fldCharType="begin"/>
        </w:r>
        <w:r w:rsidRPr="006E4F34">
          <w:rPr>
            <w:noProof/>
            <w:webHidden/>
            <w:lang w:val="lv-LV"/>
          </w:rPr>
          <w:instrText xml:space="preserve"> PAGEREF _Toc221706553 \h </w:instrText>
        </w:r>
        <w:r w:rsidRPr="006E4F34">
          <w:rPr>
            <w:noProof/>
            <w:webHidden/>
            <w:lang w:val="lv-LV"/>
          </w:rPr>
        </w:r>
        <w:r w:rsidRPr="006E4F34">
          <w:rPr>
            <w:noProof/>
            <w:webHidden/>
            <w:lang w:val="lv-LV"/>
          </w:rPr>
          <w:fldChar w:fldCharType="separate"/>
        </w:r>
        <w:r w:rsidR="006E4F34">
          <w:rPr>
            <w:noProof/>
            <w:webHidden/>
            <w:lang w:val="lv-LV"/>
          </w:rPr>
          <w:t>5</w:t>
        </w:r>
        <w:r w:rsidRPr="006E4F34">
          <w:rPr>
            <w:noProof/>
            <w:webHidden/>
            <w:lang w:val="lv-LV"/>
          </w:rPr>
          <w:fldChar w:fldCharType="end"/>
        </w:r>
      </w:hyperlink>
    </w:p>
    <w:p w14:paraId="2FADEE0A" w14:textId="69EE8300" w:rsidR="00EA5162" w:rsidRPr="006E4F34" w:rsidRDefault="00EA5162">
      <w:pPr>
        <w:pStyle w:val="TOC2"/>
        <w:tabs>
          <w:tab w:val="right" w:leader="dot" w:pos="9016"/>
        </w:tabs>
        <w:rPr>
          <w:rFonts w:eastAsiaTheme="minorEastAsia"/>
          <w:noProof/>
          <w:kern w:val="2"/>
          <w:sz w:val="24"/>
          <w:szCs w:val="24"/>
          <w:lang w:val="lv-LV" w:eastAsia="ja-JP"/>
          <w14:ligatures w14:val="standardContextual"/>
        </w:rPr>
      </w:pPr>
      <w:hyperlink w:anchor="_Toc221706554" w:history="1">
        <w:r w:rsidRPr="006E4F34">
          <w:rPr>
            <w:rStyle w:val="Hyperlink"/>
            <w:noProof/>
            <w:lang w:val="lv-LV"/>
          </w:rPr>
          <w:t>Secinājums</w:t>
        </w:r>
        <w:r w:rsidRPr="006E4F34">
          <w:rPr>
            <w:noProof/>
            <w:webHidden/>
            <w:lang w:val="lv-LV"/>
          </w:rPr>
          <w:tab/>
        </w:r>
        <w:r w:rsidRPr="006E4F34">
          <w:rPr>
            <w:noProof/>
            <w:webHidden/>
            <w:lang w:val="lv-LV"/>
          </w:rPr>
          <w:fldChar w:fldCharType="begin"/>
        </w:r>
        <w:r w:rsidRPr="006E4F34">
          <w:rPr>
            <w:noProof/>
            <w:webHidden/>
            <w:lang w:val="lv-LV"/>
          </w:rPr>
          <w:instrText xml:space="preserve"> PAGEREF _Toc221706554 \h </w:instrText>
        </w:r>
        <w:r w:rsidRPr="006E4F34">
          <w:rPr>
            <w:noProof/>
            <w:webHidden/>
            <w:lang w:val="lv-LV"/>
          </w:rPr>
        </w:r>
        <w:r w:rsidRPr="006E4F34">
          <w:rPr>
            <w:noProof/>
            <w:webHidden/>
            <w:lang w:val="lv-LV"/>
          </w:rPr>
          <w:fldChar w:fldCharType="separate"/>
        </w:r>
        <w:r w:rsidR="006E4F34">
          <w:rPr>
            <w:noProof/>
            <w:webHidden/>
            <w:lang w:val="lv-LV"/>
          </w:rPr>
          <w:t>6</w:t>
        </w:r>
        <w:r w:rsidRPr="006E4F34">
          <w:rPr>
            <w:noProof/>
            <w:webHidden/>
            <w:lang w:val="lv-LV"/>
          </w:rPr>
          <w:fldChar w:fldCharType="end"/>
        </w:r>
      </w:hyperlink>
    </w:p>
    <w:p w14:paraId="3E91AFDA" w14:textId="5BAFC43C" w:rsidR="00EA5162" w:rsidRPr="006E4F34" w:rsidRDefault="00EA5162">
      <w:pPr>
        <w:pStyle w:val="TOC2"/>
        <w:tabs>
          <w:tab w:val="right" w:leader="dot" w:pos="9016"/>
        </w:tabs>
        <w:rPr>
          <w:rFonts w:eastAsiaTheme="minorEastAsia"/>
          <w:noProof/>
          <w:kern w:val="2"/>
          <w:sz w:val="24"/>
          <w:szCs w:val="24"/>
          <w:lang w:val="lv-LV" w:eastAsia="ja-JP"/>
          <w14:ligatures w14:val="standardContextual"/>
        </w:rPr>
      </w:pPr>
      <w:hyperlink w:anchor="_Toc221706555" w:history="1">
        <w:r w:rsidRPr="006E4F34">
          <w:rPr>
            <w:rStyle w:val="Hyperlink"/>
            <w:rFonts w:eastAsia="Times New Roman"/>
            <w:noProof/>
            <w:lang w:val="lv-LV" w:eastAsia="en-GB"/>
          </w:rPr>
          <w:t>Papildu resursi</w:t>
        </w:r>
        <w:r w:rsidRPr="006E4F34">
          <w:rPr>
            <w:noProof/>
            <w:webHidden/>
            <w:lang w:val="lv-LV"/>
          </w:rPr>
          <w:tab/>
        </w:r>
        <w:r w:rsidRPr="006E4F34">
          <w:rPr>
            <w:noProof/>
            <w:webHidden/>
            <w:lang w:val="lv-LV"/>
          </w:rPr>
          <w:fldChar w:fldCharType="begin"/>
        </w:r>
        <w:r w:rsidRPr="006E4F34">
          <w:rPr>
            <w:noProof/>
            <w:webHidden/>
            <w:lang w:val="lv-LV"/>
          </w:rPr>
          <w:instrText xml:space="preserve"> PAGEREF _Toc221706555 \h </w:instrText>
        </w:r>
        <w:r w:rsidRPr="006E4F34">
          <w:rPr>
            <w:noProof/>
            <w:webHidden/>
            <w:lang w:val="lv-LV"/>
          </w:rPr>
        </w:r>
        <w:r w:rsidRPr="006E4F34">
          <w:rPr>
            <w:noProof/>
            <w:webHidden/>
            <w:lang w:val="lv-LV"/>
          </w:rPr>
          <w:fldChar w:fldCharType="separate"/>
        </w:r>
        <w:r w:rsidR="006E4F34">
          <w:rPr>
            <w:noProof/>
            <w:webHidden/>
            <w:lang w:val="lv-LV"/>
          </w:rPr>
          <w:t>6</w:t>
        </w:r>
        <w:r w:rsidRPr="006E4F34">
          <w:rPr>
            <w:noProof/>
            <w:webHidden/>
            <w:lang w:val="lv-LV"/>
          </w:rPr>
          <w:fldChar w:fldCharType="end"/>
        </w:r>
      </w:hyperlink>
    </w:p>
    <w:p w14:paraId="76141D34" w14:textId="2FAA1BBF" w:rsidR="00EA5162" w:rsidRPr="006E4F34" w:rsidRDefault="00EA5162">
      <w:pPr>
        <w:pStyle w:val="TOC2"/>
        <w:tabs>
          <w:tab w:val="right" w:leader="dot" w:pos="9016"/>
        </w:tabs>
        <w:rPr>
          <w:rFonts w:eastAsiaTheme="minorEastAsia"/>
          <w:noProof/>
          <w:kern w:val="2"/>
          <w:sz w:val="24"/>
          <w:szCs w:val="24"/>
          <w:lang w:val="lv-LV" w:eastAsia="ja-JP"/>
          <w14:ligatures w14:val="standardContextual"/>
        </w:rPr>
      </w:pPr>
      <w:hyperlink w:anchor="_Toc221706556" w:history="1">
        <w:r w:rsidRPr="006E4F34">
          <w:rPr>
            <w:rStyle w:val="Hyperlink"/>
            <w:noProof/>
            <w:lang w:val="lv-LV"/>
          </w:rPr>
          <w:t>Pateicības</w:t>
        </w:r>
        <w:r w:rsidRPr="006E4F34">
          <w:rPr>
            <w:noProof/>
            <w:webHidden/>
            <w:lang w:val="lv-LV"/>
          </w:rPr>
          <w:tab/>
        </w:r>
        <w:r w:rsidRPr="006E4F34">
          <w:rPr>
            <w:noProof/>
            <w:webHidden/>
            <w:lang w:val="lv-LV"/>
          </w:rPr>
          <w:fldChar w:fldCharType="begin"/>
        </w:r>
        <w:r w:rsidRPr="006E4F34">
          <w:rPr>
            <w:noProof/>
            <w:webHidden/>
            <w:lang w:val="lv-LV"/>
          </w:rPr>
          <w:instrText xml:space="preserve"> PAGEREF _Toc221706556 \h </w:instrText>
        </w:r>
        <w:r w:rsidRPr="006E4F34">
          <w:rPr>
            <w:noProof/>
            <w:webHidden/>
            <w:lang w:val="lv-LV"/>
          </w:rPr>
        </w:r>
        <w:r w:rsidRPr="006E4F34">
          <w:rPr>
            <w:noProof/>
            <w:webHidden/>
            <w:lang w:val="lv-LV"/>
          </w:rPr>
          <w:fldChar w:fldCharType="separate"/>
        </w:r>
        <w:r w:rsidR="006E4F34">
          <w:rPr>
            <w:noProof/>
            <w:webHidden/>
            <w:lang w:val="lv-LV"/>
          </w:rPr>
          <w:t>7</w:t>
        </w:r>
        <w:r w:rsidRPr="006E4F34">
          <w:rPr>
            <w:noProof/>
            <w:webHidden/>
            <w:lang w:val="lv-LV"/>
          </w:rPr>
          <w:fldChar w:fldCharType="end"/>
        </w:r>
      </w:hyperlink>
    </w:p>
    <w:p w14:paraId="7CB13A04" w14:textId="46788ED1" w:rsidR="00EA5162" w:rsidRPr="006E4F34" w:rsidRDefault="00EA5162">
      <w:pPr>
        <w:pStyle w:val="TOC2"/>
        <w:tabs>
          <w:tab w:val="right" w:leader="dot" w:pos="9016"/>
        </w:tabs>
        <w:rPr>
          <w:rFonts w:eastAsiaTheme="minorEastAsia"/>
          <w:noProof/>
          <w:kern w:val="2"/>
          <w:sz w:val="24"/>
          <w:szCs w:val="24"/>
          <w:lang w:val="lv-LV" w:eastAsia="ja-JP"/>
          <w14:ligatures w14:val="standardContextual"/>
        </w:rPr>
      </w:pPr>
      <w:hyperlink w:anchor="_Toc221706557" w:history="1">
        <w:r w:rsidRPr="006E4F34">
          <w:rPr>
            <w:rStyle w:val="Hyperlink"/>
            <w:noProof/>
            <w:lang w:val="lv-LV"/>
          </w:rPr>
          <w:t>Attēlu avoti</w:t>
        </w:r>
        <w:r w:rsidRPr="006E4F34">
          <w:rPr>
            <w:noProof/>
            <w:webHidden/>
            <w:lang w:val="lv-LV"/>
          </w:rPr>
          <w:tab/>
        </w:r>
        <w:r w:rsidRPr="006E4F34">
          <w:rPr>
            <w:noProof/>
            <w:webHidden/>
            <w:lang w:val="lv-LV"/>
          </w:rPr>
          <w:fldChar w:fldCharType="begin"/>
        </w:r>
        <w:r w:rsidRPr="006E4F34">
          <w:rPr>
            <w:noProof/>
            <w:webHidden/>
            <w:lang w:val="lv-LV"/>
          </w:rPr>
          <w:instrText xml:space="preserve"> PAGEREF _Toc221706557 \h </w:instrText>
        </w:r>
        <w:r w:rsidRPr="006E4F34">
          <w:rPr>
            <w:noProof/>
            <w:webHidden/>
            <w:lang w:val="lv-LV"/>
          </w:rPr>
        </w:r>
        <w:r w:rsidRPr="006E4F34">
          <w:rPr>
            <w:noProof/>
            <w:webHidden/>
            <w:lang w:val="lv-LV"/>
          </w:rPr>
          <w:fldChar w:fldCharType="separate"/>
        </w:r>
        <w:r w:rsidR="006E4F34">
          <w:rPr>
            <w:noProof/>
            <w:webHidden/>
            <w:lang w:val="lv-LV"/>
          </w:rPr>
          <w:t>7</w:t>
        </w:r>
        <w:r w:rsidRPr="006E4F34">
          <w:rPr>
            <w:noProof/>
            <w:webHidden/>
            <w:lang w:val="lv-LV"/>
          </w:rPr>
          <w:fldChar w:fldCharType="end"/>
        </w:r>
      </w:hyperlink>
    </w:p>
    <w:p w14:paraId="2621F29E" w14:textId="360B9B79" w:rsidR="005F3630" w:rsidRPr="006E4F34" w:rsidRDefault="005F3630" w:rsidP="00866763">
      <w:pPr>
        <w:rPr>
          <w:noProof/>
          <w:lang w:val="lv-LV"/>
        </w:rPr>
      </w:pPr>
      <w:r w:rsidRPr="006E4F34">
        <w:rPr>
          <w:noProof/>
          <w:lang w:val="lv-LV"/>
        </w:rPr>
        <w:fldChar w:fldCharType="end"/>
      </w:r>
    </w:p>
    <w:p w14:paraId="7F6558CF" w14:textId="77777777" w:rsidR="005F3630" w:rsidRPr="006E4F34" w:rsidRDefault="005F3630" w:rsidP="00866763">
      <w:pPr>
        <w:rPr>
          <w:noProof/>
          <w:lang w:val="lv-LV"/>
        </w:rPr>
      </w:pPr>
    </w:p>
    <w:p w14:paraId="6E0CECFD" w14:textId="77777777" w:rsidR="005F3630" w:rsidRPr="006E4F34" w:rsidRDefault="005F3630" w:rsidP="00866763">
      <w:pPr>
        <w:rPr>
          <w:noProof/>
          <w:lang w:val="lv-LV"/>
        </w:rPr>
      </w:pPr>
    </w:p>
    <w:p w14:paraId="71521B48" w14:textId="77777777" w:rsidR="00EA5162" w:rsidRPr="006E4F34" w:rsidRDefault="00EA5162">
      <w:pPr>
        <w:rPr>
          <w:rFonts w:asciiTheme="majorHAnsi" w:eastAsia="Times New Roman" w:hAnsiTheme="majorHAnsi" w:cstheme="majorBidi"/>
          <w:noProof/>
          <w:color w:val="2F5496" w:themeColor="accent1" w:themeShade="BF"/>
          <w:sz w:val="26"/>
          <w:szCs w:val="26"/>
          <w:lang w:val="lv-LV" w:eastAsia="en-GB"/>
        </w:rPr>
      </w:pPr>
      <w:r w:rsidRPr="006E4F34">
        <w:rPr>
          <w:rFonts w:eastAsia="Times New Roman"/>
          <w:noProof/>
          <w:lang w:val="lv-LV" w:eastAsia="en-GB"/>
        </w:rPr>
        <w:br w:type="page"/>
      </w:r>
    </w:p>
    <w:p w14:paraId="00ECA66B" w14:textId="022C1C9B" w:rsidR="005F3630" w:rsidRPr="006E4F34" w:rsidRDefault="005F3630" w:rsidP="00A11537">
      <w:pPr>
        <w:pStyle w:val="Heading2"/>
        <w:rPr>
          <w:rFonts w:asciiTheme="minorHAnsi" w:eastAsia="Times New Roman" w:hAnsiTheme="minorHAnsi"/>
          <w:noProof/>
          <w:lang w:val="lv-LV" w:eastAsia="en-GB"/>
        </w:rPr>
      </w:pPr>
      <w:bookmarkStart w:id="1" w:name="_Toc221706548"/>
      <w:r w:rsidRPr="006E4F34">
        <w:rPr>
          <w:rFonts w:eastAsia="Times New Roman"/>
          <w:noProof/>
          <w:lang w:val="lv-LV" w:eastAsia="en-GB"/>
        </w:rPr>
        <w:lastRenderedPageBreak/>
        <w:t>Kā darbojas šis kurss</w:t>
      </w:r>
      <w:bookmarkEnd w:id="1"/>
    </w:p>
    <w:p w14:paraId="11B8F7C5" w14:textId="77777777" w:rsidR="005F3630" w:rsidRPr="006E4F34" w:rsidRDefault="005F3630" w:rsidP="00866763">
      <w:pPr>
        <w:spacing w:after="0" w:line="240" w:lineRule="auto"/>
        <w:rPr>
          <w:rFonts w:eastAsia="Times New Roman" w:cstheme="minorHAnsi"/>
          <w:noProof/>
          <w:sz w:val="24"/>
          <w:szCs w:val="24"/>
          <w:lang w:val="lv-LV" w:eastAsia="en-GB"/>
        </w:rPr>
      </w:pPr>
    </w:p>
    <w:p w14:paraId="0005EA15"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Šis īss, 30 minūšu garš kurss izskaidro, ko nozīmē privātums, drošība un aizsardzība enerģētikas digitalizācijas kontekstā. Kursā tiek aplūkotas arī bažas par viedo enerģētikas tehnoloģiju izmantošanu. </w:t>
      </w:r>
    </w:p>
    <w:p w14:paraId="7DF1D85E" w14:textId="77777777" w:rsidR="005F3630" w:rsidRPr="006E4F34" w:rsidRDefault="005F3630" w:rsidP="00866763">
      <w:pPr>
        <w:spacing w:after="0" w:line="240" w:lineRule="auto"/>
        <w:rPr>
          <w:rFonts w:eastAsia="Times New Roman" w:cstheme="minorHAnsi"/>
          <w:noProof/>
          <w:sz w:val="24"/>
          <w:szCs w:val="24"/>
          <w:lang w:val="lv-LV" w:eastAsia="en-GB"/>
        </w:rPr>
      </w:pPr>
    </w:p>
    <w:p w14:paraId="42068134"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Jūs varētu būt: </w:t>
      </w:r>
    </w:p>
    <w:p w14:paraId="0E97790B" w14:textId="77777777" w:rsidR="005F3630" w:rsidRPr="006E4F34" w:rsidRDefault="005F3630" w:rsidP="00866763">
      <w:pPr>
        <w:spacing w:after="0" w:line="240" w:lineRule="auto"/>
        <w:rPr>
          <w:rFonts w:eastAsia="Times New Roman" w:cstheme="minorHAnsi"/>
          <w:noProof/>
          <w:sz w:val="24"/>
          <w:szCs w:val="24"/>
          <w:lang w:val="lv-LV" w:eastAsia="en-GB"/>
        </w:rPr>
      </w:pPr>
    </w:p>
    <w:p w14:paraId="640B439B" w14:textId="20F96349" w:rsidR="005F3630" w:rsidRPr="006E4F34" w:rsidRDefault="00F05AF0" w:rsidP="005F3630">
      <w:pPr>
        <w:numPr>
          <w:ilvl w:val="0"/>
          <w:numId w:val="64"/>
        </w:num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Interesējaties </w:t>
      </w:r>
      <w:r w:rsidR="005F3630" w:rsidRPr="006E4F34">
        <w:rPr>
          <w:rFonts w:eastAsia="Times New Roman" w:cstheme="minorHAnsi"/>
          <w:noProof/>
          <w:sz w:val="24"/>
          <w:szCs w:val="24"/>
          <w:lang w:val="lv-LV" w:eastAsia="en-GB"/>
        </w:rPr>
        <w:t>par viedo tehnoloģiju izmantošanu, lai labāk izprastu savu enerģijas patēriņu, bet neesat pārliecināts, kā nodrošināt savu personas datu drošību.</w:t>
      </w:r>
    </w:p>
    <w:p w14:paraId="1F2D7C62" w14:textId="6E3315D6" w:rsidR="005F3630" w:rsidRPr="006E4F34" w:rsidRDefault="005F3630" w:rsidP="005F3630">
      <w:pPr>
        <w:numPr>
          <w:ilvl w:val="0"/>
          <w:numId w:val="64"/>
        </w:num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Jūs interesē, kā jūsu personas dati tiek izmantoti un kopīgot</w:t>
      </w:r>
      <w:r w:rsidR="00EA5162" w:rsidRPr="006E4F34">
        <w:rPr>
          <w:rFonts w:eastAsia="Times New Roman" w:cstheme="minorHAnsi"/>
          <w:noProof/>
          <w:sz w:val="24"/>
          <w:szCs w:val="24"/>
          <w:lang w:val="lv-LV" w:eastAsia="en-GB"/>
        </w:rPr>
        <w:t>i</w:t>
      </w:r>
      <w:r w:rsidRPr="006E4F34">
        <w:rPr>
          <w:rFonts w:eastAsia="Times New Roman" w:cstheme="minorHAnsi"/>
          <w:noProof/>
          <w:sz w:val="24"/>
          <w:szCs w:val="24"/>
          <w:lang w:val="lv-LV" w:eastAsia="en-GB"/>
        </w:rPr>
        <w:t>, lietojot digitālās tehnoloģijas.</w:t>
      </w:r>
    </w:p>
    <w:p w14:paraId="2F0984BC" w14:textId="558D470A" w:rsidR="005F3630" w:rsidRPr="006E4F34" w:rsidRDefault="00F05AF0" w:rsidP="005F3630">
      <w:pPr>
        <w:numPr>
          <w:ilvl w:val="0"/>
          <w:numId w:val="64"/>
        </w:num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V</w:t>
      </w:r>
      <w:r w:rsidR="005F3630" w:rsidRPr="006E4F34">
        <w:rPr>
          <w:rFonts w:eastAsia="Times New Roman" w:cstheme="minorHAnsi"/>
          <w:noProof/>
          <w:sz w:val="24"/>
          <w:szCs w:val="24"/>
          <w:lang w:val="lv-LV" w:eastAsia="en-GB"/>
        </w:rPr>
        <w:t>ēlaties labāk izprast privātumu, drošību un aizsardzību enerģētikas digitalizācijas kontekstā.</w:t>
      </w:r>
    </w:p>
    <w:p w14:paraId="1B35DE91" w14:textId="77777777" w:rsidR="005F3630" w:rsidRPr="006E4F34" w:rsidRDefault="005F3630" w:rsidP="00866763">
      <w:pPr>
        <w:spacing w:after="0" w:line="240" w:lineRule="auto"/>
        <w:rPr>
          <w:rFonts w:eastAsia="Times New Roman" w:cstheme="minorHAnsi"/>
          <w:noProof/>
          <w:sz w:val="24"/>
          <w:szCs w:val="24"/>
          <w:lang w:val="lv-LV" w:eastAsia="en-GB"/>
        </w:rPr>
      </w:pPr>
    </w:p>
    <w:p w14:paraId="7CA811FA" w14:textId="2F8005FB" w:rsidR="005F3630" w:rsidRPr="006E4F34" w:rsidRDefault="005F3630" w:rsidP="00A11537">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Šis kurss padziļinās jūsu izpratni par digitālo enerģētikas pāreju un atbalstīs jūsu paša digitālo enerģētikas ceļojumu! Tas ir daļa no 12 kursu kopuma ar nosaukumu </w:t>
      </w:r>
      <w:hyperlink r:id="rId11" w:history="1">
        <w:r w:rsidRPr="006E4F34">
          <w:rPr>
            <w:rStyle w:val="Hyperlink"/>
            <w:rFonts w:eastAsia="Times New Roman" w:cstheme="minorHAnsi"/>
            <w:i/>
            <w:iCs/>
            <w:noProof/>
            <w:sz w:val="24"/>
            <w:szCs w:val="24"/>
            <w:lang w:val="lv-LV" w:eastAsia="en-GB"/>
          </w:rPr>
          <w:t>„Digital Energy Essentials</w:t>
        </w:r>
      </w:hyperlink>
      <w:r w:rsidRPr="006E4F34">
        <w:rPr>
          <w:rFonts w:eastAsia="Times New Roman" w:cstheme="minorHAnsi"/>
          <w:noProof/>
          <w:sz w:val="24"/>
          <w:szCs w:val="24"/>
          <w:lang w:val="lv-LV" w:eastAsia="en-GB"/>
        </w:rPr>
        <w:t>” (</w:t>
      </w:r>
      <w:r w:rsidR="00EA5162" w:rsidRPr="006E4F34">
        <w:rPr>
          <w:rFonts w:eastAsia="Times New Roman" w:cstheme="minorHAnsi"/>
          <w:noProof/>
          <w:sz w:val="24"/>
          <w:szCs w:val="24"/>
          <w:lang w:val="lv-LV" w:eastAsia="en-GB"/>
        </w:rPr>
        <w:t>Digitālās enerģētikas pamati</w:t>
      </w:r>
      <w:r w:rsidRPr="006E4F34">
        <w:rPr>
          <w:rFonts w:eastAsia="Times New Roman" w:cstheme="minorHAnsi"/>
          <w:noProof/>
          <w:sz w:val="24"/>
          <w:szCs w:val="24"/>
          <w:lang w:val="lv-LV" w:eastAsia="en-GB"/>
        </w:rPr>
        <w:t>), ko izstrādājis projekts „Every1”, kura mērķis ir veicināt un nodrošināt ikviena iesaistīšanos enerģētikas pārejā. Vairāk informācijas par projektu varat atrast šeit:</w:t>
      </w:r>
      <w:hyperlink r:id="rId12" w:tgtFrame="_blank" w:history="1">
        <w:r w:rsidRPr="006E4F34">
          <w:rPr>
            <w:rStyle w:val="Hyperlink"/>
            <w:rFonts w:eastAsia="Times New Roman" w:cstheme="minorHAnsi"/>
            <w:noProof/>
            <w:sz w:val="24"/>
            <w:szCs w:val="24"/>
            <w:lang w:val="lv-LV" w:eastAsia="en-GB"/>
          </w:rPr>
          <w:t xml:space="preserve"> https://every1.energy</w:t>
        </w:r>
      </w:hyperlink>
      <w:r w:rsidRPr="006E4F34">
        <w:rPr>
          <w:rFonts w:eastAsia="Times New Roman" w:cstheme="minorHAnsi"/>
          <w:noProof/>
          <w:sz w:val="24"/>
          <w:szCs w:val="24"/>
          <w:lang w:val="lv-LV" w:eastAsia="en-GB"/>
        </w:rPr>
        <w:t>  </w:t>
      </w:r>
    </w:p>
    <w:p w14:paraId="56C69197" w14:textId="77777777" w:rsidR="005F3630" w:rsidRPr="006E4F34" w:rsidRDefault="005F3630" w:rsidP="00A11537">
      <w:pPr>
        <w:spacing w:after="0" w:line="240" w:lineRule="auto"/>
        <w:rPr>
          <w:rFonts w:eastAsia="Times New Roman" w:cstheme="minorHAnsi"/>
          <w:noProof/>
          <w:sz w:val="24"/>
          <w:szCs w:val="24"/>
          <w:lang w:val="lv-LV" w:eastAsia="en-GB"/>
        </w:rPr>
      </w:pPr>
    </w:p>
    <w:p w14:paraId="1ACC2BBE" w14:textId="77777777" w:rsidR="005F3630" w:rsidRPr="006E4F34" w:rsidRDefault="005F3630" w:rsidP="00A11537">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Kursu beigās mēs ieteiksim jums papildu mācību materiālus, ar kuriem varat iepazīties. Tas ietver kursu </w:t>
      </w:r>
      <w:hyperlink r:id="rId13" w:history="1">
        <w:r w:rsidRPr="006E4F34">
          <w:rPr>
            <w:rStyle w:val="Hyperlink"/>
            <w:rFonts w:eastAsia="Times New Roman" w:cstheme="minorHAnsi"/>
            <w:i/>
            <w:iCs/>
            <w:noProof/>
            <w:sz w:val="24"/>
            <w:szCs w:val="24"/>
            <w:lang w:val="lv-LV" w:eastAsia="en-GB"/>
          </w:rPr>
          <w:t>„Kas ir digitālā enerģētikas pāreja?”</w:t>
        </w:r>
      </w:hyperlink>
      <w:r w:rsidRPr="006E4F34">
        <w:rPr>
          <w:rFonts w:eastAsia="Times New Roman" w:cstheme="minorHAnsi"/>
          <w:noProof/>
          <w:sz w:val="24"/>
          <w:szCs w:val="24"/>
          <w:lang w:val="lv-LV" w:eastAsia="en-GB"/>
        </w:rPr>
        <w:t xml:space="preserve">, kurā tiek izpētīts, kas ir digitālā enerģētika un kādi ir iemesli, kāpēc mēs virzāmies uz enerģijas ražošanas un patēriņa digitalizāciju. </w:t>
      </w:r>
    </w:p>
    <w:p w14:paraId="25B6E25B" w14:textId="77777777" w:rsidR="005F3630" w:rsidRPr="006E4F34" w:rsidRDefault="005F3630" w:rsidP="00A11537">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w:t>
      </w:r>
    </w:p>
    <w:p w14:paraId="741677B9" w14:textId="77777777" w:rsidR="005F3630"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Šis ir </w:t>
      </w:r>
      <w:hyperlink r:id="rId14" w:history="1">
        <w:r w:rsidRPr="006E4F34">
          <w:rPr>
            <w:rStyle w:val="Hyperlink"/>
            <w:rFonts w:eastAsia="Times New Roman" w:cstheme="minorHAnsi"/>
            <w:noProof/>
            <w:sz w:val="24"/>
            <w:szCs w:val="24"/>
            <w:lang w:val="lv-LV" w:eastAsia="en-GB"/>
          </w:rPr>
          <w:t>kur</w:t>
        </w:r>
        <w:r w:rsidRPr="006E4F34">
          <w:rPr>
            <w:rStyle w:val="Hyperlink"/>
            <w:rFonts w:eastAsia="Times New Roman" w:cstheme="minorHAnsi"/>
            <w:noProof/>
            <w:sz w:val="24"/>
            <w:szCs w:val="24"/>
            <w:lang w:val="lv-LV" w:eastAsia="en-GB"/>
          </w:rPr>
          <w:t>s</w:t>
        </w:r>
        <w:r w:rsidRPr="006E4F34">
          <w:rPr>
            <w:rStyle w:val="Hyperlink"/>
            <w:rFonts w:eastAsia="Times New Roman" w:cstheme="minorHAnsi"/>
            <w:noProof/>
            <w:sz w:val="24"/>
            <w:szCs w:val="24"/>
            <w:lang w:val="lv-LV" w:eastAsia="en-GB"/>
          </w:rPr>
          <w:t>a</w:t>
        </w:r>
      </w:hyperlink>
      <w:r w:rsidRPr="006E4F34">
        <w:rPr>
          <w:rFonts w:eastAsia="Times New Roman" w:cstheme="minorHAnsi"/>
          <w:noProof/>
          <w:sz w:val="24"/>
          <w:szCs w:val="24"/>
          <w:lang w:val="lv-LV" w:eastAsia="en-GB"/>
        </w:rPr>
        <w:t xml:space="preserve"> oriģinālās </w:t>
      </w:r>
      <w:hyperlink r:id="rId15" w:history="1">
        <w:r w:rsidRPr="006E4F34">
          <w:rPr>
            <w:rStyle w:val="Hyperlink"/>
            <w:rFonts w:eastAsia="Times New Roman" w:cstheme="minorHAnsi"/>
            <w:noProof/>
            <w:sz w:val="24"/>
            <w:szCs w:val="24"/>
            <w:lang w:val="lv-LV" w:eastAsia="en-GB"/>
          </w:rPr>
          <w:t>angļu valodas ver</w:t>
        </w:r>
        <w:r w:rsidRPr="006E4F34">
          <w:rPr>
            <w:rStyle w:val="Hyperlink"/>
            <w:rFonts w:eastAsia="Times New Roman" w:cstheme="minorHAnsi"/>
            <w:noProof/>
            <w:sz w:val="24"/>
            <w:szCs w:val="24"/>
            <w:lang w:val="lv-LV" w:eastAsia="en-GB"/>
          </w:rPr>
          <w:t>s</w:t>
        </w:r>
        <w:r w:rsidRPr="006E4F34">
          <w:rPr>
            <w:rStyle w:val="Hyperlink"/>
            <w:rFonts w:eastAsia="Times New Roman" w:cstheme="minorHAnsi"/>
            <w:noProof/>
            <w:sz w:val="24"/>
            <w:szCs w:val="24"/>
            <w:lang w:val="lv-LV" w:eastAsia="en-GB"/>
          </w:rPr>
          <w:t>ijas</w:t>
        </w:r>
      </w:hyperlink>
      <w:r w:rsidRPr="006E4F34">
        <w:rPr>
          <w:rFonts w:eastAsia="Times New Roman" w:cstheme="minorHAnsi"/>
          <w:noProof/>
          <w:sz w:val="24"/>
          <w:szCs w:val="24"/>
          <w:lang w:val="lv-LV" w:eastAsia="en-GB"/>
        </w:rPr>
        <w:t xml:space="preserve"> tulkojums, kas ietver iespēju aizpildīt īsu testu un iegūt Every1 digitālo nozīmīti.  </w:t>
      </w:r>
    </w:p>
    <w:p w14:paraId="1A76A34F" w14:textId="77777777" w:rsidR="006E4F34" w:rsidRDefault="006E4F34" w:rsidP="00866763">
      <w:pPr>
        <w:spacing w:after="0" w:line="240" w:lineRule="auto"/>
        <w:rPr>
          <w:rFonts w:eastAsia="Times New Roman" w:cstheme="minorHAnsi"/>
          <w:noProof/>
          <w:sz w:val="24"/>
          <w:szCs w:val="24"/>
          <w:lang w:val="lv-LV" w:eastAsia="en-GB"/>
        </w:rPr>
      </w:pPr>
    </w:p>
    <w:p w14:paraId="140A7519" w14:textId="21481EFE" w:rsidR="006E4F34" w:rsidRPr="006E4F34" w:rsidRDefault="006E4F34"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Šis projekts ir saņēmis finansējumu no Eiropas Savienības pētniecības un inovāciju programmas „Apvārsnis” (2021–2027) saskaņā ar dotāciju līgumu Nr. 101075596. Par šī kursa saturu atbildīgs ir tikai Every1 projekts, un tas ne vienmēr atspoguļo Eiropas Savienības viedokli.</w:t>
      </w:r>
    </w:p>
    <w:p w14:paraId="1CFBFD07" w14:textId="77777777" w:rsidR="005F3630" w:rsidRPr="006E4F34" w:rsidRDefault="005F3630" w:rsidP="00866763">
      <w:pPr>
        <w:spacing w:after="0" w:line="240" w:lineRule="auto"/>
        <w:rPr>
          <w:rFonts w:eastAsia="Times New Roman" w:cstheme="minorHAnsi"/>
          <w:noProof/>
          <w:sz w:val="24"/>
          <w:szCs w:val="24"/>
          <w:lang w:val="lv-LV" w:eastAsia="en-GB"/>
        </w:rPr>
      </w:pPr>
    </w:p>
    <w:p w14:paraId="0A26C319" w14:textId="77777777" w:rsidR="005F3630" w:rsidRPr="006E4F34" w:rsidRDefault="005F3630" w:rsidP="00A11537">
      <w:pPr>
        <w:pStyle w:val="Heading2"/>
        <w:rPr>
          <w:rFonts w:eastAsia="Times New Roman"/>
          <w:noProof/>
          <w:lang w:val="lv-LV" w:eastAsia="en-GB"/>
        </w:rPr>
      </w:pPr>
      <w:bookmarkStart w:id="2" w:name="_Toc221706549"/>
      <w:r w:rsidRPr="006E4F34">
        <w:rPr>
          <w:rFonts w:eastAsia="Times New Roman"/>
          <w:noProof/>
          <w:lang w:val="lv-LV" w:eastAsia="en-GB"/>
        </w:rPr>
        <w:t>Mācību rezultāti</w:t>
      </w:r>
      <w:bookmarkEnd w:id="2"/>
    </w:p>
    <w:p w14:paraId="0C17497D" w14:textId="77777777" w:rsidR="005F3630" w:rsidRPr="006E4F34" w:rsidRDefault="005F3630" w:rsidP="00866763">
      <w:pPr>
        <w:spacing w:after="0" w:line="240" w:lineRule="auto"/>
        <w:rPr>
          <w:rFonts w:eastAsia="Times New Roman" w:cstheme="minorHAnsi"/>
          <w:noProof/>
          <w:sz w:val="24"/>
          <w:szCs w:val="24"/>
          <w:lang w:val="lv-LV" w:eastAsia="en-GB"/>
        </w:rPr>
      </w:pPr>
    </w:p>
    <w:p w14:paraId="746AE4BF"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Pēc šī īsā kursa apguves jums vajadzētu būt spējīgiem:</w:t>
      </w:r>
    </w:p>
    <w:p w14:paraId="43D67743" w14:textId="77777777" w:rsidR="005F3630" w:rsidRPr="006E4F34" w:rsidRDefault="005F3630" w:rsidP="00866763">
      <w:pPr>
        <w:spacing w:after="0" w:line="240" w:lineRule="auto"/>
        <w:rPr>
          <w:rFonts w:eastAsia="Times New Roman" w:cstheme="minorHAnsi"/>
          <w:noProof/>
          <w:sz w:val="24"/>
          <w:szCs w:val="24"/>
          <w:lang w:val="lv-LV" w:eastAsia="en-GB"/>
        </w:rPr>
      </w:pPr>
    </w:p>
    <w:p w14:paraId="15AA1331" w14:textId="77777777" w:rsidR="005F3630" w:rsidRPr="006E4F34" w:rsidRDefault="005F3630" w:rsidP="005F3630">
      <w:pPr>
        <w:numPr>
          <w:ilvl w:val="0"/>
          <w:numId w:val="65"/>
        </w:num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Atšķirt privātumu, drošību un aizsardzību enerģijas digitalizācijā.</w:t>
      </w:r>
    </w:p>
    <w:p w14:paraId="38AF0E13" w14:textId="77777777" w:rsidR="005F3630" w:rsidRPr="006E4F34" w:rsidRDefault="005F3630" w:rsidP="005F3630">
      <w:pPr>
        <w:numPr>
          <w:ilvl w:val="0"/>
          <w:numId w:val="65"/>
        </w:num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Saprast galvenās problēmas privātuma, drošības un aizsardzības nodrošināšanā, izmantojot digitālās tehnoloģijas enerģētikā.</w:t>
      </w:r>
    </w:p>
    <w:p w14:paraId="2EBBCF7C" w14:textId="77777777" w:rsidR="005F3630" w:rsidRPr="006E4F34" w:rsidRDefault="005F3630" w:rsidP="005F3630">
      <w:pPr>
        <w:numPr>
          <w:ilvl w:val="0"/>
          <w:numId w:val="65"/>
        </w:num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Apzināties savas tiesības saskaņā ar Vispārīgo datu aizsardzības regulu (GDPR) saistībā ar enerģētikas datiem.</w:t>
      </w:r>
    </w:p>
    <w:p w14:paraId="7613A70E" w14:textId="77777777" w:rsidR="005F3630" w:rsidRPr="006E4F34" w:rsidRDefault="005F3630" w:rsidP="005F3630">
      <w:pPr>
        <w:numPr>
          <w:ilvl w:val="0"/>
          <w:numId w:val="65"/>
        </w:num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Piemērot praktiskus padomus, lai aizsargātu savus datus un uzlabotu savu digitālo enerģētikas drošību.</w:t>
      </w:r>
    </w:p>
    <w:p w14:paraId="70B63AF8" w14:textId="77777777" w:rsidR="005F3630" w:rsidRPr="006E4F34" w:rsidRDefault="005F3630" w:rsidP="009B25BA">
      <w:pPr>
        <w:rPr>
          <w:noProof/>
          <w:lang w:val="lv-LV" w:eastAsia="en-GB"/>
        </w:rPr>
      </w:pPr>
    </w:p>
    <w:p w14:paraId="1A012452" w14:textId="77777777" w:rsidR="005F3630" w:rsidRPr="006E4F34" w:rsidRDefault="005F3630" w:rsidP="00A11537">
      <w:pPr>
        <w:pStyle w:val="Heading2"/>
        <w:rPr>
          <w:rFonts w:eastAsia="Times New Roman"/>
          <w:noProof/>
          <w:lang w:val="lv-LV" w:eastAsia="en-GB"/>
        </w:rPr>
      </w:pPr>
      <w:bookmarkStart w:id="3" w:name="_Toc221706550"/>
      <w:r w:rsidRPr="006E4F34">
        <w:rPr>
          <w:rFonts w:eastAsia="Times New Roman"/>
          <w:noProof/>
          <w:lang w:val="lv-LV" w:eastAsia="en-GB"/>
        </w:rPr>
        <w:lastRenderedPageBreak/>
        <w:t>Ievads</w:t>
      </w:r>
      <w:bookmarkEnd w:id="3"/>
    </w:p>
    <w:p w14:paraId="38DB2ABE"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Tā kā digitālās tehnoloģijas kļūst par neatņemamu mūsu dzīves sastāvdaļu, privātums, drošība un aizsardzība saistībā ar mūsu personisko informāciju enerģētikas digitalizācijas kontekstā kļūst arvien svarīgāka. </w:t>
      </w:r>
    </w:p>
    <w:p w14:paraId="60D4F217" w14:textId="77777777" w:rsidR="005F3630" w:rsidRPr="006E4F34" w:rsidRDefault="005F3630" w:rsidP="00866763">
      <w:pPr>
        <w:spacing w:after="0" w:line="240" w:lineRule="auto"/>
        <w:rPr>
          <w:rFonts w:eastAsia="Times New Roman" w:cstheme="minorHAnsi"/>
          <w:noProof/>
          <w:sz w:val="24"/>
          <w:szCs w:val="24"/>
          <w:lang w:val="lv-LV" w:eastAsia="en-GB"/>
        </w:rPr>
      </w:pPr>
    </w:p>
    <w:p w14:paraId="645836DE"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Viedie skaitītāji, mobilās lietotnes un citas digitālās ierīces vāc un dalās ar datiem, lai uzlabotu energoefektivitāti, bet tas var radīt bažas par datu privātumu un drošību.</w:t>
      </w:r>
    </w:p>
    <w:p w14:paraId="273DCCAC"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Pirms sākam, aplūkosim sīkāk, ko mēs saprotam ar datu privātumu, drošību un aizsardzību. Šie jēdzieni ir savstarpēji saistīti, bet atšķirīgi: </w:t>
      </w:r>
    </w:p>
    <w:p w14:paraId="08E1BD27" w14:textId="77777777" w:rsidR="005F3630" w:rsidRPr="006E4F34" w:rsidRDefault="005F3630" w:rsidP="00866763">
      <w:pPr>
        <w:spacing w:after="0" w:line="240" w:lineRule="auto"/>
        <w:rPr>
          <w:rFonts w:eastAsia="Times New Roman" w:cstheme="minorHAnsi"/>
          <w:noProof/>
          <w:sz w:val="24"/>
          <w:szCs w:val="24"/>
          <w:lang w:val="lv-LV" w:eastAsia="en-GB"/>
        </w:rPr>
      </w:pPr>
    </w:p>
    <w:p w14:paraId="57222C67" w14:textId="77777777" w:rsidR="005F3630" w:rsidRPr="006E4F34" w:rsidRDefault="005F3630" w:rsidP="005F3630">
      <w:pPr>
        <w:pStyle w:val="ListParagraph"/>
        <w:numPr>
          <w:ilvl w:val="0"/>
          <w:numId w:val="71"/>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Privātums </w:t>
      </w:r>
      <w:r w:rsidRPr="006E4F34">
        <w:rPr>
          <w:rFonts w:eastAsia="Times New Roman" w:cstheme="minorHAnsi"/>
          <w:noProof/>
          <w:sz w:val="24"/>
          <w:szCs w:val="24"/>
          <w:lang w:val="lv-LV" w:eastAsia="en-GB"/>
        </w:rPr>
        <w:t xml:space="preserve">attiecas uz personas datu aizsardzību. </w:t>
      </w:r>
    </w:p>
    <w:p w14:paraId="550E3DD7" w14:textId="77777777" w:rsidR="005F3630" w:rsidRPr="006E4F34" w:rsidRDefault="005F3630" w:rsidP="005F3630">
      <w:pPr>
        <w:pStyle w:val="ListParagraph"/>
        <w:numPr>
          <w:ilvl w:val="0"/>
          <w:numId w:val="71"/>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Drošība </w:t>
      </w:r>
      <w:r w:rsidRPr="006E4F34">
        <w:rPr>
          <w:rFonts w:eastAsia="Times New Roman" w:cstheme="minorHAnsi"/>
          <w:noProof/>
          <w:sz w:val="24"/>
          <w:szCs w:val="24"/>
          <w:lang w:val="lv-LV" w:eastAsia="en-GB"/>
        </w:rPr>
        <w:t xml:space="preserve">nozīmē nodrošināt, ka digitālo tehnoloģiju izmantošana nerada fizisku vai psiholoģisku kaitējumu. </w:t>
      </w:r>
    </w:p>
    <w:p w14:paraId="1E673374" w14:textId="77777777" w:rsidR="005F3630" w:rsidRPr="006E4F34" w:rsidRDefault="005F3630" w:rsidP="005F3630">
      <w:pPr>
        <w:pStyle w:val="ListParagraph"/>
        <w:numPr>
          <w:ilvl w:val="0"/>
          <w:numId w:val="71"/>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Drošība </w:t>
      </w:r>
      <w:r w:rsidRPr="006E4F34">
        <w:rPr>
          <w:rFonts w:eastAsia="Times New Roman" w:cstheme="minorHAnsi"/>
          <w:noProof/>
          <w:sz w:val="24"/>
          <w:szCs w:val="24"/>
          <w:lang w:val="lv-LV" w:eastAsia="en-GB"/>
        </w:rPr>
        <w:t>ir vērsta uz datu aizsardzību pret neatļautu piekļuvi vai uzbrukumiem.</w:t>
      </w:r>
    </w:p>
    <w:p w14:paraId="782DB484" w14:textId="77777777" w:rsidR="005F3630" w:rsidRPr="006E4F34" w:rsidRDefault="005F3630" w:rsidP="00866763">
      <w:pPr>
        <w:spacing w:after="0" w:line="240" w:lineRule="auto"/>
        <w:rPr>
          <w:rFonts w:eastAsia="Times New Roman" w:cstheme="minorHAnsi"/>
          <w:noProof/>
          <w:sz w:val="24"/>
          <w:szCs w:val="24"/>
          <w:lang w:val="lv-LV" w:eastAsia="en-GB"/>
        </w:rPr>
      </w:pPr>
    </w:p>
    <w:p w14:paraId="0C7321D2"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Šajā kursā mēs ne tikai apskatīsim dažādus izaicinājumus saistībā ar mūsu enerģētikas privātumu, drošību un aizsardzību, bet arī pasākumus, ko jūs varat veikt, lai sevi aizsargātu. Mēs arī apskatīsim, kā valdības un enerģijas piegādātāji aizsargā jūs un jūsu datus, kā arī infrastruktūru, kas ļauj izmantot digitālās tehnoloģijas enerģijas ražošanai un patēriņam.  </w:t>
      </w:r>
    </w:p>
    <w:p w14:paraId="37E51E20" w14:textId="77777777" w:rsidR="005F3630" w:rsidRPr="006E4F34" w:rsidRDefault="005F3630" w:rsidP="00866763">
      <w:pPr>
        <w:spacing w:after="0" w:line="240" w:lineRule="auto"/>
        <w:rPr>
          <w:rFonts w:eastAsia="Times New Roman" w:cstheme="minorHAnsi"/>
          <w:b/>
          <w:bCs/>
          <w:noProof/>
          <w:sz w:val="24"/>
          <w:szCs w:val="24"/>
          <w:lang w:val="lv-LV" w:eastAsia="en-GB"/>
        </w:rPr>
      </w:pPr>
    </w:p>
    <w:p w14:paraId="6BC18B3D" w14:textId="77777777" w:rsidR="005F3630" w:rsidRPr="006E4F34" w:rsidRDefault="005F3630" w:rsidP="00A11537">
      <w:pPr>
        <w:pStyle w:val="Heading2"/>
        <w:rPr>
          <w:rFonts w:eastAsia="Times New Roman"/>
          <w:noProof/>
          <w:lang w:val="lv-LV" w:eastAsia="en-GB"/>
        </w:rPr>
      </w:pPr>
      <w:bookmarkStart w:id="4" w:name="_Toc221706551"/>
      <w:r w:rsidRPr="006E4F34">
        <w:rPr>
          <w:rFonts w:eastAsia="Times New Roman"/>
          <w:noProof/>
          <w:lang w:val="lv-LV" w:eastAsia="en-GB"/>
        </w:rPr>
        <w:t>Digitālās tehnoloģijas un digitālā enerģētikas pāreja</w:t>
      </w:r>
      <w:bookmarkEnd w:id="4"/>
      <w:r w:rsidRPr="006E4F34">
        <w:rPr>
          <w:rFonts w:eastAsia="Times New Roman"/>
          <w:noProof/>
          <w:lang w:val="lv-LV" w:eastAsia="en-GB"/>
        </w:rPr>
        <w:t xml:space="preserve"> </w:t>
      </w:r>
    </w:p>
    <w:p w14:paraId="7B078649" w14:textId="77777777" w:rsidR="005F3630" w:rsidRPr="006E4F34" w:rsidRDefault="005F3630" w:rsidP="00866763">
      <w:pPr>
        <w:spacing w:after="0" w:line="240" w:lineRule="auto"/>
        <w:rPr>
          <w:rFonts w:eastAsia="Times New Roman" w:cstheme="minorHAnsi"/>
          <w:noProof/>
          <w:sz w:val="24"/>
          <w:szCs w:val="24"/>
          <w:lang w:val="lv-LV" w:eastAsia="en-GB"/>
        </w:rPr>
      </w:pPr>
    </w:p>
    <w:p w14:paraId="6AB7AAB5"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Kā jūs varbūt esat redzējuši kursā </w:t>
      </w:r>
      <w:hyperlink r:id="rId17" w:history="1">
        <w:r w:rsidRPr="006E4F34">
          <w:rPr>
            <w:rStyle w:val="Hyperlink"/>
            <w:rFonts w:eastAsia="Times New Roman" w:cstheme="minorHAnsi"/>
            <w:i/>
            <w:iCs/>
            <w:noProof/>
            <w:sz w:val="24"/>
            <w:szCs w:val="24"/>
            <w:lang w:val="lv-LV" w:eastAsia="en-GB"/>
          </w:rPr>
          <w:t>„Viedās ierīces un digitālās enerģētikas tehnoloģijas</w:t>
        </w:r>
      </w:hyperlink>
      <w:r w:rsidRPr="006E4F34">
        <w:rPr>
          <w:rFonts w:eastAsia="Times New Roman" w:cstheme="minorHAnsi"/>
          <w:i/>
          <w:iCs/>
          <w:noProof/>
          <w:sz w:val="24"/>
          <w:szCs w:val="24"/>
          <w:lang w:val="lv-LV" w:eastAsia="en-GB"/>
        </w:rPr>
        <w:t xml:space="preserve">”, </w:t>
      </w:r>
      <w:r w:rsidRPr="006E4F34">
        <w:rPr>
          <w:rFonts w:eastAsia="Times New Roman" w:cstheme="minorHAnsi"/>
          <w:noProof/>
          <w:sz w:val="24"/>
          <w:szCs w:val="24"/>
          <w:lang w:val="lv-LV" w:eastAsia="en-GB"/>
        </w:rPr>
        <w:t xml:space="preserve">kurā tiek padziļināti izpētīti dažādi viedo ierīču veidi, pastāv virkne digitālo tehnoloģiju, kas atbalsta enerģētikas digitalizāciju. </w:t>
      </w:r>
    </w:p>
    <w:p w14:paraId="231CDC44" w14:textId="77777777" w:rsidR="005F3630" w:rsidRPr="006E4F34" w:rsidRDefault="005F3630" w:rsidP="00866763">
      <w:pPr>
        <w:spacing w:after="0" w:line="240" w:lineRule="auto"/>
        <w:rPr>
          <w:rFonts w:eastAsia="Times New Roman" w:cstheme="minorHAnsi"/>
          <w:noProof/>
          <w:sz w:val="24"/>
          <w:szCs w:val="24"/>
          <w:lang w:val="lv-LV" w:eastAsia="en-GB"/>
        </w:rPr>
      </w:pPr>
    </w:p>
    <w:p w14:paraId="253ACF82"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Digitālā enerģētikas vide ir sarežģīta savstarpēji saistītu tehnoloģiju un ieinteresēto pušu ekosistēma. Galvenās sastāvdaļas ir šādas:  </w:t>
      </w:r>
    </w:p>
    <w:p w14:paraId="5C37678C" w14:textId="77777777" w:rsidR="005F3630" w:rsidRPr="006E4F34" w:rsidRDefault="005F3630" w:rsidP="00866763">
      <w:pPr>
        <w:spacing w:after="0" w:line="240" w:lineRule="auto"/>
        <w:rPr>
          <w:rFonts w:eastAsia="Times New Roman" w:cstheme="minorHAnsi"/>
          <w:noProof/>
          <w:sz w:val="24"/>
          <w:szCs w:val="24"/>
          <w:lang w:val="lv-LV" w:eastAsia="en-GB"/>
        </w:rPr>
      </w:pPr>
    </w:p>
    <w:p w14:paraId="548C3DF9" w14:textId="77777777" w:rsidR="005F3630" w:rsidRPr="006E4F34" w:rsidRDefault="005F3630" w:rsidP="005F3630">
      <w:pPr>
        <w:numPr>
          <w:ilvl w:val="0"/>
          <w:numId w:val="73"/>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Viedie skaitītāji: </w:t>
      </w:r>
      <w:r w:rsidRPr="006E4F34">
        <w:rPr>
          <w:rFonts w:eastAsia="Times New Roman" w:cstheme="minorHAnsi"/>
          <w:noProof/>
          <w:sz w:val="24"/>
          <w:szCs w:val="24"/>
          <w:lang w:val="lv-LV" w:eastAsia="en-GB"/>
        </w:rPr>
        <w:t>ierīces, kas automātiski vāc un nosūta datus par enerģijas patēriņu enerģijas piegādātājiem. Viedie skaitītāji nodrošina precīzāku rēķinu izrakstīšanu, ieskatu patēriņa modeļos un iespēju piedalīties pieprasījuma reaģēšanas programmās, kurās varat pielāgot enerģijas patēriņu atbilstoši pieprasījumam un cenu signāliem.</w:t>
      </w:r>
    </w:p>
    <w:p w14:paraId="23326AAD" w14:textId="77777777" w:rsidR="005F3630" w:rsidRPr="006E4F34" w:rsidRDefault="005F3630" w:rsidP="005F3630">
      <w:pPr>
        <w:pStyle w:val="ListParagraph"/>
        <w:numPr>
          <w:ilvl w:val="0"/>
          <w:numId w:val="73"/>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Viedie tīkli: </w:t>
      </w:r>
      <w:r w:rsidRPr="006E4F34">
        <w:rPr>
          <w:rFonts w:eastAsia="Times New Roman" w:cstheme="minorHAnsi"/>
          <w:noProof/>
          <w:sz w:val="24"/>
          <w:szCs w:val="24"/>
          <w:lang w:val="lv-LV" w:eastAsia="en-GB"/>
        </w:rPr>
        <w:t>modernizēti elektrotīkli, kas izmanto digitālās tehnoloģijas, lai uzraudzītu un kontrolētu elektrības plūsmu. Tie nodrošina divvirzienu komunikāciju starp komunālo pakalpojumu sniedzēju un patērētāju, ļaujot reāllaikā uzraudzīt enerģijas patēriņu un integrēt atjaunojamos enerģijas avotus.</w:t>
      </w:r>
    </w:p>
    <w:p w14:paraId="603333EE" w14:textId="77777777" w:rsidR="005F3630" w:rsidRPr="006E4F34" w:rsidRDefault="005F3630" w:rsidP="005F3630">
      <w:pPr>
        <w:pStyle w:val="ListParagraph"/>
        <w:numPr>
          <w:ilvl w:val="0"/>
          <w:numId w:val="73"/>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lastRenderedPageBreak/>
        <w:t xml:space="preserve">Lietu internets (IoT) enerģētikā: </w:t>
      </w:r>
      <w:r w:rsidRPr="006E4F34">
        <w:rPr>
          <w:rFonts w:eastAsia="Times New Roman" w:cstheme="minorHAnsi"/>
          <w:noProof/>
          <w:sz w:val="24"/>
          <w:szCs w:val="24"/>
          <w:lang w:val="lv-LV" w:eastAsia="en-GB"/>
        </w:rPr>
        <w:t xml:space="preserve">savienotu ierīču (termostati, sadzīves tehnika, elektromobiļu uzlādētāji) tīkls, kas vāc un apmainās ar datiem, ļaujot attālināti kontrolēt un optimizēt enerģijas patēriņu. </w:t>
      </w:r>
    </w:p>
    <w:p w14:paraId="275C1D6F" w14:textId="77777777" w:rsidR="005F3630" w:rsidRPr="006E4F34" w:rsidRDefault="005F3630" w:rsidP="00866763">
      <w:pPr>
        <w:spacing w:after="0" w:line="240" w:lineRule="auto"/>
        <w:ind w:left="720"/>
        <w:rPr>
          <w:rFonts w:eastAsia="Times New Roman" w:cstheme="minorHAnsi"/>
          <w:noProof/>
          <w:sz w:val="24"/>
          <w:szCs w:val="24"/>
          <w:lang w:val="lv-LV" w:eastAsia="en-GB"/>
        </w:rPr>
      </w:pPr>
    </w:p>
    <w:p w14:paraId="13E1FB5A"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6E4F34">
        <w:rPr>
          <w:rFonts w:eastAsia="Times New Roman" w:cstheme="minorHAnsi"/>
          <w:noProof/>
          <w:sz w:val="24"/>
          <w:szCs w:val="24"/>
          <w:lang w:val="lv-LV" w:eastAsia="en-GB"/>
        </w:rPr>
        <w:t xml:space="preserve">Dati par enerģiju var ietvert patēriņa modeļus, lietošanas laika datus, informāciju par sadzīves tehniku un pat uzvedības datus, kas iegūti no lietošanas. Šie dati var palīdzēt jums izprast savu enerģijas patēriņu, iespējams, ietaupīt naudu un pieņemt apzinātus lēmumus. Tie var palīdzēt arī enerģijas piegādātājiem (piemēram, jūsu elektroenerģijas piegādātājam) optimizēt tīklu, piedāvāt jums personalizētus pakalpojumus un atklāt krāpšanu. </w:t>
      </w:r>
    </w:p>
    <w:p w14:paraId="5F745EDF" w14:textId="77777777" w:rsidR="005F3630" w:rsidRPr="006E4F34" w:rsidRDefault="005F3630" w:rsidP="00866763">
      <w:pPr>
        <w:spacing w:after="0" w:line="240" w:lineRule="auto"/>
        <w:rPr>
          <w:rFonts w:eastAsia="Times New Roman" w:cstheme="minorHAnsi"/>
          <w:noProof/>
          <w:sz w:val="24"/>
          <w:szCs w:val="24"/>
          <w:lang w:val="lv-LV" w:eastAsia="en-GB"/>
        </w:rPr>
      </w:pPr>
    </w:p>
    <w:p w14:paraId="0E686D2D"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Jūsu enerģijas datus parasti vāc jūsu enerģijas piegādātājs, bet tos var arī koplietot ar skaitītāju operatoriem, datu apkopotājiem, trešo pušu pakalpojumu sniedzējiem un, iespējams, valsts iestādēm, vai arī tie var piekļūt šiem datiem. Enerģijas dati ir noderīgi politikas veidotājiem, piemēram, atbalstot efektīvas enerģētikas politikas un regulējuma izstrādi. </w:t>
      </w:r>
    </w:p>
    <w:p w14:paraId="57311ADB" w14:textId="77777777" w:rsidR="005F3630" w:rsidRPr="006E4F34" w:rsidRDefault="005F3630" w:rsidP="00866763">
      <w:pPr>
        <w:spacing w:after="0" w:line="240" w:lineRule="auto"/>
        <w:rPr>
          <w:rFonts w:eastAsia="Times New Roman" w:cstheme="minorHAnsi"/>
          <w:noProof/>
          <w:sz w:val="24"/>
          <w:szCs w:val="24"/>
          <w:lang w:val="lv-LV" w:eastAsia="en-GB"/>
        </w:rPr>
      </w:pPr>
    </w:p>
    <w:p w14:paraId="11E036A7"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Dati par enerģijas patēriņu var ietvert konfidenciālu informāciju. Tā kā dažādas organizācijas var piekļūt jūsu datiem un izmantot tos dažādos veidos, tas var radīt bažas. Kursā vēlāk ieteiksim dažus veidus, kā uzlabot enerģijas privātumu, drošību un aizsardzību. Vispirms apskatīsim dažas izplatītas kiberdraudības un to, kas tiek darīts, lai nodrošinātu digitālo sistēmu drošību. </w:t>
      </w:r>
    </w:p>
    <w:p w14:paraId="619D5824" w14:textId="77777777" w:rsidR="005F3630" w:rsidRPr="006E4F34" w:rsidRDefault="005F3630" w:rsidP="00866763">
      <w:pPr>
        <w:spacing w:after="0" w:line="240" w:lineRule="auto"/>
        <w:rPr>
          <w:rFonts w:eastAsia="Times New Roman" w:cstheme="minorHAnsi"/>
          <w:noProof/>
          <w:sz w:val="24"/>
          <w:szCs w:val="24"/>
          <w:lang w:val="lv-LV" w:eastAsia="en-GB"/>
        </w:rPr>
      </w:pPr>
    </w:p>
    <w:p w14:paraId="6C4B551C" w14:textId="77777777" w:rsidR="005F3630" w:rsidRPr="006E4F34" w:rsidRDefault="005F3630" w:rsidP="00A11537">
      <w:pPr>
        <w:pStyle w:val="Heading2"/>
        <w:rPr>
          <w:rFonts w:eastAsia="Times New Roman"/>
          <w:noProof/>
          <w:lang w:val="lv-LV" w:eastAsia="en-GB"/>
        </w:rPr>
      </w:pPr>
      <w:bookmarkStart w:id="5" w:name="_Toc221706552"/>
      <w:r w:rsidRPr="006E4F34">
        <w:rPr>
          <w:rFonts w:eastAsia="Times New Roman"/>
          <w:noProof/>
          <w:lang w:val="lv-LV" w:eastAsia="en-GB"/>
        </w:rPr>
        <w:t>Kiberdrošība enerģētikas nozarē</w:t>
      </w:r>
      <w:bookmarkEnd w:id="5"/>
    </w:p>
    <w:p w14:paraId="210D12ED" w14:textId="77777777" w:rsidR="005F3630" w:rsidRPr="006E4F34" w:rsidRDefault="005F3630" w:rsidP="00866763">
      <w:pPr>
        <w:spacing w:after="0" w:line="240" w:lineRule="auto"/>
        <w:rPr>
          <w:rFonts w:eastAsia="Times New Roman" w:cstheme="minorHAnsi"/>
          <w:noProof/>
          <w:sz w:val="24"/>
          <w:szCs w:val="24"/>
          <w:lang w:val="lv-LV" w:eastAsia="en-GB"/>
        </w:rPr>
      </w:pPr>
    </w:p>
    <w:p w14:paraId="0D9BDC67"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Enerģētikas nozares digitālā transformācija ir padarījusi to par mērķi kiberuzbrukumiem, kas var traucēt enerģijas piegādi un apdraudēt konfidenciālu informāciju. Bieži sastopami kiberdraudi ir:</w:t>
      </w:r>
    </w:p>
    <w:p w14:paraId="2F6307C7" w14:textId="77777777" w:rsidR="005F3630" w:rsidRPr="006E4F34" w:rsidRDefault="005F3630" w:rsidP="00866763">
      <w:pPr>
        <w:spacing w:after="0" w:line="240" w:lineRule="auto"/>
        <w:rPr>
          <w:rFonts w:eastAsia="Times New Roman" w:cstheme="minorHAnsi"/>
          <w:noProof/>
          <w:sz w:val="24"/>
          <w:szCs w:val="24"/>
          <w:lang w:val="lv-LV" w:eastAsia="en-GB"/>
        </w:rPr>
      </w:pPr>
    </w:p>
    <w:p w14:paraId="052E2527" w14:textId="77777777" w:rsidR="005F3630" w:rsidRPr="006E4F34" w:rsidRDefault="005F3630" w:rsidP="005F3630">
      <w:pPr>
        <w:pStyle w:val="ListParagraph"/>
        <w:numPr>
          <w:ilvl w:val="0"/>
          <w:numId w:val="72"/>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Ļaunprogrammatūras </w:t>
      </w:r>
      <w:r w:rsidRPr="006E4F34">
        <w:rPr>
          <w:rFonts w:eastAsiaTheme="minorEastAsia" w:cstheme="minorHAnsi"/>
          <w:noProof/>
          <w:sz w:val="24"/>
          <w:szCs w:val="24"/>
          <w:lang w:val="lv-LV" w:eastAsia="en-GB"/>
        </w:rPr>
        <w:t>(ļaunprātīgas programmatūras, kas var kaitēt datoru sistēmām un datiem).</w:t>
      </w:r>
    </w:p>
    <w:p w14:paraId="56540410" w14:textId="77777777" w:rsidR="005F3630" w:rsidRPr="006E4F34" w:rsidRDefault="005F3630" w:rsidP="005F3630">
      <w:pPr>
        <w:pStyle w:val="ListParagraph"/>
        <w:numPr>
          <w:ilvl w:val="0"/>
          <w:numId w:val="72"/>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Izspiešanas programmatūra </w:t>
      </w:r>
      <w:r w:rsidRPr="006E4F34">
        <w:rPr>
          <w:rFonts w:eastAsiaTheme="minorEastAsia" w:cstheme="minorHAnsi"/>
          <w:noProof/>
          <w:sz w:val="24"/>
          <w:szCs w:val="24"/>
          <w:lang w:val="lv-LV" w:eastAsia="en-GB"/>
        </w:rPr>
        <w:t>(ļaunprātīga programmatūra, kas šifrē jūsu failus, padarot tos nepieejamus, un pieprasa izpirkuma maksu, lai atjaunotu piekļuvi).</w:t>
      </w:r>
    </w:p>
    <w:p w14:paraId="702CAACF" w14:textId="77777777" w:rsidR="005F3630" w:rsidRPr="006E4F34" w:rsidRDefault="005F3630" w:rsidP="005F3630">
      <w:pPr>
        <w:pStyle w:val="ListParagraph"/>
        <w:numPr>
          <w:ilvl w:val="0"/>
          <w:numId w:val="72"/>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Pakalpojumu atteikuma uzbrukumi </w:t>
      </w:r>
      <w:r w:rsidRPr="006E4F34">
        <w:rPr>
          <w:rFonts w:eastAsiaTheme="minorEastAsia" w:cstheme="minorHAnsi"/>
          <w:noProof/>
          <w:sz w:val="24"/>
          <w:szCs w:val="24"/>
          <w:lang w:val="lv-LV" w:eastAsia="en-GB"/>
        </w:rPr>
        <w:t>(šo uzbrukumu mērķis ir pārslodzēt sistēmu vai tīklu ar datu plūsmu, padarot to nepieejamu likumīgiem lietotājiem).</w:t>
      </w:r>
    </w:p>
    <w:p w14:paraId="7CA1AE99" w14:textId="77777777" w:rsidR="005F3630" w:rsidRPr="006E4F34" w:rsidRDefault="005F3630" w:rsidP="005F3630">
      <w:pPr>
        <w:pStyle w:val="ListParagraph"/>
        <w:numPr>
          <w:ilvl w:val="0"/>
          <w:numId w:val="72"/>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Pishinga krāpšanas </w:t>
      </w:r>
      <w:r w:rsidRPr="006E4F34">
        <w:rPr>
          <w:rFonts w:eastAsia="Times New Roman" w:cstheme="minorHAnsi"/>
          <w:noProof/>
          <w:sz w:val="24"/>
          <w:szCs w:val="24"/>
          <w:lang w:val="lv-LV" w:eastAsia="en-GB"/>
        </w:rPr>
        <w:t>(krāpnieciski mēģinājumi iegūt konfidenciālu informāciju, piemēram, paroles vai kredītkartes datus, izliekoties par uzticamu organizāciju)</w:t>
      </w:r>
      <w:r w:rsidRPr="006E4F34">
        <w:rPr>
          <w:rFonts w:eastAsiaTheme="minorEastAsia" w:cstheme="minorHAnsi"/>
          <w:noProof/>
          <w:sz w:val="24"/>
          <w:szCs w:val="24"/>
          <w:lang w:val="lv-LV" w:eastAsia="en-GB"/>
        </w:rPr>
        <w:t xml:space="preserve">. </w:t>
      </w:r>
    </w:p>
    <w:p w14:paraId="61B416E5" w14:textId="77777777" w:rsidR="005F3630" w:rsidRPr="006E4F34" w:rsidRDefault="005F3630" w:rsidP="00866763">
      <w:pPr>
        <w:pStyle w:val="ListParagraph"/>
        <w:spacing w:after="0" w:line="240" w:lineRule="auto"/>
        <w:rPr>
          <w:rFonts w:eastAsia="Times New Roman" w:cstheme="minorHAnsi"/>
          <w:noProof/>
          <w:sz w:val="24"/>
          <w:szCs w:val="24"/>
          <w:lang w:val="lv-LV" w:eastAsia="en-GB"/>
        </w:rPr>
      </w:pPr>
    </w:p>
    <w:p w14:paraId="54DF3E02"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Kritiskās infrastruktūras aizsardzībai nepieciešami tādi pasākumi kā tīkla segmentācija, kas ir </w:t>
      </w:r>
      <w:r w:rsidRPr="006E4F34">
        <w:rPr>
          <w:rFonts w:eastAsia="Calibri" w:cstheme="minorHAnsi"/>
          <w:noProof/>
          <w:sz w:val="24"/>
          <w:szCs w:val="24"/>
          <w:lang w:val="lv-LV"/>
        </w:rPr>
        <w:t xml:space="preserve">prakse, kurā lielāku tīklu sadala mazākos, izolētos segmentos. Tas ierobežo kiberuzbrukumu </w:t>
      </w:r>
      <w:r w:rsidRPr="006E4F34">
        <w:rPr>
          <w:rFonts w:eastAsia="Calibri" w:cstheme="minorHAnsi"/>
          <w:noProof/>
          <w:sz w:val="24"/>
          <w:szCs w:val="24"/>
          <w:lang w:val="lv-LV"/>
        </w:rPr>
        <w:lastRenderedPageBreak/>
        <w:t xml:space="preserve">izplatību un ierobežo potenciālos zaudējumus, </w:t>
      </w:r>
      <w:r w:rsidRPr="006E4F34">
        <w:rPr>
          <w:rFonts w:eastAsia="Times New Roman" w:cstheme="minorHAnsi"/>
          <w:noProof/>
          <w:sz w:val="24"/>
          <w:szCs w:val="24"/>
          <w:lang w:val="lv-LV" w:eastAsia="en-GB"/>
        </w:rPr>
        <w:t xml:space="preserve">ierobežo piekļuvi kontroles mehānismiem, atklāj un novērš iebrucējus un nodrošina pielāgotu piekļuvi kontroles mehānismiem. </w:t>
      </w:r>
    </w:p>
    <w:p w14:paraId="135AC55F" w14:textId="77777777" w:rsidR="005F3630" w:rsidRPr="006E4F34" w:rsidRDefault="005F3630" w:rsidP="00866763">
      <w:pPr>
        <w:spacing w:after="0" w:line="240" w:lineRule="auto"/>
        <w:rPr>
          <w:rFonts w:eastAsia="Times New Roman" w:cstheme="minorHAnsi"/>
          <w:noProof/>
          <w:sz w:val="24"/>
          <w:szCs w:val="24"/>
          <w:lang w:val="lv-LV" w:eastAsia="en-GB"/>
        </w:rPr>
      </w:pPr>
    </w:p>
    <w:p w14:paraId="1C527D8B" w14:textId="77777777" w:rsidR="005F3630" w:rsidRPr="006E4F34" w:rsidRDefault="005F3630" w:rsidP="00866763">
      <w:pPr>
        <w:spacing w:after="0" w:line="240" w:lineRule="auto"/>
        <w:rPr>
          <w:rFonts w:eastAsia="Times New Roman" w:cstheme="minorHAnsi"/>
          <w:noProof/>
          <w:sz w:val="24"/>
          <w:szCs w:val="24"/>
          <w:lang w:val="lv-LV" w:eastAsia="en-GB"/>
        </w:rPr>
      </w:pPr>
      <w:hyperlink r:id="rId19">
        <w:r w:rsidRPr="006E4F34">
          <w:rPr>
            <w:rStyle w:val="Hyperlink"/>
            <w:rFonts w:eastAsia="Times New Roman" w:cstheme="minorHAnsi"/>
            <w:noProof/>
            <w:sz w:val="24"/>
            <w:szCs w:val="24"/>
            <w:lang w:val="lv-LV" w:eastAsia="en-GB"/>
          </w:rPr>
          <w:t>ES kiberdrošības akts</w:t>
        </w:r>
      </w:hyperlink>
      <w:r w:rsidRPr="006E4F34">
        <w:rPr>
          <w:rFonts w:eastAsia="Times New Roman" w:cstheme="minorHAnsi"/>
          <w:noProof/>
          <w:sz w:val="24"/>
          <w:szCs w:val="24"/>
          <w:lang w:val="lv-LV" w:eastAsia="en-GB"/>
        </w:rPr>
        <w:t xml:space="preserve"> uzlabo kiberdrošību visā ES un nosaka noteikumus produktu un pakalpojumu drošības sertificēšanai. Digitālo enerģētikas sistēmu drošības nodrošināšana ir ļoti svarīga. Tas ietver:</w:t>
      </w:r>
    </w:p>
    <w:p w14:paraId="23A70188" w14:textId="77777777" w:rsidR="005F3630" w:rsidRPr="006E4F34" w:rsidRDefault="005F3630" w:rsidP="00866763">
      <w:pPr>
        <w:spacing w:after="0" w:line="240" w:lineRule="auto"/>
        <w:rPr>
          <w:rFonts w:eastAsia="Times New Roman" w:cstheme="minorHAnsi"/>
          <w:noProof/>
          <w:sz w:val="24"/>
          <w:szCs w:val="24"/>
          <w:lang w:val="lv-LV" w:eastAsia="en-GB"/>
        </w:rPr>
      </w:pPr>
    </w:p>
    <w:p w14:paraId="58F2958C" w14:textId="77777777" w:rsidR="005F3630" w:rsidRPr="006E4F34" w:rsidRDefault="005F3630" w:rsidP="005F3630">
      <w:pPr>
        <w:numPr>
          <w:ilvl w:val="0"/>
          <w:numId w:val="67"/>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Kiberfiziskās sistēmas: </w:t>
      </w:r>
      <w:r w:rsidRPr="006E4F34">
        <w:rPr>
          <w:rFonts w:eastAsia="Times New Roman" w:cstheme="minorHAnsi"/>
          <w:noProof/>
          <w:sz w:val="24"/>
          <w:szCs w:val="24"/>
          <w:lang w:val="lv-LV" w:eastAsia="en-GB"/>
        </w:rPr>
        <w:t>šo sistēmu, kurās fiziskā infrastruktūra tiek pārvaldīta digitāli, aizsardzība pret kiberuzbrukumiem, kas var radīt reālas sekas.</w:t>
      </w:r>
    </w:p>
    <w:p w14:paraId="6D5FFF36" w14:textId="77777777" w:rsidR="005F3630" w:rsidRPr="006E4F34" w:rsidRDefault="005F3630" w:rsidP="005F3630">
      <w:pPr>
        <w:numPr>
          <w:ilvl w:val="0"/>
          <w:numId w:val="67"/>
        </w:num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6E4F34">
        <w:rPr>
          <w:rFonts w:eastAsia="Times New Roman" w:cstheme="minorHAnsi"/>
          <w:b/>
          <w:bCs/>
          <w:noProof/>
          <w:sz w:val="24"/>
          <w:szCs w:val="24"/>
          <w:lang w:val="lv-LV" w:eastAsia="en-GB"/>
        </w:rPr>
        <w:t xml:space="preserve">Drošības standartus: </w:t>
      </w:r>
      <w:r w:rsidRPr="006E4F34">
        <w:rPr>
          <w:rFonts w:eastAsia="Times New Roman" w:cstheme="minorHAnsi"/>
          <w:noProof/>
          <w:sz w:val="24"/>
          <w:szCs w:val="24"/>
          <w:lang w:val="lv-LV" w:eastAsia="en-GB"/>
        </w:rPr>
        <w:t xml:space="preserve">ES drošības standartu ievērošanu digitālajām ierīcēm un enerģētikas sistēmām, lai nodrošinātu to drošu lietošanu un uzturēšanu. </w:t>
      </w:r>
    </w:p>
    <w:p w14:paraId="16CEB547" w14:textId="77777777" w:rsidR="005F3630" w:rsidRPr="006E4F34" w:rsidRDefault="005F3630" w:rsidP="00866763">
      <w:pPr>
        <w:spacing w:after="0" w:line="240" w:lineRule="auto"/>
        <w:ind w:left="720"/>
        <w:rPr>
          <w:rFonts w:eastAsia="Times New Roman" w:cstheme="minorHAnsi"/>
          <w:noProof/>
          <w:sz w:val="24"/>
          <w:szCs w:val="24"/>
          <w:lang w:val="lv-LV" w:eastAsia="en-GB"/>
        </w:rPr>
      </w:pPr>
    </w:p>
    <w:p w14:paraId="130D259C" w14:textId="77777777" w:rsidR="005F3630" w:rsidRPr="006E4F34" w:rsidRDefault="005F3630" w:rsidP="00866763">
      <w:pPr>
        <w:spacing w:after="0" w:line="240" w:lineRule="auto"/>
        <w:rPr>
          <w:rFonts w:eastAsia="Times New Roman" w:cstheme="minorHAnsi"/>
          <w:noProof/>
          <w:sz w:val="24"/>
          <w:szCs w:val="24"/>
          <w:lang w:val="lv-LV" w:eastAsia="en-GB"/>
        </w:rPr>
      </w:pPr>
      <w:hyperlink r:id="rId21">
        <w:r w:rsidRPr="006E4F34">
          <w:rPr>
            <w:rStyle w:val="Hyperlink"/>
            <w:rFonts w:eastAsia="Times New Roman" w:cstheme="minorHAnsi"/>
            <w:noProof/>
            <w:sz w:val="24"/>
            <w:szCs w:val="24"/>
            <w:lang w:val="lv-LV" w:eastAsia="en-GB"/>
          </w:rPr>
          <w:t>Vispārīgā datu aizsardzības regula (GDPR)</w:t>
        </w:r>
      </w:hyperlink>
      <w:r w:rsidRPr="006E4F34">
        <w:rPr>
          <w:rFonts w:eastAsia="Times New Roman" w:cstheme="minorHAnsi"/>
          <w:noProof/>
          <w:sz w:val="24"/>
          <w:szCs w:val="24"/>
          <w:lang w:val="lv-LV" w:eastAsia="en-GB"/>
        </w:rPr>
        <w:t xml:space="preserve"> piešķir jums konkrētas </w:t>
      </w:r>
      <w:hyperlink r:id="rId22" w:anchor=":~:text=object%20to%20the%20processing%20of,controller%20('data%20portability')%3B">
        <w:r w:rsidRPr="006E4F34">
          <w:rPr>
            <w:rStyle w:val="Hyperlink"/>
            <w:rFonts w:eastAsia="Times New Roman" w:cstheme="minorHAnsi"/>
            <w:noProof/>
            <w:sz w:val="24"/>
            <w:szCs w:val="24"/>
            <w:lang w:val="lv-LV" w:eastAsia="en-GB"/>
          </w:rPr>
          <w:t>tiesības</w:t>
        </w:r>
      </w:hyperlink>
      <w:r w:rsidRPr="006E4F34">
        <w:rPr>
          <w:rFonts w:eastAsia="Times New Roman" w:cstheme="minorHAnsi"/>
          <w:noProof/>
          <w:sz w:val="24"/>
          <w:szCs w:val="24"/>
          <w:lang w:val="lv-LV" w:eastAsia="en-GB"/>
        </w:rPr>
        <w:t xml:space="preserve"> saistībā ar jūsu personas datiem, tostarp enerģijas datiem. Šīs tiesības saistībā ar jūsu personas datiem ietver: </w:t>
      </w:r>
    </w:p>
    <w:p w14:paraId="7A6889B7" w14:textId="77777777" w:rsidR="005F3630" w:rsidRPr="006E4F34" w:rsidRDefault="005F3630" w:rsidP="00866763">
      <w:pPr>
        <w:spacing w:after="0" w:line="240" w:lineRule="auto"/>
        <w:rPr>
          <w:rFonts w:eastAsia="Times New Roman" w:cstheme="minorHAnsi"/>
          <w:noProof/>
          <w:sz w:val="24"/>
          <w:szCs w:val="24"/>
          <w:lang w:val="lv-LV" w:eastAsia="en-GB"/>
        </w:rPr>
      </w:pPr>
    </w:p>
    <w:p w14:paraId="17782C97" w14:textId="77777777" w:rsidR="005F3630" w:rsidRPr="006E4F34" w:rsidRDefault="005F3630" w:rsidP="005F3630">
      <w:pPr>
        <w:numPr>
          <w:ilvl w:val="0"/>
          <w:numId w:val="66"/>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Piekļuves tiesības: </w:t>
      </w:r>
      <w:r w:rsidRPr="006E4F34">
        <w:rPr>
          <w:rFonts w:eastAsia="Times New Roman" w:cstheme="minorHAnsi"/>
          <w:noProof/>
          <w:sz w:val="24"/>
          <w:szCs w:val="24"/>
          <w:lang w:val="lv-LV" w:eastAsia="en-GB"/>
        </w:rPr>
        <w:t xml:space="preserve">jūs varat pieprasīt kopiju saviem enerģijas datiem no sava pakalpojuma sniedzēja. </w:t>
      </w:r>
    </w:p>
    <w:p w14:paraId="7853611D" w14:textId="77777777" w:rsidR="005F3630" w:rsidRPr="006E4F34" w:rsidRDefault="005F3630" w:rsidP="005F3630">
      <w:pPr>
        <w:numPr>
          <w:ilvl w:val="0"/>
          <w:numId w:val="66"/>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Tiesības uz labošanu: </w:t>
      </w:r>
      <w:r w:rsidRPr="006E4F34">
        <w:rPr>
          <w:rFonts w:eastAsia="Times New Roman" w:cstheme="minorHAnsi"/>
          <w:noProof/>
          <w:sz w:val="24"/>
          <w:szCs w:val="24"/>
          <w:lang w:val="lv-LV" w:eastAsia="en-GB"/>
        </w:rPr>
        <w:t>jūs varat pieprasīt, lai jebkādi neprecīzi vai trūkstoši dati tiktu laboti vai atjaunināti.</w:t>
      </w:r>
    </w:p>
    <w:p w14:paraId="31C18195" w14:textId="77777777" w:rsidR="005F3630" w:rsidRPr="006E4F34" w:rsidRDefault="005F3630" w:rsidP="005F3630">
      <w:pPr>
        <w:numPr>
          <w:ilvl w:val="0"/>
          <w:numId w:val="66"/>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Tiesības uz dzēšanu: </w:t>
      </w:r>
      <w:r w:rsidRPr="006E4F34">
        <w:rPr>
          <w:rFonts w:eastAsia="Times New Roman" w:cstheme="minorHAnsi"/>
          <w:noProof/>
          <w:sz w:val="24"/>
          <w:szCs w:val="24"/>
          <w:lang w:val="lv-LV" w:eastAsia="en-GB"/>
        </w:rPr>
        <w:t xml:space="preserve">Jūs varat pieprasīt savu datu dzēšanu noteiktos apstākļos. </w:t>
      </w:r>
    </w:p>
    <w:p w14:paraId="67950845" w14:textId="77777777" w:rsidR="005F3630" w:rsidRPr="006E4F34" w:rsidRDefault="005F3630" w:rsidP="005F3630">
      <w:pPr>
        <w:numPr>
          <w:ilvl w:val="0"/>
          <w:numId w:val="66"/>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Tiesības ierobežot apstrādi: </w:t>
      </w:r>
      <w:r w:rsidRPr="006E4F34">
        <w:rPr>
          <w:rFonts w:eastAsia="Times New Roman" w:cstheme="minorHAnsi"/>
          <w:noProof/>
          <w:sz w:val="24"/>
          <w:szCs w:val="24"/>
          <w:lang w:val="lv-LV" w:eastAsia="en-GB"/>
        </w:rPr>
        <w:t>jūs varat ierobežot savu datu izmantošanu.</w:t>
      </w:r>
    </w:p>
    <w:p w14:paraId="5B6B226C" w14:textId="77777777" w:rsidR="005F3630" w:rsidRPr="006E4F34" w:rsidRDefault="005F3630" w:rsidP="005F3630">
      <w:pPr>
        <w:numPr>
          <w:ilvl w:val="0"/>
          <w:numId w:val="66"/>
        </w:numPr>
        <w:spacing w:after="0" w:line="240" w:lineRule="auto"/>
        <w:rPr>
          <w:rFonts w:eastAsia="Times New Roman" w:cstheme="minorHAnsi"/>
          <w:b/>
          <w:bCs/>
          <w:noProof/>
          <w:sz w:val="24"/>
          <w:szCs w:val="24"/>
          <w:lang w:val="lv-LV" w:eastAsia="en-GB"/>
        </w:rPr>
      </w:pPr>
      <w:r w:rsidRPr="006E4F34">
        <w:rPr>
          <w:rFonts w:eastAsia="Times New Roman" w:cstheme="minorHAnsi"/>
          <w:b/>
          <w:bCs/>
          <w:noProof/>
          <w:sz w:val="24"/>
          <w:szCs w:val="24"/>
          <w:lang w:val="lv-LV" w:eastAsia="en-GB"/>
        </w:rPr>
        <w:t xml:space="preserve">Tiesības uz datu pārnesamību: </w:t>
      </w:r>
      <w:r w:rsidRPr="006E4F34">
        <w:rPr>
          <w:rFonts w:eastAsia="Times New Roman" w:cstheme="minorHAnsi"/>
          <w:noProof/>
          <w:sz w:val="24"/>
          <w:szCs w:val="24"/>
          <w:lang w:val="lv-LV" w:eastAsia="en-GB"/>
        </w:rPr>
        <w:t>jūs varat saņemt savus datus pārnesamā formātā.</w:t>
      </w:r>
    </w:p>
    <w:p w14:paraId="38145D88" w14:textId="77777777" w:rsidR="005F3630" w:rsidRPr="006E4F34" w:rsidRDefault="005F3630" w:rsidP="00866763">
      <w:pPr>
        <w:spacing w:after="0" w:line="240" w:lineRule="auto"/>
        <w:ind w:left="720"/>
        <w:rPr>
          <w:rFonts w:eastAsia="Times New Roman" w:cstheme="minorHAnsi"/>
          <w:b/>
          <w:bCs/>
          <w:noProof/>
          <w:sz w:val="24"/>
          <w:szCs w:val="24"/>
          <w:lang w:val="lv-LV" w:eastAsia="en-GB"/>
        </w:rPr>
      </w:pPr>
    </w:p>
    <w:p w14:paraId="0054EB26" w14:textId="77777777" w:rsidR="005F3630" w:rsidRPr="006E4F34" w:rsidRDefault="005F3630" w:rsidP="00A11537">
      <w:pPr>
        <w:pStyle w:val="Heading2"/>
        <w:rPr>
          <w:rFonts w:eastAsia="Times New Roman"/>
          <w:noProof/>
          <w:lang w:val="lv-LV" w:eastAsia="en-GB"/>
        </w:rPr>
      </w:pPr>
      <w:bookmarkStart w:id="6" w:name="_Toc221706553"/>
      <w:r w:rsidRPr="006E4F34">
        <w:rPr>
          <w:rFonts w:eastAsia="Times New Roman"/>
          <w:noProof/>
          <w:lang w:val="lv-LV" w:eastAsia="en-GB"/>
        </w:rPr>
        <w:t>Jūsu enerģijas privātuma, drošības un aizsardzības uzlabošana</w:t>
      </w:r>
      <w:bookmarkEnd w:id="6"/>
    </w:p>
    <w:p w14:paraId="54CDC1E2" w14:textId="77777777" w:rsidR="005F3630" w:rsidRPr="006E4F34" w:rsidRDefault="005F3630" w:rsidP="00866763">
      <w:pPr>
        <w:spacing w:after="0" w:line="240" w:lineRule="auto"/>
        <w:rPr>
          <w:rFonts w:eastAsia="Times New Roman" w:cstheme="minorHAnsi"/>
          <w:b/>
          <w:bCs/>
          <w:noProof/>
          <w:sz w:val="24"/>
          <w:szCs w:val="24"/>
          <w:lang w:val="lv-LV" w:eastAsia="en-GB"/>
        </w:rPr>
      </w:pPr>
    </w:p>
    <w:p w14:paraId="7493D3F7"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Tā kā enerģētikas digitalizācija un digitālo tehnoloģiju izmantošana enerģijas patēriņa un ražošanas pārvaldībā kļūst par ikdienu, šeit ir daži padomi, kas palīdzēs jums uzlabot enerģētikas privātumu, drošību un aizsardzību. </w:t>
      </w:r>
    </w:p>
    <w:p w14:paraId="6637A34A" w14:textId="77777777" w:rsidR="005F3630" w:rsidRPr="006E4F34" w:rsidRDefault="005F3630" w:rsidP="00866763">
      <w:pPr>
        <w:spacing w:after="0" w:line="240" w:lineRule="auto"/>
        <w:rPr>
          <w:rFonts w:eastAsia="Times New Roman" w:cstheme="minorHAnsi"/>
          <w:noProof/>
          <w:sz w:val="24"/>
          <w:szCs w:val="24"/>
          <w:lang w:val="lv-LV" w:eastAsia="en-GB"/>
        </w:rPr>
      </w:pPr>
    </w:p>
    <w:p w14:paraId="7F8031C2" w14:textId="77777777" w:rsidR="005F3630" w:rsidRPr="006E4F34" w:rsidRDefault="005F3630" w:rsidP="005F3630">
      <w:pPr>
        <w:numPr>
          <w:ilvl w:val="0"/>
          <w:numId w:val="68"/>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Aizsargājiet savas viedierīces: </w:t>
      </w:r>
      <w:r w:rsidRPr="006E4F34">
        <w:rPr>
          <w:rFonts w:eastAsia="Times New Roman" w:cstheme="minorHAnsi"/>
          <w:noProof/>
          <w:sz w:val="24"/>
          <w:szCs w:val="24"/>
          <w:lang w:val="lv-LV" w:eastAsia="en-GB"/>
        </w:rPr>
        <w:t>izmantojiet drošas paroles, aktivizējiet divpakāpju autentifikāciju un regulāri atjauniniet programmatūru.</w:t>
      </w:r>
    </w:p>
    <w:p w14:paraId="7401E48C" w14:textId="77777777" w:rsidR="005F3630" w:rsidRPr="006E4F34" w:rsidRDefault="005F3630" w:rsidP="005F3630">
      <w:pPr>
        <w:numPr>
          <w:ilvl w:val="0"/>
          <w:numId w:val="68"/>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Aizsargājiet savu tīklu: </w:t>
      </w:r>
      <w:r w:rsidRPr="006E4F34">
        <w:rPr>
          <w:rFonts w:eastAsia="Times New Roman" w:cstheme="minorHAnsi"/>
          <w:noProof/>
          <w:sz w:val="24"/>
          <w:szCs w:val="24"/>
          <w:lang w:val="lv-LV" w:eastAsia="en-GB"/>
        </w:rPr>
        <w:t>aizsargājiet savu Wi-Fi tīklu, izvairieties no publiskā Wi-Fi izmantošanas jutīgām darbībām un apsveriet iespēju izmantot ugunsmūri.</w:t>
      </w:r>
    </w:p>
    <w:p w14:paraId="07A9BF7B" w14:textId="77777777" w:rsidR="005F3630" w:rsidRPr="006E4F34" w:rsidRDefault="005F3630" w:rsidP="005F3630">
      <w:pPr>
        <w:numPr>
          <w:ilvl w:val="0"/>
          <w:numId w:val="68"/>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Kontrolējiet savus datus: </w:t>
      </w:r>
      <w:r w:rsidRPr="006E4F34">
        <w:rPr>
          <w:rFonts w:eastAsia="Times New Roman" w:cstheme="minorHAnsi"/>
          <w:noProof/>
          <w:sz w:val="24"/>
          <w:szCs w:val="24"/>
          <w:lang w:val="lv-LV" w:eastAsia="en-GB"/>
        </w:rPr>
        <w:t>rūpīgi pārskatiet privātuma politiku, izmantojiet savas GDPR tiesības un atteikties no datu koplietošanas, ja jums tas nepatīk.</w:t>
      </w:r>
    </w:p>
    <w:p w14:paraId="16238576" w14:textId="77777777" w:rsidR="005F3630" w:rsidRPr="006E4F34" w:rsidRDefault="005F3630" w:rsidP="00866763">
      <w:pPr>
        <w:spacing w:after="0" w:line="240" w:lineRule="auto"/>
        <w:ind w:left="720"/>
        <w:rPr>
          <w:rFonts w:eastAsia="Times New Roman" w:cstheme="minorHAnsi"/>
          <w:noProof/>
          <w:sz w:val="24"/>
          <w:szCs w:val="24"/>
          <w:lang w:val="lv-LV" w:eastAsia="en-GB"/>
        </w:rPr>
      </w:pPr>
    </w:p>
    <w:p w14:paraId="6BC3C70C"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Digitālā enerģētikas vide nepārtraukti attīstās, regulāri parādoties jaunām tehnoloģijām un draudiem. Lai nodrošinātu savu privātumu, drošību un aizsardzību, ir svarīgi būt informētam par šīm tendencēm. </w:t>
      </w:r>
    </w:p>
    <w:p w14:paraId="50B806A1" w14:textId="77777777" w:rsidR="005F3630" w:rsidRPr="006E4F34" w:rsidRDefault="005F3630" w:rsidP="00866763">
      <w:pPr>
        <w:spacing w:after="0" w:line="240" w:lineRule="auto"/>
        <w:rPr>
          <w:rFonts w:eastAsia="Times New Roman" w:cstheme="minorHAnsi"/>
          <w:noProof/>
          <w:sz w:val="24"/>
          <w:szCs w:val="24"/>
          <w:lang w:val="lv-LV" w:eastAsia="en-GB"/>
        </w:rPr>
      </w:pPr>
    </w:p>
    <w:p w14:paraId="3EE31E4A"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Šeit ir daži piemēri jaunām tehnoloģijām, kuras jau tagad vai nākotnē varētu spēlēt nozīmīgāku lomu enerģētikas digitalizācijā: </w:t>
      </w:r>
    </w:p>
    <w:p w14:paraId="2A0DC185" w14:textId="77777777" w:rsidR="005F3630" w:rsidRPr="006E4F34" w:rsidRDefault="005F3630" w:rsidP="00866763">
      <w:pPr>
        <w:spacing w:after="0" w:line="240" w:lineRule="auto"/>
        <w:rPr>
          <w:rFonts w:eastAsia="Times New Roman" w:cstheme="minorHAnsi"/>
          <w:noProof/>
          <w:sz w:val="24"/>
          <w:szCs w:val="24"/>
          <w:lang w:val="lv-LV" w:eastAsia="en-GB"/>
        </w:rPr>
      </w:pPr>
    </w:p>
    <w:p w14:paraId="6CC5CD7A" w14:textId="77777777" w:rsidR="005F3630" w:rsidRPr="006E4F34" w:rsidRDefault="005F3630" w:rsidP="005F3630">
      <w:pPr>
        <w:numPr>
          <w:ilvl w:val="0"/>
          <w:numId w:val="70"/>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Blokķēdes tehnoloģija: </w:t>
      </w:r>
      <w:r w:rsidRPr="006E4F34">
        <w:rPr>
          <w:rFonts w:eastAsia="Times New Roman" w:cstheme="minorHAnsi"/>
          <w:noProof/>
          <w:sz w:val="24"/>
          <w:szCs w:val="24"/>
          <w:lang w:val="lv-LV" w:eastAsia="en-GB"/>
        </w:rPr>
        <w:t>Blokķēde, decentralizēta grāmatvedības tehnoloģija, var radīt revolūciju enerģētikas datu pārvaldībā, nodrošinot drošu, pārredzamu un neaizskaramu veidu, kā izsekot un dalīties ar datiem.</w:t>
      </w:r>
    </w:p>
    <w:p w14:paraId="7B68AA11" w14:textId="77777777" w:rsidR="005F3630" w:rsidRPr="006E4F34" w:rsidRDefault="005F3630" w:rsidP="005F3630">
      <w:pPr>
        <w:numPr>
          <w:ilvl w:val="0"/>
          <w:numId w:val="70"/>
        </w:num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6E4F34">
        <w:rPr>
          <w:rFonts w:eastAsia="Times New Roman" w:cstheme="minorHAnsi"/>
          <w:b/>
          <w:bCs/>
          <w:noProof/>
          <w:sz w:val="24"/>
          <w:szCs w:val="24"/>
          <w:lang w:val="lv-LV" w:eastAsia="en-GB"/>
        </w:rPr>
        <w:t xml:space="preserve">Mākslīgais intelekts (AI) un mašīnmācīšanās (ML): </w:t>
      </w:r>
      <w:r w:rsidRPr="006E4F34">
        <w:rPr>
          <w:rFonts w:eastAsia="Times New Roman" w:cstheme="minorHAnsi"/>
          <w:noProof/>
          <w:sz w:val="24"/>
          <w:szCs w:val="24"/>
          <w:lang w:val="lv-LV" w:eastAsia="en-GB"/>
        </w:rPr>
        <w:t>AI un ML algoritmus var izmantot, lai analizētu enerģētikas datus, atklātu anomālijas un prognozētu potenciālos drošības draudus, uzlabojot enerģētikas sistēmu kopējo drošību.</w:t>
      </w:r>
    </w:p>
    <w:p w14:paraId="79514BFA" w14:textId="77777777" w:rsidR="005F3630" w:rsidRPr="006E4F34" w:rsidRDefault="005F3630" w:rsidP="005F3630">
      <w:pPr>
        <w:numPr>
          <w:ilvl w:val="0"/>
          <w:numId w:val="70"/>
        </w:numPr>
        <w:spacing w:after="0" w:line="240" w:lineRule="auto"/>
        <w:rPr>
          <w:rFonts w:eastAsia="Times New Roman" w:cstheme="minorHAnsi"/>
          <w:noProof/>
          <w:sz w:val="24"/>
          <w:szCs w:val="24"/>
          <w:lang w:val="lv-LV" w:eastAsia="en-GB"/>
        </w:rPr>
      </w:pPr>
      <w:r w:rsidRPr="006E4F34">
        <w:rPr>
          <w:rFonts w:eastAsia="Times New Roman" w:cstheme="minorHAnsi"/>
          <w:b/>
          <w:bCs/>
          <w:noProof/>
          <w:sz w:val="24"/>
          <w:szCs w:val="24"/>
          <w:lang w:val="lv-LV" w:eastAsia="en-GB"/>
        </w:rPr>
        <w:t xml:space="preserve">Kvantu skaitļošana: </w:t>
      </w:r>
      <w:r w:rsidRPr="006E4F34">
        <w:rPr>
          <w:rFonts w:eastAsia="Times New Roman" w:cstheme="minorHAnsi"/>
          <w:noProof/>
          <w:sz w:val="24"/>
          <w:szCs w:val="24"/>
          <w:lang w:val="lv-LV" w:eastAsia="en-GB"/>
        </w:rPr>
        <w:t>lai gan kvantu skaitļošana vēl atrodas sākuma stadijā, tai ir potenciāls izjaukt esošās šifrēšanas metodes, radot jaunu izaicinājumu datu drošībai enerģētikas nozarē.</w:t>
      </w:r>
    </w:p>
    <w:p w14:paraId="3EDCB520" w14:textId="77777777" w:rsidR="005F3630" w:rsidRPr="006E4F34" w:rsidRDefault="005F3630" w:rsidP="00866763">
      <w:pPr>
        <w:spacing w:after="0" w:line="240" w:lineRule="auto"/>
        <w:ind w:left="720"/>
        <w:rPr>
          <w:rFonts w:eastAsia="Times New Roman" w:cstheme="minorHAnsi"/>
          <w:noProof/>
          <w:sz w:val="24"/>
          <w:szCs w:val="24"/>
          <w:lang w:val="lv-LV" w:eastAsia="en-GB"/>
        </w:rPr>
      </w:pPr>
    </w:p>
    <w:p w14:paraId="341D577B" w14:textId="77777777" w:rsidR="005F3630" w:rsidRPr="006E4F34" w:rsidRDefault="005F3630" w:rsidP="00A11537">
      <w:pPr>
        <w:pStyle w:val="Heading2"/>
        <w:rPr>
          <w:noProof/>
          <w:lang w:val="lv-LV"/>
        </w:rPr>
      </w:pPr>
      <w:bookmarkStart w:id="7" w:name="_Toc221706554"/>
      <w:r w:rsidRPr="006E4F34">
        <w:rPr>
          <w:noProof/>
          <w:lang w:val="lv-LV"/>
        </w:rPr>
        <w:t>Secinājums</w:t>
      </w:r>
      <w:bookmarkEnd w:id="7"/>
      <w:r w:rsidRPr="006E4F34">
        <w:rPr>
          <w:noProof/>
          <w:lang w:val="lv-LV"/>
        </w:rPr>
        <w:t xml:space="preserve"> </w:t>
      </w:r>
    </w:p>
    <w:p w14:paraId="64B1CEC4" w14:textId="77777777" w:rsidR="005F3630" w:rsidRPr="006E4F34" w:rsidRDefault="005F3630" w:rsidP="00866763">
      <w:pPr>
        <w:spacing w:after="0" w:line="240" w:lineRule="auto"/>
        <w:rPr>
          <w:rFonts w:eastAsia="Times New Roman" w:cstheme="minorHAnsi"/>
          <w:noProof/>
          <w:sz w:val="24"/>
          <w:szCs w:val="24"/>
          <w:lang w:val="lv-LV" w:eastAsia="en-GB"/>
        </w:rPr>
      </w:pPr>
    </w:p>
    <w:p w14:paraId="1456212E"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Enerģētikas nozares digitālā transformācija piedāvā milzīgas iespējas izveidot ilgtspējīgāku, efektīvāku un uz klientu orientētu enerģētikas sistēmu. Tomēr šīs pārejas priekšrocības var pilnībā realizēt tikai tad, ja mēs aktīvi un nepārtraukti risinām enerģētikas privātuma, drošības un aizsardzības problēmas.</w:t>
      </w:r>
    </w:p>
    <w:p w14:paraId="47438B5F" w14:textId="77777777" w:rsidR="005F3630" w:rsidRPr="006E4F34" w:rsidRDefault="005F3630" w:rsidP="00866763">
      <w:pPr>
        <w:spacing w:after="0" w:line="240" w:lineRule="auto"/>
        <w:rPr>
          <w:rFonts w:eastAsia="Times New Roman" w:cstheme="minorHAnsi"/>
          <w:noProof/>
          <w:sz w:val="24"/>
          <w:szCs w:val="24"/>
          <w:lang w:val="lv-LV" w:eastAsia="en-GB"/>
        </w:rPr>
      </w:pPr>
    </w:p>
    <w:p w14:paraId="0546950E"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Kā enerģijas patērētājiem mums ir būtiska loma drošas digitālās enerģētikas nākotnes veidošanā. Izprotot savas tiesības saskaņā ar GDPR, veicot proaktīvus pasākumus, lai aizsargātu savus datus, un izvēloties enerģijas piegādātājus un pakalpojumu sniedzējus, kuri prioritāri pievēršas privātumam un drošībai, mēs varam nodrošināt, ka mūsu personas informācija paliek aizsargāta. Turklāt, pastāvīgi sekojot līdzi kiberdrošības apdraudējumiem un labākajai praksei, mēs varam palīdzēt aizsargāt enerģētikas infrastruktūru, uz kuru mēs visi paļaujamies.</w:t>
      </w:r>
    </w:p>
    <w:p w14:paraId="7FD0EFE2" w14:textId="77777777" w:rsidR="005F3630" w:rsidRPr="006E4F34" w:rsidRDefault="005F3630" w:rsidP="00866763">
      <w:pPr>
        <w:spacing w:after="0" w:line="240" w:lineRule="auto"/>
        <w:rPr>
          <w:rFonts w:eastAsia="Times New Roman" w:cstheme="minorHAnsi"/>
          <w:noProof/>
          <w:sz w:val="24"/>
          <w:szCs w:val="24"/>
          <w:lang w:val="lv-LV" w:eastAsia="en-GB"/>
        </w:rPr>
      </w:pPr>
    </w:p>
    <w:p w14:paraId="0D8F9AFB" w14:textId="77777777" w:rsidR="005F3630" w:rsidRPr="006E4F34" w:rsidRDefault="005F3630" w:rsidP="00A11537">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Pāreja uz digitālo enerģētikas sistēmu nav saistīta tikai ar tehnoloģijām, bet arī ar indivīdu un kopienu pilnvarošanu aktīvi piedalīties digitālajā enerģētikas pārejā. Izmantojot digitālos rīkus un pieņemot apzinātas izvēles, mēs varam veicināt tīrāku, uzticamāku un taisnīgāku enerģētikas nākotni.</w:t>
      </w:r>
    </w:p>
    <w:p w14:paraId="5939359F" w14:textId="77777777" w:rsidR="005F3630" w:rsidRPr="006E4F34" w:rsidRDefault="005F3630" w:rsidP="00A11537">
      <w:pPr>
        <w:spacing w:after="0" w:line="240" w:lineRule="auto"/>
        <w:rPr>
          <w:rFonts w:eastAsia="Times New Roman" w:cstheme="minorHAnsi"/>
          <w:noProof/>
          <w:sz w:val="24"/>
          <w:szCs w:val="24"/>
          <w:lang w:val="lv-LV" w:eastAsia="en-GB"/>
        </w:rPr>
      </w:pPr>
    </w:p>
    <w:p w14:paraId="02CAF593" w14:textId="77777777" w:rsidR="005F3630" w:rsidRPr="006E4F34" w:rsidRDefault="005F3630" w:rsidP="00A11537">
      <w:pPr>
        <w:pStyle w:val="Heading2"/>
        <w:rPr>
          <w:rFonts w:eastAsia="Times New Roman"/>
          <w:noProof/>
          <w:lang w:val="lv-LV" w:eastAsia="en-GB"/>
        </w:rPr>
      </w:pPr>
      <w:bookmarkStart w:id="8" w:name="_Toc221706555"/>
      <w:r w:rsidRPr="006E4F34">
        <w:rPr>
          <w:rFonts w:eastAsia="Times New Roman"/>
          <w:noProof/>
          <w:lang w:val="lv-LV" w:eastAsia="en-GB"/>
        </w:rPr>
        <w:t>Papildu resursi</w:t>
      </w:r>
      <w:bookmarkEnd w:id="8"/>
    </w:p>
    <w:p w14:paraId="3F3BAF97" w14:textId="77777777" w:rsidR="005F3630" w:rsidRPr="006E4F34" w:rsidRDefault="005F3630" w:rsidP="00866763">
      <w:pPr>
        <w:spacing w:after="0" w:line="240" w:lineRule="auto"/>
        <w:rPr>
          <w:rFonts w:eastAsia="Times New Roman" w:cstheme="minorHAnsi"/>
          <w:noProof/>
          <w:sz w:val="24"/>
          <w:szCs w:val="24"/>
          <w:lang w:val="lv-LV" w:eastAsia="en-GB"/>
        </w:rPr>
      </w:pPr>
    </w:p>
    <w:p w14:paraId="6FCC0D9F" w14:textId="77777777" w:rsidR="005F3630" w:rsidRPr="006E4F34"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lv-LV"/>
        </w:rPr>
      </w:pPr>
      <w:r w:rsidRPr="006E4F34">
        <w:rPr>
          <w:rStyle w:val="normaltextrun"/>
          <w:rFonts w:asciiTheme="minorHAnsi" w:eastAsiaTheme="majorEastAsia" w:hAnsiTheme="minorHAnsi" w:cstheme="minorHAnsi"/>
          <w:noProof/>
          <w:color w:val="1F1F1F"/>
          <w:lang w:val="lv-LV"/>
        </w:rPr>
        <w:t xml:space="preserve">Lasiet vairāk par savām tiesībām saskaņā ar ES datu aizsardzības noteikumiem sadaļā </w:t>
      </w:r>
      <w:r w:rsidRPr="006E4F34">
        <w:rPr>
          <w:rStyle w:val="normaltextrun"/>
          <w:rFonts w:asciiTheme="minorHAnsi" w:eastAsiaTheme="majorEastAsia" w:hAnsiTheme="minorHAnsi" w:cstheme="minorHAnsi"/>
          <w:i/>
          <w:iCs/>
          <w:noProof/>
          <w:color w:val="1F1F1F"/>
          <w:lang w:val="lv-LV"/>
        </w:rPr>
        <w:t xml:space="preserve">„Kādas ir manas tiesības? </w:t>
      </w:r>
      <w:r w:rsidRPr="006E4F34">
        <w:rPr>
          <w:rStyle w:val="Hyperlink"/>
          <w:rFonts w:asciiTheme="minorHAnsi" w:eastAsiaTheme="majorEastAsia" w:hAnsiTheme="minorHAnsi" w:cstheme="minorHAnsi"/>
          <w:noProof/>
          <w:lang w:val="lv-LV"/>
        </w:rPr>
        <w:t xml:space="preserve"> https://commission.europa.eu/law/law-topic/data-protection/reform/rights-citizens/my-rights/what-are-my-rights_en#:~:text=object%20to%20the%20processing%20of,controller%20(‘data%20portability’)%3B </w:t>
      </w:r>
    </w:p>
    <w:p w14:paraId="02336E79" w14:textId="77777777" w:rsidR="005F3630" w:rsidRPr="006E4F34"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lv-LV"/>
        </w:rPr>
      </w:pPr>
      <w:r w:rsidRPr="006E4F34">
        <w:rPr>
          <w:rStyle w:val="normaltextrun"/>
          <w:rFonts w:eastAsia="Times New Roman" w:cstheme="minorHAnsi"/>
          <w:noProof/>
          <w:sz w:val="24"/>
          <w:szCs w:val="24"/>
          <w:lang w:val="lv-LV" w:eastAsia="en-GB"/>
        </w:rPr>
        <w:t>Uzziniet vairāk par ES kiberdrošības aktu un to, kā tas jūs aizsargā</w:t>
      </w:r>
      <w:hyperlink r:id="rId24" w:tgtFrame="_blank" w:history="1">
        <w:r w:rsidRPr="006E4F34">
          <w:rPr>
            <w:rStyle w:val="normaltextrun"/>
            <w:rFonts w:cstheme="minorHAnsi"/>
            <w:noProof/>
            <w:color w:val="0000FF"/>
            <w:sz w:val="24"/>
            <w:szCs w:val="24"/>
            <w:u w:val="single"/>
            <w:lang w:val="lv-LV"/>
          </w:rPr>
          <w:t xml:space="preserve"> https://digital-strategy.ec.europa.eu/en/policies/cybersecurity-act</w:t>
        </w:r>
      </w:hyperlink>
      <w:r w:rsidRPr="006E4F34">
        <w:rPr>
          <w:rStyle w:val="normaltextrun"/>
          <w:rFonts w:cstheme="minorHAnsi"/>
          <w:noProof/>
          <w:color w:val="1F1F1F"/>
          <w:sz w:val="24"/>
          <w:szCs w:val="24"/>
          <w:lang w:val="lv-LV"/>
        </w:rPr>
        <w:t xml:space="preserve">  </w:t>
      </w:r>
    </w:p>
    <w:p w14:paraId="0A21C60B" w14:textId="77777777" w:rsidR="005F3630" w:rsidRPr="006E4F34"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lv-LV"/>
        </w:rPr>
      </w:pPr>
      <w:r w:rsidRPr="006E4F34">
        <w:rPr>
          <w:rStyle w:val="normaltextrun"/>
          <w:rFonts w:eastAsia="Times New Roman" w:cstheme="minorHAnsi"/>
          <w:noProof/>
          <w:sz w:val="24"/>
          <w:szCs w:val="24"/>
          <w:lang w:val="lv-LV" w:eastAsia="en-GB"/>
        </w:rPr>
        <w:t>Iepazīstieties ar datu aizsardzības ietekmes novērtējumu (DPIA) viedo tīklu un viedo skaitītāju jomā.</w:t>
      </w:r>
      <w:hyperlink r:id="rId25" w:history="1">
        <w:r w:rsidRPr="006E4F34">
          <w:rPr>
            <w:rStyle w:val="Hyperlink"/>
            <w:rFonts w:cstheme="minorHAnsi"/>
            <w:noProof/>
            <w:sz w:val="24"/>
            <w:szCs w:val="24"/>
            <w:lang w:val="lv-LV"/>
          </w:rPr>
          <w:t xml:space="preserve"> https://energy.ec.europa.eu/topics/markets-and-consumers/smart-</w:t>
        </w:r>
        <w:r w:rsidRPr="006E4F34">
          <w:rPr>
            <w:rStyle w:val="Hyperlink"/>
            <w:rFonts w:cstheme="minorHAnsi"/>
            <w:noProof/>
            <w:sz w:val="24"/>
            <w:szCs w:val="24"/>
            <w:lang w:val="lv-LV"/>
          </w:rPr>
          <w:lastRenderedPageBreak/>
          <w:t>grids-and-meters/data-protection-impact-assessment-smart-grid-and-smart-metering-environment_en</w:t>
        </w:r>
      </w:hyperlink>
      <w:r w:rsidRPr="006E4F34">
        <w:rPr>
          <w:rStyle w:val="normaltextrun"/>
          <w:rFonts w:cstheme="minorHAnsi"/>
          <w:noProof/>
          <w:color w:val="1F1F1F"/>
          <w:sz w:val="24"/>
          <w:szCs w:val="24"/>
          <w:lang w:val="lv-LV"/>
        </w:rPr>
        <w:t xml:space="preserve"> </w:t>
      </w:r>
    </w:p>
    <w:p w14:paraId="4CB73C4F" w14:textId="77777777" w:rsidR="005F3630" w:rsidRPr="006E4F34"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lv-LV" w:eastAsia="en-GB"/>
        </w:rPr>
      </w:pPr>
      <w:r w:rsidRPr="006E4F34">
        <w:rPr>
          <w:rStyle w:val="normaltextrun"/>
          <w:rFonts w:cstheme="minorHAnsi"/>
          <w:noProof/>
          <w:color w:val="1F1F1F"/>
          <w:sz w:val="24"/>
          <w:szCs w:val="24"/>
          <w:lang w:val="lv-LV"/>
        </w:rPr>
        <w:t xml:space="preserve">Uzziniet vairāk par to, kā Eiropas Komisija mūs aizsargā, lasot šo rakstu par </w:t>
      </w:r>
      <w:r w:rsidRPr="006E4F34">
        <w:rPr>
          <w:rStyle w:val="normaltextrun"/>
          <w:rFonts w:cstheme="minorHAnsi"/>
          <w:i/>
          <w:iCs/>
          <w:noProof/>
          <w:color w:val="1F1F1F"/>
          <w:sz w:val="24"/>
          <w:szCs w:val="24"/>
          <w:lang w:val="lv-LV"/>
        </w:rPr>
        <w:t>kritisko infrastruktūru un kiberdrošību.</w:t>
      </w:r>
      <w:hyperlink r:id="rId26">
        <w:r w:rsidRPr="006E4F34">
          <w:rPr>
            <w:rStyle w:val="Hyperlink"/>
            <w:rFonts w:cstheme="minorHAnsi"/>
            <w:noProof/>
            <w:sz w:val="24"/>
            <w:szCs w:val="24"/>
            <w:lang w:val="lv-LV"/>
          </w:rPr>
          <w:t xml:space="preserve"> https://energy.ec.europa.eu/topics/energy-security/critical-infrastructure-and-cybersecurity_en</w:t>
        </w:r>
      </w:hyperlink>
    </w:p>
    <w:p w14:paraId="2C9188E5" w14:textId="77777777" w:rsidR="005F3630" w:rsidRPr="006E4F34" w:rsidRDefault="005F3630" w:rsidP="00866763">
      <w:pPr>
        <w:spacing w:after="0" w:line="240" w:lineRule="auto"/>
        <w:rPr>
          <w:rFonts w:eastAsia="Times New Roman" w:cstheme="minorHAnsi"/>
          <w:b/>
          <w:bCs/>
          <w:noProof/>
          <w:sz w:val="24"/>
          <w:szCs w:val="24"/>
          <w:lang w:val="lv-LV" w:eastAsia="en-GB"/>
        </w:rPr>
      </w:pPr>
    </w:p>
    <w:p w14:paraId="663D7A74" w14:textId="77777777" w:rsidR="005F3630" w:rsidRPr="006E4F34" w:rsidRDefault="005F3630" w:rsidP="00866763">
      <w:pPr>
        <w:spacing w:after="0" w:line="240" w:lineRule="auto"/>
        <w:rPr>
          <w:rFonts w:eastAsia="Times New Roman" w:cstheme="minorHAnsi"/>
          <w:b/>
          <w:bCs/>
          <w:noProof/>
          <w:sz w:val="24"/>
          <w:szCs w:val="24"/>
          <w:lang w:val="lv-LV" w:eastAsia="en-GB"/>
        </w:rPr>
      </w:pPr>
    </w:p>
    <w:p w14:paraId="5F8F95FF" w14:textId="77777777" w:rsidR="005F3630" w:rsidRPr="006E4F34" w:rsidRDefault="005F3630" w:rsidP="00A11537">
      <w:pPr>
        <w:pStyle w:val="Heading2"/>
        <w:rPr>
          <w:noProof/>
          <w:lang w:val="lv-LV"/>
        </w:rPr>
      </w:pPr>
      <w:bookmarkStart w:id="9" w:name="_Toc221706556"/>
      <w:r w:rsidRPr="006E4F34">
        <w:rPr>
          <w:noProof/>
          <w:lang w:val="lv-LV"/>
        </w:rPr>
        <w:t>Pateicības</w:t>
      </w:r>
      <w:bookmarkEnd w:id="9"/>
    </w:p>
    <w:p w14:paraId="227A3A05" w14:textId="77777777" w:rsidR="005F3630" w:rsidRPr="006E4F34" w:rsidRDefault="005F3630" w:rsidP="00866763">
      <w:pPr>
        <w:spacing w:after="0" w:line="240" w:lineRule="auto"/>
        <w:rPr>
          <w:rFonts w:eastAsia="Times New Roman" w:cstheme="minorHAnsi"/>
          <w:noProof/>
          <w:sz w:val="24"/>
          <w:szCs w:val="24"/>
          <w:lang w:val="lv-LV" w:eastAsia="en-GB"/>
        </w:rPr>
      </w:pPr>
    </w:p>
    <w:p w14:paraId="46109840"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i/>
          <w:iCs/>
          <w:noProof/>
          <w:sz w:val="24"/>
          <w:szCs w:val="24"/>
          <w:lang w:val="lv-LV" w:eastAsia="en-GB"/>
        </w:rPr>
        <w:t xml:space="preserve">Privātums, drošība un aizsardzība digitālajā enerģētikas vidē </w:t>
      </w:r>
      <w:r w:rsidRPr="006E4F34">
        <w:rPr>
          <w:rFonts w:eastAsia="Times New Roman" w:cstheme="minorHAnsi"/>
          <w:noProof/>
          <w:sz w:val="24"/>
          <w:szCs w:val="24"/>
          <w:lang w:val="lv-LV" w:eastAsia="en-GB"/>
        </w:rPr>
        <w:t>ir atlasītu materiālu adaptācija no Starptautiskās enerģētikas aģentūras (IEA) publikācijām „Datu privātums digitālajā enerģētikas ērā”</w:t>
      </w:r>
      <w:hyperlink r:id="rId27">
        <w:r w:rsidRPr="006E4F34">
          <w:rPr>
            <w:rFonts w:eastAsia="Times New Roman" w:cstheme="minorHAnsi"/>
            <w:noProof/>
            <w:color w:val="0000FF"/>
            <w:sz w:val="24"/>
            <w:szCs w:val="24"/>
            <w:u w:val="single"/>
            <w:lang w:val="lv-LV" w:eastAsia="en-GB"/>
          </w:rPr>
          <w:t xml:space="preserve"> https://www.iea.org/reports/digitalisation-and-energy</w:t>
        </w:r>
      </w:hyperlink>
      <w:r w:rsidRPr="006E4F34">
        <w:rPr>
          <w:rFonts w:eastAsia="Times New Roman" w:cstheme="minorHAnsi"/>
          <w:noProof/>
          <w:sz w:val="24"/>
          <w:szCs w:val="24"/>
          <w:lang w:val="lv-LV" w:eastAsia="en-GB"/>
        </w:rPr>
        <w:t xml:space="preserve"> un „Kiberizturības uzlabošana elektroenerģijas sistēmās”</w:t>
      </w:r>
      <w:hyperlink r:id="rId28">
        <w:r w:rsidRPr="006E4F34">
          <w:rPr>
            <w:rStyle w:val="Hyperlink"/>
            <w:rFonts w:eastAsia="Times New Roman" w:cstheme="minorHAnsi"/>
            <w:noProof/>
            <w:sz w:val="24"/>
            <w:szCs w:val="24"/>
            <w:lang w:val="lv-LV" w:eastAsia="en-GB"/>
          </w:rPr>
          <w:t xml:space="preserve"> https://www.iea.org/reports/enhancing-cyber-resilience-in-electricity-systems</w:t>
        </w:r>
      </w:hyperlink>
      <w:r w:rsidRPr="006E4F34">
        <w:rPr>
          <w:rFonts w:eastAsia="Times New Roman" w:cstheme="minorHAnsi"/>
          <w:noProof/>
          <w:sz w:val="24"/>
          <w:szCs w:val="24"/>
          <w:lang w:val="lv-LV" w:eastAsia="en-GB"/>
        </w:rPr>
        <w:t xml:space="preserve"> (turpmāk „oriģinālās publikācijas”), kurām abām ir piešķirta </w:t>
      </w:r>
      <w:hyperlink r:id="rId29">
        <w:r w:rsidRPr="006E4F34">
          <w:rPr>
            <w:rStyle w:val="Hyperlink"/>
            <w:rFonts w:eastAsia="Times New Roman" w:cstheme="minorHAnsi"/>
            <w:noProof/>
            <w:sz w:val="24"/>
            <w:szCs w:val="24"/>
            <w:lang w:val="lv-LV" w:eastAsia="en-GB"/>
          </w:rPr>
          <w:t>CC BY 4.0</w:t>
        </w:r>
      </w:hyperlink>
      <w:r w:rsidRPr="006E4F34">
        <w:rPr>
          <w:rFonts w:eastAsia="Times New Roman" w:cstheme="minorHAnsi"/>
          <w:noProof/>
          <w:sz w:val="24"/>
          <w:szCs w:val="24"/>
          <w:lang w:val="lv-LV" w:eastAsia="en-GB"/>
        </w:rPr>
        <w:t xml:space="preserve"> licence</w:t>
      </w:r>
      <w:hyperlink r:id="rId30">
        <w:r w:rsidRPr="006E4F34">
          <w:rPr>
            <w:rStyle w:val="Hyperlink"/>
            <w:rFonts w:eastAsia="Times New Roman" w:cstheme="minorHAnsi"/>
            <w:noProof/>
            <w:sz w:val="24"/>
            <w:szCs w:val="24"/>
            <w:lang w:val="lv-LV" w:eastAsia="en-GB"/>
          </w:rPr>
          <w:t>.</w:t>
        </w:r>
      </w:hyperlink>
      <w:r w:rsidRPr="006E4F34">
        <w:rPr>
          <w:rFonts w:eastAsia="Times New Roman" w:cstheme="minorHAnsi"/>
          <w:noProof/>
          <w:sz w:val="24"/>
          <w:szCs w:val="24"/>
          <w:lang w:val="lv-LV" w:eastAsia="en-GB"/>
        </w:rPr>
        <w:t xml:space="preserve">  Šo adaptāciju ir veicis un publicējis Every1 projekts (turpmāk „adaptētājs”) un tā ir licencēta saskaņā ar </w:t>
      </w:r>
      <w:hyperlink r:id="rId31">
        <w:r w:rsidRPr="006E4F34">
          <w:rPr>
            <w:rStyle w:val="Hyperlink"/>
            <w:rFonts w:eastAsia="Times New Roman" w:cstheme="minorHAnsi"/>
            <w:noProof/>
            <w:sz w:val="24"/>
            <w:szCs w:val="24"/>
            <w:lang w:val="lv-LV" w:eastAsia="en-GB"/>
          </w:rPr>
          <w:t>CC BY 4.0,</w:t>
        </w:r>
      </w:hyperlink>
      <w:r w:rsidRPr="006E4F34">
        <w:rPr>
          <w:rFonts w:eastAsia="Times New Roman" w:cstheme="minorHAnsi"/>
          <w:noProof/>
          <w:sz w:val="24"/>
          <w:szCs w:val="24"/>
          <w:lang w:val="lv-LV" w:eastAsia="en-GB"/>
        </w:rPr>
        <w:t xml:space="preserve"> ja vien nav norādīts citādi. Šis ir darbs, ko Every1 projekts ir izveidojis, balstoties uz IEA materiālu, un Every1 projekts ir vienīgais atbildīgais par šo atvasināto darbu. Atvasinātais darbs nekādā veidā nav apstiprināts no IEA puses.  </w:t>
      </w:r>
    </w:p>
    <w:p w14:paraId="05AD9F34" w14:textId="77777777" w:rsidR="005F3630" w:rsidRPr="006E4F34" w:rsidRDefault="005F3630" w:rsidP="00866763">
      <w:pPr>
        <w:spacing w:after="0" w:line="240" w:lineRule="auto"/>
        <w:rPr>
          <w:rFonts w:eastAsia="Times New Roman" w:cstheme="minorHAnsi"/>
          <w:noProof/>
          <w:sz w:val="24"/>
          <w:szCs w:val="24"/>
          <w:lang w:val="lv-LV" w:eastAsia="en-GB"/>
        </w:rPr>
      </w:pPr>
    </w:p>
    <w:p w14:paraId="70C13A18" w14:textId="77777777" w:rsidR="005F3630" w:rsidRPr="006E4F34" w:rsidRDefault="005F3630" w:rsidP="00866763">
      <w:pPr>
        <w:spacing w:after="0" w:line="240" w:lineRule="auto"/>
        <w:rPr>
          <w:rFonts w:eastAsia="Times New Roman" w:cstheme="minorHAnsi"/>
          <w:noProof/>
          <w:sz w:val="24"/>
          <w:szCs w:val="24"/>
          <w:lang w:val="lv-LV" w:eastAsia="en-GB"/>
        </w:rPr>
      </w:pPr>
      <w:r w:rsidRPr="006E4F34">
        <w:rPr>
          <w:rFonts w:eastAsia="Times New Roman" w:cstheme="minorHAnsi"/>
          <w:noProof/>
          <w:sz w:val="24"/>
          <w:szCs w:val="24"/>
          <w:lang w:val="lv-LV" w:eastAsia="en-GB"/>
        </w:rPr>
        <w:t xml:space="preserve">Adapteris modificēja oriģinālos darbus šādos aspektos: </w:t>
      </w:r>
    </w:p>
    <w:p w14:paraId="3FDEB15D" w14:textId="77777777" w:rsidR="005F3630" w:rsidRPr="006E4F34" w:rsidRDefault="005F3630" w:rsidP="00866763">
      <w:pPr>
        <w:spacing w:after="0" w:line="240" w:lineRule="auto"/>
        <w:rPr>
          <w:rFonts w:eastAsia="Times New Roman" w:cstheme="minorHAnsi"/>
          <w:noProof/>
          <w:sz w:val="24"/>
          <w:szCs w:val="24"/>
          <w:lang w:val="lv-LV" w:eastAsia="en-GB"/>
        </w:rPr>
      </w:pPr>
    </w:p>
    <w:p w14:paraId="5D47265C" w14:textId="77777777" w:rsidR="005F3630" w:rsidRPr="006E4F34" w:rsidRDefault="005F3630" w:rsidP="005F3630">
      <w:pPr>
        <w:pStyle w:val="ListParagraph"/>
        <w:numPr>
          <w:ilvl w:val="0"/>
          <w:numId w:val="63"/>
        </w:numPr>
        <w:spacing w:after="0" w:line="240" w:lineRule="auto"/>
        <w:rPr>
          <w:rFonts w:eastAsia="Times New Roman" w:cstheme="minorHAnsi"/>
          <w:noProof/>
          <w:sz w:val="24"/>
          <w:szCs w:val="24"/>
          <w:lang w:val="lv-LV" w:eastAsia="en-GB"/>
        </w:rPr>
      </w:pPr>
      <w:r w:rsidRPr="006E4F34">
        <w:rPr>
          <w:rFonts w:eastAsiaTheme="minorEastAsia" w:cstheme="minorHAnsi"/>
          <w:noProof/>
          <w:sz w:val="24"/>
          <w:szCs w:val="24"/>
          <w:lang w:val="lv-LV" w:eastAsia="en-GB"/>
        </w:rPr>
        <w:t>Adaptācija īpaši koncentrējas uz oriģinālās versijas enerģētikas privātuma, drošības un aizsardzības aspektiem.</w:t>
      </w:r>
    </w:p>
    <w:p w14:paraId="0D976EA4" w14:textId="77777777" w:rsidR="005F3630" w:rsidRPr="006E4F34" w:rsidRDefault="005F3630" w:rsidP="005F3630">
      <w:pPr>
        <w:pStyle w:val="ListParagraph"/>
        <w:numPr>
          <w:ilvl w:val="0"/>
          <w:numId w:val="63"/>
        </w:numPr>
        <w:spacing w:after="0" w:line="240" w:lineRule="auto"/>
        <w:rPr>
          <w:rFonts w:eastAsia="Times New Roman" w:cstheme="minorHAnsi"/>
          <w:noProof/>
          <w:sz w:val="24"/>
          <w:szCs w:val="24"/>
          <w:lang w:val="lv-LV" w:eastAsia="en-GB"/>
        </w:rPr>
      </w:pPr>
      <w:r w:rsidRPr="006E4F34">
        <w:rPr>
          <w:rFonts w:eastAsiaTheme="minorEastAsia" w:cstheme="minorHAnsi"/>
          <w:noProof/>
          <w:sz w:val="24"/>
          <w:szCs w:val="24"/>
          <w:lang w:val="lv-LV" w:eastAsia="en-GB"/>
        </w:rPr>
        <w:t>Tehniskā valoda ir vienkāršota, lai būtu saprotama plašākai auditorijai.</w:t>
      </w:r>
    </w:p>
    <w:p w14:paraId="057C4D8B" w14:textId="77777777" w:rsidR="005F3630" w:rsidRPr="006E4F34" w:rsidRDefault="005F3630" w:rsidP="005F3630">
      <w:pPr>
        <w:pStyle w:val="ListParagraph"/>
        <w:numPr>
          <w:ilvl w:val="0"/>
          <w:numId w:val="63"/>
        </w:numPr>
        <w:spacing w:after="0" w:line="240" w:lineRule="auto"/>
        <w:rPr>
          <w:rFonts w:eastAsia="Times New Roman" w:cstheme="minorHAnsi"/>
          <w:noProof/>
          <w:sz w:val="24"/>
          <w:szCs w:val="24"/>
          <w:lang w:val="lv-LV" w:eastAsia="en-GB"/>
        </w:rPr>
      </w:pPr>
      <w:r w:rsidRPr="006E4F34">
        <w:rPr>
          <w:rFonts w:eastAsiaTheme="minorEastAsia" w:cstheme="minorHAnsi"/>
          <w:noProof/>
          <w:sz w:val="24"/>
          <w:szCs w:val="24"/>
          <w:lang w:val="lv-LV" w:eastAsia="en-GB"/>
        </w:rPr>
        <w:t xml:space="preserve">Ir pievienoti praktiski padomi. </w:t>
      </w:r>
    </w:p>
    <w:p w14:paraId="0CB7774F" w14:textId="77777777" w:rsidR="005F3630" w:rsidRPr="006E4F34" w:rsidRDefault="005F3630" w:rsidP="005F3630">
      <w:pPr>
        <w:pStyle w:val="ListParagraph"/>
        <w:numPr>
          <w:ilvl w:val="0"/>
          <w:numId w:val="63"/>
        </w:numPr>
        <w:spacing w:after="0" w:line="240" w:lineRule="auto"/>
        <w:rPr>
          <w:rFonts w:eastAsia="Times New Roman" w:cstheme="minorHAnsi"/>
          <w:noProof/>
          <w:sz w:val="24"/>
          <w:szCs w:val="24"/>
          <w:lang w:val="lv-LV" w:eastAsia="en-GB"/>
        </w:rPr>
      </w:pPr>
      <w:r w:rsidRPr="006E4F34">
        <w:rPr>
          <w:rFonts w:eastAsiaTheme="minorEastAsia" w:cstheme="minorHAnsi"/>
          <w:noProof/>
          <w:sz w:val="24"/>
          <w:szCs w:val="24"/>
          <w:lang w:val="lv-LV" w:eastAsia="en-GB"/>
        </w:rPr>
        <w:t>Ir iekļauta jauna informācija no Eiropas Komisijas avotiem, lai aptvertu VDAR un ES kiberdrošības aktu.</w:t>
      </w:r>
    </w:p>
    <w:p w14:paraId="424BDE4F" w14:textId="77777777" w:rsidR="005F3630" w:rsidRPr="006E4F34" w:rsidRDefault="005F3630" w:rsidP="00866763">
      <w:pPr>
        <w:spacing w:after="0" w:line="240" w:lineRule="auto"/>
        <w:rPr>
          <w:rFonts w:eastAsia="Times New Roman" w:cstheme="minorHAnsi"/>
          <w:noProof/>
          <w:sz w:val="24"/>
          <w:szCs w:val="24"/>
          <w:lang w:val="lv-LV" w:eastAsia="en-GB"/>
        </w:rPr>
      </w:pPr>
    </w:p>
    <w:p w14:paraId="739C4261" w14:textId="77777777" w:rsidR="005F3630" w:rsidRPr="006E4F34" w:rsidRDefault="005F3630" w:rsidP="00A11537">
      <w:pPr>
        <w:pStyle w:val="Heading2"/>
        <w:rPr>
          <w:noProof/>
          <w:lang w:val="lv-LV"/>
        </w:rPr>
      </w:pPr>
      <w:bookmarkStart w:id="10" w:name="_Toc221706557"/>
      <w:r w:rsidRPr="006E4F34">
        <w:rPr>
          <w:noProof/>
          <w:lang w:val="lv-LV"/>
        </w:rPr>
        <w:t>Attēlu avoti</w:t>
      </w:r>
      <w:bookmarkEnd w:id="10"/>
      <w:r w:rsidRPr="006E4F34">
        <w:rPr>
          <w:noProof/>
          <w:lang w:val="lv-LV"/>
        </w:rPr>
        <w:t xml:space="preserve"> </w:t>
      </w:r>
    </w:p>
    <w:p w14:paraId="4CAB8098" w14:textId="77777777" w:rsidR="005F3630" w:rsidRPr="006E4F34"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lv-LV"/>
        </w:rPr>
      </w:pPr>
    </w:p>
    <w:p w14:paraId="6A711CB6" w14:textId="77777777" w:rsidR="005F3630" w:rsidRPr="006E4F34" w:rsidRDefault="005F3630" w:rsidP="007D3CA5">
      <w:pPr>
        <w:pStyle w:val="paragraph"/>
        <w:spacing w:before="0" w:beforeAutospacing="0" w:after="0" w:afterAutospacing="0"/>
        <w:textAlignment w:val="baseline"/>
        <w:rPr>
          <w:rFonts w:ascii="Segoe UI" w:hAnsi="Segoe UI" w:cs="Segoe UI"/>
          <w:noProof/>
          <w:sz w:val="18"/>
          <w:szCs w:val="18"/>
          <w:lang w:val="lv-LV"/>
        </w:rPr>
      </w:pPr>
      <w:r w:rsidRPr="006E4F34">
        <w:rPr>
          <w:rStyle w:val="normaltextrun"/>
          <w:rFonts w:ascii="Calibri" w:eastAsiaTheme="majorEastAsia" w:hAnsi="Calibri" w:cs="Calibri"/>
          <w:noProof/>
          <w:lang w:val="lv-LV"/>
        </w:rPr>
        <w:t xml:space="preserve">Galvenais kursa attēls: </w:t>
      </w:r>
      <w:hyperlink r:id="rId32" w:tgtFrame="_blank" w:history="1">
        <w:r w:rsidRPr="006E4F34">
          <w:rPr>
            <w:rStyle w:val="normaltextrun"/>
            <w:rFonts w:ascii="Calibri" w:eastAsiaTheme="majorEastAsia" w:hAnsi="Calibri" w:cs="Calibri"/>
            <w:noProof/>
            <w:color w:val="0563C1"/>
            <w:u w:val="single"/>
            <w:lang w:val="lv-LV"/>
          </w:rPr>
          <w:t xml:space="preserve"> Untitled</w:t>
        </w:r>
      </w:hyperlink>
      <w:r w:rsidRPr="006E4F34">
        <w:rPr>
          <w:rStyle w:val="normaltextrun"/>
          <w:rFonts w:ascii="Calibri" w:eastAsiaTheme="majorEastAsia" w:hAnsi="Calibri" w:cs="Calibri"/>
          <w:noProof/>
          <w:lang w:val="lv-LV"/>
        </w:rPr>
        <w:t xml:space="preserve">, autors Mike Fritcher, licence </w:t>
      </w:r>
      <w:hyperlink r:id="rId33" w:tgtFrame="_blank" w:history="1">
        <w:r w:rsidRPr="006E4F34">
          <w:rPr>
            <w:rStyle w:val="normaltextrun"/>
            <w:rFonts w:ascii="Calibri" w:eastAsiaTheme="majorEastAsia" w:hAnsi="Calibri" w:cs="Calibri"/>
            <w:noProof/>
            <w:color w:val="0563C1"/>
            <w:u w:val="single"/>
            <w:shd w:val="clear" w:color="auto" w:fill="FFFFFF"/>
            <w:lang w:val="lv-LV"/>
          </w:rPr>
          <w:t>CC BY-SA 2.0</w:t>
        </w:r>
      </w:hyperlink>
      <w:r w:rsidRPr="006E4F34">
        <w:rPr>
          <w:rStyle w:val="normaltextrun"/>
          <w:rFonts w:ascii="Calibri" w:eastAsiaTheme="majorEastAsia" w:hAnsi="Calibri" w:cs="Calibri"/>
          <w:noProof/>
          <w:color w:val="242424"/>
          <w:shd w:val="clear" w:color="auto" w:fill="FFFFFF"/>
          <w:lang w:val="lv-LV"/>
        </w:rPr>
        <w:t xml:space="preserve">. </w:t>
      </w:r>
    </w:p>
    <w:p w14:paraId="106755A0" w14:textId="77777777" w:rsidR="005F3630" w:rsidRPr="006E4F34" w:rsidRDefault="005F3630" w:rsidP="007D3CA5">
      <w:pPr>
        <w:pStyle w:val="paragraph"/>
        <w:spacing w:before="0" w:beforeAutospacing="0" w:after="0" w:afterAutospacing="0"/>
        <w:textAlignment w:val="baseline"/>
        <w:rPr>
          <w:rFonts w:ascii="Segoe UI" w:hAnsi="Segoe UI" w:cs="Segoe UI"/>
          <w:noProof/>
          <w:sz w:val="18"/>
          <w:szCs w:val="18"/>
          <w:lang w:val="lv-LV"/>
        </w:rPr>
      </w:pPr>
      <w:r w:rsidRPr="006E4F34">
        <w:rPr>
          <w:rStyle w:val="normaltextrun"/>
          <w:rFonts w:ascii="Calibri" w:eastAsiaTheme="majorEastAsia" w:hAnsi="Calibri" w:cs="Calibri"/>
          <w:noProof/>
          <w:lang w:val="lv-LV"/>
        </w:rPr>
        <w:t>Ievads</w:t>
      </w:r>
      <w:r w:rsidRPr="006E4F34">
        <w:rPr>
          <w:rStyle w:val="eop"/>
          <w:rFonts w:ascii="Calibri" w:eastAsiaTheme="majorEastAsia" w:hAnsi="Calibri" w:cs="Calibri"/>
          <w:noProof/>
          <w:lang w:val="lv-LV"/>
        </w:rPr>
        <w:t xml:space="preserve">: </w:t>
      </w:r>
      <w:hyperlink r:id="rId34" w:tgtFrame="_blank" w:history="1">
        <w:r w:rsidRPr="006E4F34">
          <w:rPr>
            <w:rStyle w:val="normaltextrun"/>
            <w:rFonts w:ascii="Calibri" w:eastAsiaTheme="majorEastAsia" w:hAnsi="Calibri" w:cs="Calibri"/>
            <w:noProof/>
            <w:color w:val="0563C1"/>
            <w:u w:val="single"/>
            <w:lang w:val="lv-LV"/>
          </w:rPr>
          <w:t>Sieviete, kas parkā ar bērnu lieto Windows Mobile ierīci,</w:t>
        </w:r>
      </w:hyperlink>
      <w:r w:rsidRPr="006E4F34">
        <w:rPr>
          <w:rStyle w:val="normaltextrun"/>
          <w:rFonts w:ascii="Calibri" w:eastAsiaTheme="majorEastAsia" w:hAnsi="Calibri" w:cs="Calibri"/>
          <w:noProof/>
          <w:lang w:val="lv-LV"/>
        </w:rPr>
        <w:t xml:space="preserve"> autors Gail, licence </w:t>
      </w:r>
      <w:hyperlink r:id="rId35" w:tgtFrame="_blank" w:history="1">
        <w:r w:rsidRPr="006E4F34">
          <w:rPr>
            <w:rStyle w:val="normaltextrun"/>
            <w:rFonts w:ascii="Calibri" w:eastAsiaTheme="majorEastAsia" w:hAnsi="Calibri" w:cs="Calibri"/>
            <w:noProof/>
            <w:color w:val="0563C1"/>
            <w:u w:val="single"/>
            <w:lang w:val="lv-LV"/>
          </w:rPr>
          <w:t>CC BY-ND 2.0</w:t>
        </w:r>
      </w:hyperlink>
      <w:r w:rsidRPr="006E4F34">
        <w:rPr>
          <w:rStyle w:val="normaltextrun"/>
          <w:rFonts w:ascii="Calibri" w:eastAsiaTheme="majorEastAsia" w:hAnsi="Calibri" w:cs="Calibri"/>
          <w:noProof/>
          <w:lang w:val="lv-LV"/>
        </w:rPr>
        <w:t>.   </w:t>
      </w:r>
    </w:p>
    <w:p w14:paraId="674C96FE" w14:textId="77777777" w:rsidR="005F3630" w:rsidRPr="006E4F34" w:rsidRDefault="005F3630" w:rsidP="007D3CA5">
      <w:pPr>
        <w:pStyle w:val="paragraph"/>
        <w:spacing w:before="0" w:beforeAutospacing="0" w:after="0" w:afterAutospacing="0"/>
        <w:textAlignment w:val="baseline"/>
        <w:rPr>
          <w:rFonts w:ascii="Segoe UI" w:hAnsi="Segoe UI" w:cs="Segoe UI"/>
          <w:noProof/>
          <w:sz w:val="18"/>
          <w:szCs w:val="18"/>
          <w:lang w:val="lv-LV"/>
        </w:rPr>
      </w:pPr>
      <w:r w:rsidRPr="006E4F34">
        <w:rPr>
          <w:rStyle w:val="normaltextrun"/>
          <w:rFonts w:ascii="Calibri" w:eastAsiaTheme="majorEastAsia" w:hAnsi="Calibri" w:cs="Calibri"/>
          <w:noProof/>
          <w:lang w:val="lv-LV"/>
        </w:rPr>
        <w:t xml:space="preserve">Digitālās tehnoloģijas un digitālā enerģētikas pāreja: </w:t>
      </w:r>
      <w:hyperlink r:id="rId36" w:tgtFrame="_blank" w:history="1">
        <w:r w:rsidRPr="006E4F34">
          <w:rPr>
            <w:rStyle w:val="normaltextrun"/>
            <w:rFonts w:ascii="Calibri" w:eastAsiaTheme="majorEastAsia" w:hAnsi="Calibri" w:cs="Calibri"/>
            <w:noProof/>
            <w:color w:val="0563C1"/>
            <w:u w:val="single"/>
            <w:lang w:val="lv-LV"/>
          </w:rPr>
          <w:t>viedais skaitītājs „Echelon”</w:t>
        </w:r>
      </w:hyperlink>
      <w:r w:rsidRPr="006E4F34">
        <w:rPr>
          <w:rStyle w:val="normaltextrun"/>
          <w:rFonts w:ascii="Calibri" w:eastAsiaTheme="majorEastAsia" w:hAnsi="Calibri" w:cs="Calibri"/>
          <w:noProof/>
          <w:lang w:val="lv-LV"/>
        </w:rPr>
        <w:t xml:space="preserve"> (autors Patrik Tschudin) ir licencēts </w:t>
      </w:r>
      <w:hyperlink r:id="rId37" w:tgtFrame="_blank" w:history="1">
        <w:r w:rsidRPr="006E4F34">
          <w:rPr>
            <w:rStyle w:val="normaltextrun"/>
            <w:rFonts w:ascii="Calibri" w:eastAsiaTheme="majorEastAsia" w:hAnsi="Calibri" w:cs="Calibri"/>
            <w:noProof/>
            <w:color w:val="0563C1"/>
            <w:u w:val="single"/>
            <w:lang w:val="lv-LV"/>
          </w:rPr>
          <w:t>CC BY 2.0</w:t>
        </w:r>
      </w:hyperlink>
      <w:r w:rsidRPr="006E4F34">
        <w:rPr>
          <w:rStyle w:val="normaltextrun"/>
          <w:rFonts w:ascii="Calibri" w:eastAsiaTheme="majorEastAsia" w:hAnsi="Calibri" w:cs="Calibri"/>
          <w:noProof/>
          <w:lang w:val="lv-LV"/>
        </w:rPr>
        <w:t>.  </w:t>
      </w:r>
    </w:p>
    <w:p w14:paraId="00496D23" w14:textId="77777777" w:rsidR="005F3630" w:rsidRPr="006E4F34" w:rsidRDefault="005F3630" w:rsidP="007D3CA5">
      <w:pPr>
        <w:pStyle w:val="paragraph"/>
        <w:spacing w:before="0" w:beforeAutospacing="0" w:after="0" w:afterAutospacing="0"/>
        <w:textAlignment w:val="baseline"/>
        <w:rPr>
          <w:rFonts w:ascii="Segoe UI" w:hAnsi="Segoe UI" w:cs="Segoe UI"/>
          <w:noProof/>
          <w:sz w:val="18"/>
          <w:szCs w:val="18"/>
          <w:lang w:val="lv-LV"/>
        </w:rPr>
      </w:pPr>
      <w:r w:rsidRPr="006E4F34">
        <w:rPr>
          <w:rStyle w:val="normaltextrun"/>
          <w:rFonts w:ascii="Calibri" w:eastAsiaTheme="majorEastAsia" w:hAnsi="Calibri" w:cs="Calibri"/>
          <w:noProof/>
          <w:lang w:val="lv-LV"/>
        </w:rPr>
        <w:t xml:space="preserve">Kiberdrošība enerģētikas nozarē: </w:t>
      </w:r>
      <w:hyperlink r:id="rId38" w:tgtFrame="_blank" w:history="1">
        <w:r w:rsidRPr="006E4F34">
          <w:rPr>
            <w:rStyle w:val="normaltextrun"/>
            <w:rFonts w:ascii="Calibri" w:eastAsiaTheme="majorEastAsia" w:hAnsi="Calibri" w:cs="Calibri"/>
            <w:noProof/>
            <w:color w:val="0563C1"/>
            <w:u w:val="single"/>
            <w:lang w:val="lv-LV"/>
          </w:rPr>
          <w:t>Mobilais darbinieks,</w:t>
        </w:r>
      </w:hyperlink>
      <w:r w:rsidRPr="006E4F34">
        <w:rPr>
          <w:rStyle w:val="normaltextrun"/>
          <w:rFonts w:ascii="Calibri" w:eastAsiaTheme="majorEastAsia" w:hAnsi="Calibri" w:cs="Calibri"/>
          <w:noProof/>
          <w:lang w:val="lv-LV"/>
        </w:rPr>
        <w:t xml:space="preserve"> autors Michael Coghlan, licence </w:t>
      </w:r>
      <w:hyperlink r:id="rId39" w:tgtFrame="_blank" w:history="1">
        <w:r w:rsidRPr="006E4F34">
          <w:rPr>
            <w:rStyle w:val="normaltextrun"/>
            <w:rFonts w:ascii="Calibri" w:eastAsiaTheme="majorEastAsia" w:hAnsi="Calibri" w:cs="Calibri"/>
            <w:noProof/>
            <w:color w:val="0563C1"/>
            <w:u w:val="single"/>
            <w:shd w:val="clear" w:color="auto" w:fill="FFFFFF"/>
            <w:lang w:val="lv-LV"/>
          </w:rPr>
          <w:t>CC BY-SA 2.0</w:t>
        </w:r>
      </w:hyperlink>
      <w:r w:rsidRPr="006E4F34">
        <w:rPr>
          <w:rStyle w:val="normaltextrun"/>
          <w:rFonts w:ascii="Calibri" w:eastAsiaTheme="majorEastAsia" w:hAnsi="Calibri" w:cs="Calibri"/>
          <w:noProof/>
          <w:color w:val="242424"/>
          <w:shd w:val="clear" w:color="auto" w:fill="FFFFFF"/>
          <w:lang w:val="lv-LV"/>
        </w:rPr>
        <w:t xml:space="preserve">. </w:t>
      </w:r>
    </w:p>
    <w:p w14:paraId="4859BB6B" w14:textId="3B17A654" w:rsidR="00227001" w:rsidRPr="006E4F34" w:rsidRDefault="005F3630" w:rsidP="006E4F34">
      <w:pPr>
        <w:pStyle w:val="paragraph"/>
        <w:spacing w:before="0" w:beforeAutospacing="0" w:after="0" w:afterAutospacing="0"/>
        <w:textAlignment w:val="baseline"/>
        <w:rPr>
          <w:rFonts w:ascii="Myriad Pro" w:hAnsi="Myriad Pro"/>
          <w:noProof/>
          <w:lang w:val="lv-LV"/>
        </w:rPr>
      </w:pPr>
      <w:r w:rsidRPr="006E4F34">
        <w:rPr>
          <w:rStyle w:val="normaltextrun"/>
          <w:rFonts w:ascii="Calibri" w:eastAsiaTheme="majorEastAsia" w:hAnsi="Calibri" w:cs="Calibri"/>
          <w:noProof/>
          <w:lang w:val="lv-LV"/>
        </w:rPr>
        <w:t xml:space="preserve">Jūsu </w:t>
      </w:r>
      <w:r w:rsidR="00EA5162" w:rsidRPr="006E4F34">
        <w:rPr>
          <w:rStyle w:val="normaltextrun"/>
          <w:rFonts w:ascii="Calibri" w:eastAsiaTheme="majorEastAsia" w:hAnsi="Calibri" w:cs="Calibri"/>
          <w:noProof/>
          <w:lang w:val="lv-LV"/>
        </w:rPr>
        <w:t xml:space="preserve">enerģētikas </w:t>
      </w:r>
      <w:r w:rsidRPr="006E4F34">
        <w:rPr>
          <w:rStyle w:val="normaltextrun"/>
          <w:rFonts w:ascii="Calibri" w:eastAsiaTheme="majorEastAsia" w:hAnsi="Calibri" w:cs="Calibri"/>
          <w:noProof/>
          <w:lang w:val="lv-LV"/>
        </w:rPr>
        <w:t xml:space="preserve">privātuma, drošības un aizsardzības uzlabošana: </w:t>
      </w:r>
      <w:hyperlink r:id="rId40" w:tgtFrame="_blank" w:history="1">
        <w:r w:rsidRPr="006E4F34">
          <w:rPr>
            <w:rStyle w:val="normaltextrun"/>
            <w:rFonts w:ascii="Calibri" w:eastAsiaTheme="majorEastAsia" w:hAnsi="Calibri" w:cs="Calibri"/>
            <w:noProof/>
            <w:color w:val="0563C1"/>
            <w:u w:val="single"/>
            <w:lang w:val="lv-LV"/>
          </w:rPr>
          <w:t>dati</w:t>
        </w:r>
      </w:hyperlink>
      <w:r w:rsidRPr="006E4F34">
        <w:rPr>
          <w:rStyle w:val="normaltextrun"/>
          <w:rFonts w:ascii="Calibri" w:eastAsiaTheme="majorEastAsia" w:hAnsi="Calibri" w:cs="Calibri"/>
          <w:noProof/>
          <w:lang w:val="lv-LV"/>
        </w:rPr>
        <w:t xml:space="preserve">, autors Arismendy Polanco, ir kopīgojams saskaņā ar </w:t>
      </w:r>
      <w:hyperlink r:id="rId41" w:tgtFrame="_blank" w:history="1">
        <w:r w:rsidRPr="006E4F34">
          <w:rPr>
            <w:rStyle w:val="normaltextrun"/>
            <w:rFonts w:ascii="Calibri" w:eastAsiaTheme="majorEastAsia" w:hAnsi="Calibri" w:cs="Calibri"/>
            <w:noProof/>
            <w:color w:val="0563C1"/>
            <w:u w:val="single"/>
            <w:lang w:val="lv-LV"/>
          </w:rPr>
          <w:t>Public Domain Mark 1.0</w:t>
        </w:r>
      </w:hyperlink>
      <w:r w:rsidRPr="006E4F34">
        <w:rPr>
          <w:rStyle w:val="normaltextrun"/>
          <w:rFonts w:ascii="Calibri" w:eastAsiaTheme="majorEastAsia" w:hAnsi="Calibri" w:cs="Calibri"/>
          <w:noProof/>
          <w:lang w:val="lv-LV"/>
        </w:rPr>
        <w:t>.</w:t>
      </w:r>
    </w:p>
    <w:sectPr w:rsidR="00227001" w:rsidRPr="006E4F34">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A17B" w14:textId="77777777" w:rsidR="00022BFA" w:rsidRDefault="00022BFA" w:rsidP="00AB7BB7">
      <w:pPr>
        <w:spacing w:after="0" w:line="240" w:lineRule="auto"/>
      </w:pPr>
      <w:r>
        <w:separator/>
      </w:r>
    </w:p>
  </w:endnote>
  <w:endnote w:type="continuationSeparator" w:id="0">
    <w:p w14:paraId="2760F6E4" w14:textId="77777777" w:rsidR="00022BFA" w:rsidRDefault="00022BFA"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F36C" w14:textId="77777777" w:rsidR="00022BFA" w:rsidRDefault="00022BFA" w:rsidP="00AB7BB7">
      <w:pPr>
        <w:spacing w:after="0" w:line="240" w:lineRule="auto"/>
      </w:pPr>
      <w:r>
        <w:separator/>
      </w:r>
    </w:p>
  </w:footnote>
  <w:footnote w:type="continuationSeparator" w:id="0">
    <w:p w14:paraId="6F9AFAC6" w14:textId="77777777" w:rsidR="00022BFA" w:rsidRDefault="00022BFA"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966E" w14:textId="77777777" w:rsidR="006E4F34" w:rsidRDefault="006E4F34" w:rsidP="006E4F34">
    <w:pPr>
      <w:pStyle w:val="Header"/>
    </w:pPr>
    <w:r>
      <w:rPr>
        <w:noProof/>
      </w:rPr>
      <w:drawing>
        <wp:inline distT="0" distB="0" distL="0" distR="0" wp14:anchorId="2DDD11A6" wp14:editId="14FADD1B">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7011971" wp14:editId="0039EC94">
          <wp:extent cx="1715784" cy="359657"/>
          <wp:effectExtent l="0" t="0" r="0" b="0"/>
          <wp:docPr id="2819232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2322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6301" cy="384919"/>
                  </a:xfrm>
                  <a:prstGeom prst="rect">
                    <a:avLst/>
                  </a:prstGeom>
                </pic:spPr>
              </pic:pic>
            </a:graphicData>
          </a:graphic>
        </wp:inline>
      </w:drawing>
    </w:r>
  </w:p>
  <w:p w14:paraId="5CB3E448" w14:textId="77777777" w:rsidR="006E4F34" w:rsidRDefault="006E4F34" w:rsidP="006E4F34">
    <w:pPr>
      <w:pStyle w:val="Header"/>
    </w:pPr>
  </w:p>
  <w:p w14:paraId="58E47CC5" w14:textId="77777777" w:rsidR="006E4F34" w:rsidRDefault="006E4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22BFA"/>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67067"/>
    <w:rsid w:val="0068742E"/>
    <w:rsid w:val="006B0ABA"/>
    <w:rsid w:val="006D080A"/>
    <w:rsid w:val="006E4F34"/>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B25B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A5162"/>
    <w:rsid w:val="00EB33F1"/>
    <w:rsid w:val="00EB455E"/>
    <w:rsid w:val="00F05AF0"/>
    <w:rsid w:val="00F07CDC"/>
    <w:rsid w:val="00F14C7F"/>
    <w:rsid w:val="00F433B8"/>
    <w:rsid w:val="00F46E9E"/>
    <w:rsid w:val="00F53640"/>
    <w:rsid w:val="00F708E5"/>
    <w:rsid w:val="00F73022"/>
    <w:rsid w:val="00F746CD"/>
    <w:rsid w:val="00F77899"/>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topics/energy-security/critical-infrastructure-and-cybersecurity_en" TargetMode="External"/><Relationship Id="rId39" Type="http://schemas.openxmlformats.org/officeDocument/2006/relationships/hyperlink" Target="https://creativecommons.org/licenses/by-sa/2.0/" TargetMode="External"/><Relationship Id="rId21" Type="http://schemas.openxmlformats.org/officeDocument/2006/relationships/hyperlink" Target="https://commission.europa.eu/law/law-topic/data-protection/data-protection-eu_en" TargetMode="External"/><Relationship Id="rId34"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digital-strategy.ec.europa.eu/en/policies/cybersecurity-act" TargetMode="External"/><Relationship Id="rId32"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165" TargetMode="External"/><Relationship Id="rId23" Type="http://schemas.openxmlformats.org/officeDocument/2006/relationships/image" Target="media/image5.jpeg"/><Relationship Id="rId28" Type="http://schemas.openxmlformats.org/officeDocument/2006/relationships/hyperlink" Target="https://www.iea.org/reports/enhancing-cyber-resilience-in-electricity-systems" TargetMode="External"/><Relationship Id="rId36" Type="http://schemas.openxmlformats.org/officeDocument/2006/relationships/hyperlink" Target="https://www.flickr.com/photos/patsch/9684354999/" TargetMode="External"/><Relationship Id="rId10" Type="http://schemas.openxmlformats.org/officeDocument/2006/relationships/image" Target="media/image1.jpeg"/><Relationship Id="rId19" Type="http://schemas.openxmlformats.org/officeDocument/2006/relationships/hyperlink" Target="https://digital-strategy.ec.europa.eu/en/policies/cybersecurity-act" TargetMode="External"/><Relationship Id="rId31" Type="http://schemas.openxmlformats.org/officeDocument/2006/relationships/hyperlink" Target="https://creativecommons.org/licenses/by/4.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hyperlink" Target="https://commission.europa.eu/law/law-topic/data-protection/reform/rights-citizens/my-rights/what-are-my-rights_en" TargetMode="External"/><Relationship Id="rId27" Type="http://schemas.openxmlformats.org/officeDocument/2006/relationships/hyperlink" Target="https://www.iea.org/reports/digitalisation-and-energy" TargetMode="External"/><Relationship Id="rId30" Type="http://schemas.openxmlformats.org/officeDocument/2006/relationships/hyperlink" Target="https://www.iea.org/terms/creative-commons-cc-licenses" TargetMode="External"/><Relationship Id="rId35" Type="http://schemas.openxmlformats.org/officeDocument/2006/relationships/hyperlink" Target="https://creativecommons.org/licenses/by-nd/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open.edu/openlearncreate/course/view.php?id=11965" TargetMode="External"/><Relationship Id="rId25" Type="http://schemas.openxmlformats.org/officeDocument/2006/relationships/hyperlink" Target="https://energy.ec.europa.eu/topics/markets-and-consumers/smart-grids-and-meters/data-protection-impact-assessment-smart-grid-and-smart-metering-environment_en" TargetMode="External"/><Relationship Id="rId33" Type="http://schemas.openxmlformats.org/officeDocument/2006/relationships/hyperlink" Target="https://creativecommons.org/licenses/by-sa/2.0/" TargetMode="External"/><Relationship Id="rId38"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46"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hyperlink" Target="https://creativecommons.org/publicdomain/mark/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D92549-7A7A-48E9-8D73-7D329E1DA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2265</Words>
  <Characters>16428</Characters>
  <Application>Microsoft Office Word</Application>
  <DocSecurity>0</DocSecurity>
  <Lines>357</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2026-03-03T13:20:00Z</cp:lastPrinted>
  <dcterms:created xsi:type="dcterms:W3CDTF">2026-03-03T13:20:00Z</dcterms:created>
  <dcterms:modified xsi:type="dcterms:W3CDTF">2026-03-03T13:20:00Z</dcterms:modified>
  <cp:category/>
</cp:coreProperties>
</file>