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48069D" w:rsidRDefault="005F3630" w:rsidP="00866763">
      <w:pPr>
        <w:pStyle w:val="Heading1"/>
        <w:rPr>
          <w:noProof/>
        </w:rPr>
      </w:pPr>
      <w:bookmarkStart w:id="0" w:name="_Toc216693390"/>
      <w:r w:rsidRPr="0048069D">
        <w:rPr>
          <w:noProof/>
        </w:rPr>
        <w:t>Privatezza, Sigurtà u Protezzjoni fl-Ambjent Diġitali tal-Enerġija</w:t>
      </w:r>
      <w:bookmarkEnd w:id="0"/>
    </w:p>
    <w:p w14:paraId="49C3F15F" w14:textId="77777777" w:rsidR="005F3630" w:rsidRPr="0048069D" w:rsidRDefault="005F3630" w:rsidP="00866763">
      <w:pPr>
        <w:rPr>
          <w:noProof/>
        </w:rPr>
      </w:pPr>
      <w:r w:rsidRPr="0048069D">
        <w:rPr>
          <w:noProof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FAE96" w14:textId="2301FBA5" w:rsidR="005F3630" w:rsidRPr="0048069D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48069D">
        <w:rPr>
          <w:noProof/>
        </w:rPr>
        <w:fldChar w:fldCharType="begin"/>
      </w:r>
      <w:r w:rsidRPr="0048069D">
        <w:rPr>
          <w:noProof/>
        </w:rPr>
        <w:instrText xml:space="preserve"> TOC \o "1-3" \h \z \u </w:instrText>
      </w:r>
      <w:r w:rsidRPr="0048069D">
        <w:rPr>
          <w:noProof/>
        </w:rPr>
        <w:fldChar w:fldCharType="separate"/>
      </w:r>
      <w:hyperlink w:anchor="_Toc216693390" w:history="1">
        <w:r w:rsidRPr="0048069D">
          <w:rPr>
            <w:rStyle w:val="Hyperlink"/>
            <w:noProof/>
          </w:rPr>
          <w:t>Privatezza, Sigurtà u Protezzjoni fl-Ambjent Diġitali tal-Enerġija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_Toc216693390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1</w:t>
        </w:r>
        <w:r w:rsidRPr="0048069D">
          <w:rPr>
            <w:noProof/>
            <w:webHidden/>
          </w:rPr>
          <w:fldChar w:fldCharType="end"/>
        </w:r>
      </w:hyperlink>
    </w:p>
    <w:p w14:paraId="5DA9B1F7" w14:textId="0499E04D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1" w:history="1">
        <w:r w:rsidRPr="0048069D">
          <w:rPr>
            <w:rStyle w:val="Hyperlink"/>
            <w:rFonts w:eastAsia="Times New Roman"/>
            <w:noProof/>
            <w:lang w:eastAsia="en-GB"/>
          </w:rPr>
          <w:t>Kif jaħdem dan il-kors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_Toc216693391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2</w:t>
        </w:r>
        <w:r w:rsidRPr="0048069D">
          <w:rPr>
            <w:noProof/>
            <w:webHidden/>
          </w:rPr>
          <w:fldChar w:fldCharType="end"/>
        </w:r>
      </w:hyperlink>
    </w:p>
    <w:p w14:paraId="521D4C23" w14:textId="612B6D78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2" w:history="1">
        <w:r w:rsidRPr="0048069D">
          <w:rPr>
            <w:rStyle w:val="Hyperlink"/>
            <w:rFonts w:eastAsia="Times New Roman"/>
            <w:noProof/>
            <w:lang w:eastAsia="en-GB"/>
          </w:rPr>
          <w:t>Riżultati tat-Tagħlim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_Toc216693392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2</w:t>
        </w:r>
        <w:r w:rsidRPr="0048069D">
          <w:rPr>
            <w:noProof/>
            <w:webHidden/>
          </w:rPr>
          <w:fldChar w:fldCharType="end"/>
        </w:r>
      </w:hyperlink>
    </w:p>
    <w:p w14:paraId="48FEBAC6" w14:textId="372162C1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3" w:history="1">
        <w:r w:rsidRPr="0048069D">
          <w:rPr>
            <w:rStyle w:val="Hyperlink"/>
            <w:rFonts w:eastAsia="Times New Roman"/>
            <w:noProof/>
            <w:lang w:eastAsia="en-GB"/>
          </w:rPr>
          <w:t>Introduzzjoni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_Toc216693393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3</w:t>
        </w:r>
        <w:r w:rsidRPr="0048069D">
          <w:rPr>
            <w:noProof/>
            <w:webHidden/>
          </w:rPr>
          <w:fldChar w:fldCharType="end"/>
        </w:r>
      </w:hyperlink>
    </w:p>
    <w:p w14:paraId="6F501285" w14:textId="3903A720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4" w:history="1">
        <w:r w:rsidRPr="0048069D">
          <w:rPr>
            <w:rStyle w:val="Hyperlink"/>
            <w:rFonts w:eastAsia="Times New Roman"/>
            <w:noProof/>
            <w:lang w:eastAsia="en-GB"/>
          </w:rPr>
          <w:t>Teknoloġiji diġitali u t-tranżizzjoni diġitali fl-enerġija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_Toc216693394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3</w:t>
        </w:r>
        <w:r w:rsidRPr="0048069D">
          <w:rPr>
            <w:noProof/>
            <w:webHidden/>
          </w:rPr>
          <w:fldChar w:fldCharType="end"/>
        </w:r>
      </w:hyperlink>
    </w:p>
    <w:p w14:paraId="6DE37B4A" w14:textId="1B435888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5" w:history="1">
        <w:r w:rsidRPr="0048069D">
          <w:rPr>
            <w:rStyle w:val="Hyperlink"/>
            <w:rFonts w:eastAsia="Times New Roman"/>
            <w:noProof/>
            <w:lang w:eastAsia="en-GB"/>
          </w:rPr>
          <w:t>Ċibersigurtà fis-Settur tal-Enerġija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_Toc216693395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4</w:t>
        </w:r>
        <w:r w:rsidRPr="0048069D">
          <w:rPr>
            <w:noProof/>
            <w:webHidden/>
          </w:rPr>
          <w:fldChar w:fldCharType="end"/>
        </w:r>
      </w:hyperlink>
    </w:p>
    <w:p w14:paraId="4AFDB334" w14:textId="268A5135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6" w:history="1">
        <w:r w:rsidRPr="0048069D">
          <w:rPr>
            <w:rStyle w:val="Hyperlink"/>
            <w:rFonts w:eastAsia="Times New Roman"/>
            <w:noProof/>
            <w:lang w:eastAsia="en-GB"/>
          </w:rPr>
          <w:t>Ittejjeb il-privatezza, is-sigurtà u l-protezzjoni tal-enerġija tiegħek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_Toc216693396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5</w:t>
        </w:r>
        <w:r w:rsidRPr="0048069D">
          <w:rPr>
            <w:noProof/>
            <w:webHidden/>
          </w:rPr>
          <w:fldChar w:fldCharType="end"/>
        </w:r>
      </w:hyperlink>
    </w:p>
    <w:p w14:paraId="01D0AC55" w14:textId="5446EF00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7" w:history="1">
        <w:r w:rsidRPr="0048069D">
          <w:rPr>
            <w:rStyle w:val="Hyperlink"/>
            <w:noProof/>
          </w:rPr>
          <w:t>Konklużjoni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_Toc216693397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6</w:t>
        </w:r>
        <w:r w:rsidRPr="0048069D">
          <w:rPr>
            <w:noProof/>
            <w:webHidden/>
          </w:rPr>
          <w:fldChar w:fldCharType="end"/>
        </w:r>
      </w:hyperlink>
    </w:p>
    <w:p w14:paraId="3D6FF592" w14:textId="31735E6B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8" w:history="1">
        <w:r w:rsidRPr="0048069D">
          <w:rPr>
            <w:rStyle w:val="Hyperlink"/>
            <w:rFonts w:eastAsia="Times New Roman"/>
            <w:noProof/>
            <w:lang w:eastAsia="en-GB"/>
          </w:rPr>
          <w:t>Riżorsi Addizzjonali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_Toc216693398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6</w:t>
        </w:r>
        <w:r w:rsidRPr="0048069D">
          <w:rPr>
            <w:noProof/>
            <w:webHidden/>
          </w:rPr>
          <w:fldChar w:fldCharType="end"/>
        </w:r>
      </w:hyperlink>
    </w:p>
    <w:p w14:paraId="0B2CC0D4" w14:textId="5BB4F342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399" w:history="1">
        <w:r w:rsidRPr="0048069D">
          <w:rPr>
            <w:rStyle w:val="Hyperlink"/>
            <w:noProof/>
          </w:rPr>
          <w:t>Grazzjijiet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_Toc216693399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7</w:t>
        </w:r>
        <w:r w:rsidRPr="0048069D">
          <w:rPr>
            <w:noProof/>
            <w:webHidden/>
          </w:rPr>
          <w:fldChar w:fldCharType="end"/>
        </w:r>
      </w:hyperlink>
    </w:p>
    <w:p w14:paraId="4EEE46E1" w14:textId="3C3AE674" w:rsidR="005F3630" w:rsidRPr="0048069D" w:rsidRDefault="005F363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16693400" w:history="1">
        <w:r w:rsidRPr="0048069D">
          <w:rPr>
            <w:rStyle w:val="Hyperlink"/>
            <w:noProof/>
          </w:rPr>
          <w:t>Attribuzzjonijiet tar-ritratti</w:t>
        </w:r>
        <w:r w:rsidRPr="0048069D">
          <w:rPr>
            <w:noProof/>
            <w:webHidden/>
          </w:rPr>
          <w:tab/>
        </w:r>
        <w:r w:rsidRPr="0048069D">
          <w:rPr>
            <w:noProof/>
            <w:webHidden/>
          </w:rPr>
          <w:fldChar w:fldCharType="begin"/>
        </w:r>
        <w:r w:rsidRPr="0048069D">
          <w:rPr>
            <w:noProof/>
            <w:webHidden/>
          </w:rPr>
          <w:instrText xml:space="preserve"> PAGEREF _Toc216693400 \h </w:instrText>
        </w:r>
        <w:r w:rsidRPr="0048069D">
          <w:rPr>
            <w:noProof/>
            <w:webHidden/>
          </w:rPr>
        </w:r>
        <w:r w:rsidRPr="0048069D">
          <w:rPr>
            <w:noProof/>
            <w:webHidden/>
          </w:rPr>
          <w:fldChar w:fldCharType="separate"/>
        </w:r>
        <w:r w:rsidR="00957F64">
          <w:rPr>
            <w:noProof/>
            <w:webHidden/>
          </w:rPr>
          <w:t>7</w:t>
        </w:r>
        <w:r w:rsidRPr="0048069D">
          <w:rPr>
            <w:noProof/>
            <w:webHidden/>
          </w:rPr>
          <w:fldChar w:fldCharType="end"/>
        </w:r>
      </w:hyperlink>
    </w:p>
    <w:p w14:paraId="2621F29E" w14:textId="77777777" w:rsidR="005F3630" w:rsidRPr="0048069D" w:rsidRDefault="005F3630" w:rsidP="00866763">
      <w:pPr>
        <w:rPr>
          <w:noProof/>
        </w:rPr>
      </w:pPr>
      <w:r w:rsidRPr="0048069D">
        <w:rPr>
          <w:noProof/>
        </w:rPr>
        <w:fldChar w:fldCharType="end"/>
      </w:r>
    </w:p>
    <w:p w14:paraId="7F6558CF" w14:textId="77777777" w:rsidR="005F3630" w:rsidRPr="0048069D" w:rsidRDefault="005F3630" w:rsidP="00866763">
      <w:pPr>
        <w:rPr>
          <w:noProof/>
        </w:rPr>
      </w:pPr>
    </w:p>
    <w:p w14:paraId="6E0CECFD" w14:textId="77777777" w:rsidR="005F3630" w:rsidRPr="0048069D" w:rsidRDefault="005F3630" w:rsidP="00866763">
      <w:pPr>
        <w:rPr>
          <w:noProof/>
        </w:rPr>
      </w:pPr>
    </w:p>
    <w:p w14:paraId="2B1152E3" w14:textId="77777777" w:rsidR="007E572D" w:rsidRPr="0048069D" w:rsidRDefault="007E572D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eastAsia="en-GB"/>
        </w:rPr>
      </w:pPr>
      <w:bookmarkStart w:id="1" w:name="_Toc216693391"/>
      <w:r w:rsidRPr="0048069D">
        <w:rPr>
          <w:rFonts w:eastAsia="Times New Roman"/>
          <w:noProof/>
          <w:lang w:eastAsia="en-GB"/>
        </w:rPr>
        <w:br w:type="page"/>
      </w:r>
    </w:p>
    <w:p w14:paraId="00ECA66B" w14:textId="7881EA95" w:rsidR="005F3630" w:rsidRPr="0048069D" w:rsidRDefault="005F3630" w:rsidP="00A11537">
      <w:pPr>
        <w:pStyle w:val="Heading2"/>
        <w:rPr>
          <w:rFonts w:asciiTheme="minorHAnsi" w:eastAsia="Times New Roman" w:hAnsiTheme="minorHAnsi"/>
          <w:noProof/>
          <w:lang w:eastAsia="en-GB"/>
        </w:rPr>
      </w:pPr>
      <w:r w:rsidRPr="0048069D">
        <w:rPr>
          <w:rFonts w:eastAsia="Times New Roman"/>
          <w:noProof/>
          <w:lang w:eastAsia="en-GB"/>
        </w:rPr>
        <w:lastRenderedPageBreak/>
        <w:t>Kif jaħdem dan il-kors</w:t>
      </w:r>
      <w:bookmarkEnd w:id="1"/>
    </w:p>
    <w:p w14:paraId="11B8F7C5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005EA15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Dan il-kors qasir ta' 30 minuta jispjega x'inhu l-privatezza, is-sigurtà u l-protezzjoni fil-kuntest tad-diġitalizzazzjoni tal-enerġija. Il-kors jittratta wkoll it-tħassib dwar l-użu tat-teknoloġiji intelliġenti tal-enerġija. </w:t>
      </w:r>
    </w:p>
    <w:p w14:paraId="7DF1D85E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206813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Tista' tkun: </w:t>
      </w:r>
    </w:p>
    <w:p w14:paraId="0E97790B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40B439B" w14:textId="77777777" w:rsidR="005F3630" w:rsidRPr="0048069D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Interessat fl-użu ta' teknoloġiji intelliġenti biex tifhem aħjar l-użu tal-enerġija tiegħek, iżda mhux ċert kif tipproteġi l-informazzjoni personali tiegħek.</w:t>
      </w:r>
    </w:p>
    <w:p w14:paraId="1F2D7C62" w14:textId="77777777" w:rsidR="005F3630" w:rsidRPr="0048069D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Kurjuż dwar kif l-informazzjoni personali tiegħek tintuża u tinqasam meta tuża teknoloġiji diġitali.</w:t>
      </w:r>
    </w:p>
    <w:p w14:paraId="2F0984BC" w14:textId="77777777" w:rsidR="005F3630" w:rsidRPr="0048069D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Trid tifhem aħjar il-privatezza, is-sigurtà, u l-protezzjoni fil-kuntest tad-diġitalizzazzjoni tal-enerġija.</w:t>
      </w:r>
    </w:p>
    <w:p w14:paraId="1B35DE91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CA811FA" w14:textId="6954E7A3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Dan il-kors se jsaħħaħ il-fehim tiegħek tat-transizzjoni diġitali fl-enerġija u jappoġġjak fil-vjaġġ diġitali tiegħek fl-enerġija! Huwa parti mis-serje ta' 12-il kors imsejħa </w:t>
      </w:r>
      <w:hyperlink r:id="rId11" w:history="1">
        <w:r w:rsidRPr="0048069D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Digital Energy Essentials</w:t>
        </w:r>
      </w:hyperlink>
      <w:r w:rsidR="000E7E1B"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(Elementi essenzjali tal-enerġija diġitali),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żviluppata mill-proġett Every1, li għandu l-għan li jippermetti u jsaħħaħ l-involviment ta' kulħadd fit-transizzjoni fl-enerġija. Tista' ssib aktar informazzjoni dwar il-proġett billi żżur:</w:t>
      </w:r>
      <w:hyperlink r:id="rId12" w:tgtFrame="_blank" w:history="1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 xml:space="preserve"> https://every1.energy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>  </w:t>
      </w:r>
    </w:p>
    <w:p w14:paraId="56C69197" w14:textId="77777777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ACC2BBE" w14:textId="77777777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Fl-aħħar tal-kors, nissuġġerixxu xi materjali ta' tagħlim addizzjonali biex tesplora. Dan jinkludi l-kors </w:t>
      </w:r>
      <w:hyperlink r:id="rId13" w:history="1">
        <w:r w:rsidRPr="0048069D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X'inhu t-Transizzjoni Diġitali fl-Enerġija?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, li jesplora x'inhi l-enerġija diġitali u r-raġunijiet wara l-moviment lejn id-diġitalizzazzjoni tal-produzzjoni u l-konsum tagħna tal-enerġija. </w:t>
      </w:r>
    </w:p>
    <w:p w14:paraId="25B6E25B" w14:textId="77777777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Din hija traduzzjoni </w:t>
      </w:r>
      <w:hyperlink r:id="rId14" w:history="1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tal-verżjoni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oriġinali </w:t>
      </w:r>
      <w:hyperlink r:id="rId15" w:history="1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bl-Ingliż tal-kors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, li tinkludi opportunità li tlesti quiz qasir u tikseb badge diġitali Every1.  </w:t>
      </w:r>
    </w:p>
    <w:p w14:paraId="6BD22D69" w14:textId="77777777" w:rsidR="0048069D" w:rsidRDefault="0048069D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8CC85E4" w14:textId="79250CE0" w:rsidR="0048069D" w:rsidRPr="0048069D" w:rsidRDefault="0048069D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Dan il-proġett irċieva finanzjament mill-Programm Horizon tal-Unjoni Ewropea għar-Riċerka u l-Innovazzjoni (2021-2027) taħt il-ftehim ta' għotja Nru 101075596. Ir-responsabbiltà sħiħa għall-kontenut ta' dan il-kors tinsab mal-proġett Every1 u mhix neċessarjament tirrifletti l-opinjoni tal-Unjoni Ewropea.</w:t>
      </w:r>
    </w:p>
    <w:p w14:paraId="1CFBFD0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A26C319" w14:textId="77777777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2" w:name="_Toc216693392"/>
      <w:r w:rsidRPr="0048069D">
        <w:rPr>
          <w:rFonts w:eastAsia="Times New Roman"/>
          <w:noProof/>
          <w:lang w:eastAsia="en-GB"/>
        </w:rPr>
        <w:t>Riżultati tat-Tagħlim</w:t>
      </w:r>
      <w:bookmarkEnd w:id="2"/>
    </w:p>
    <w:p w14:paraId="0C17497D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46AE4BF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Wara li tistudja dan il-kors qasir, għandek tkun tista':</w:t>
      </w:r>
    </w:p>
    <w:p w14:paraId="43D67743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5AA1331" w14:textId="56B2F7B1" w:rsidR="005F3630" w:rsidRPr="0048069D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Tiddistingwi bejn il-privatezza, is-sigurtà personali u s-sigurtà </w:t>
      </w:r>
      <w:r w:rsidR="00AC32FB"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fid-diġitalizzazzjoni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tal-enerġija.</w:t>
      </w:r>
    </w:p>
    <w:p w14:paraId="38AF0E13" w14:textId="77777777" w:rsidR="005F3630" w:rsidRPr="0048069D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Tifhem l-isfidi ewlenin biex tiġi żgurata l-privatezza, is-sigurtà, u s-sikurezza meta tuża teknoloġiji diġitali għall-enerġija.</w:t>
      </w:r>
    </w:p>
    <w:p w14:paraId="2EBBCF7C" w14:textId="77777777" w:rsidR="005F3630" w:rsidRPr="0048069D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Kun konxju tad-drittijiet tiegħek skont ir-Regolament Ġenerali dwar il-Protezzjoni tad-Dejta (GDPR) fir-rigward tad-dejta tal-enerġija.</w:t>
      </w:r>
    </w:p>
    <w:p w14:paraId="7613A70E" w14:textId="77777777" w:rsidR="005F3630" w:rsidRPr="0048069D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lastRenderedPageBreak/>
        <w:t>Tapplika pariri prattiċi biex tipproteġi d-dejta tiegħek u ttejjeb is-sigurtà diġitali fl-enerġija tiegħek.</w:t>
      </w:r>
    </w:p>
    <w:p w14:paraId="70B63AF8" w14:textId="77777777" w:rsidR="005F3630" w:rsidRPr="0048069D" w:rsidRDefault="005F3630" w:rsidP="00DE670D">
      <w:pPr>
        <w:rPr>
          <w:noProof/>
          <w:lang w:eastAsia="en-GB"/>
        </w:rPr>
      </w:pPr>
    </w:p>
    <w:p w14:paraId="1A012452" w14:textId="77777777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3" w:name="_Toc216693393"/>
      <w:r w:rsidRPr="0048069D">
        <w:rPr>
          <w:rFonts w:eastAsia="Times New Roman"/>
          <w:noProof/>
          <w:lang w:eastAsia="en-GB"/>
        </w:rPr>
        <w:t>Introduzzjoni</w:t>
      </w:r>
      <w:bookmarkEnd w:id="3"/>
    </w:p>
    <w:p w14:paraId="38DB2ABE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Hekk kif it-teknoloġiji diġitali jsiru parti integrali mill-ħajja tagħna, il-privatezza, is-sigurtà, u l-protezzjoni tal-informazzjoni personali tagħna fil-kuntest tad-diġitalizzazzjoni tal-enerġija qed isiru dejjem aktar importanti. </w:t>
      </w:r>
    </w:p>
    <w:p w14:paraId="60D4F21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45836DE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Il-kontaturi intelliġenti, l-applikazzjonijiet mobbli u apparati diġitali oħra jiġbru u jaqsmu data biex itejbu l-effiċjenza tal-enerġija, iżda dan jista' wkoll jikkawża tħassib dwar il-privatezza u s-sigurtà tad-data.</w:t>
      </w:r>
    </w:p>
    <w:p w14:paraId="273DCCAC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Qabel nibdew, ejja nieħdu ħarsa aktar mill-qrib lejn dak li nifhmu b'privatezza, sigurtà u protezzjoni tad-data. Dawn huma kunċetti interkonnessi iżda distinti: </w:t>
      </w:r>
    </w:p>
    <w:p w14:paraId="08E1BD2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7222C67" w14:textId="77777777" w:rsidR="005F3630" w:rsidRPr="0048069D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Il-privatezza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tirrigwarda l-protezzjoni tal-informazzjoni personali. </w:t>
      </w:r>
    </w:p>
    <w:p w14:paraId="550E3DD7" w14:textId="77777777" w:rsidR="005F3630" w:rsidRPr="0048069D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Is-sigurtà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tinvolvi li tiżgura li l-użu tat-teknoloġiji diġitali ma jikkawżax ħsara fiżika jew psikoloġika. </w:t>
      </w:r>
    </w:p>
    <w:p w14:paraId="1E673374" w14:textId="4399A700" w:rsidR="005F3630" w:rsidRPr="0048069D" w:rsidRDefault="007E572D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Iċ-ċibersigurtà </w:t>
      </w:r>
      <w:r w:rsidR="005F3630" w:rsidRPr="0048069D">
        <w:rPr>
          <w:rFonts w:eastAsia="Times New Roman" w:cstheme="minorHAnsi"/>
          <w:noProof/>
          <w:sz w:val="24"/>
          <w:szCs w:val="24"/>
          <w:lang w:eastAsia="en-GB"/>
        </w:rPr>
        <w:t>tiffoka fuq il-protezzjoni tad-dejta minn aċċess mhux awtorizzat jew attakki.</w:t>
      </w:r>
    </w:p>
    <w:p w14:paraId="782DB48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C7321D2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F'dan il-kors mhux biss se nħarsu lejn sfidi differenti għall-privatezza, is-sigurtà u s-salvagwardja tal-enerġija tagħna, iżda wkoll lejn azzjonijiet li tista' tieħu biex tipproteġi lilek innifsek. Se nħarsu wkoll lejn kif il-gvernijiet u l-fornituri tal-enerġija qed jipproteġuk u d-dejta tiegħek, kif ukoll lejn l-infrastruttura li tippermetti l-użu tat-teknoloġiji diġitali għall-produzzjoni u l-konsum tal-enerġija.  </w:t>
      </w:r>
    </w:p>
    <w:p w14:paraId="37E51E20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</w:p>
    <w:p w14:paraId="6BC18B3D" w14:textId="30B9BBFC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4" w:name="_Toc216693394"/>
      <w:r w:rsidRPr="0048069D">
        <w:rPr>
          <w:rFonts w:eastAsia="Times New Roman"/>
          <w:noProof/>
          <w:lang w:eastAsia="en-GB"/>
        </w:rPr>
        <w:t>Teknoloġiji diġitali u t-</w:t>
      </w:r>
      <w:r w:rsidR="007E572D" w:rsidRPr="0048069D">
        <w:rPr>
          <w:rFonts w:eastAsia="Times New Roman"/>
          <w:noProof/>
          <w:lang w:eastAsia="en-GB"/>
        </w:rPr>
        <w:t xml:space="preserve">tranżizzjoni </w:t>
      </w:r>
      <w:r w:rsidRPr="0048069D">
        <w:rPr>
          <w:rFonts w:eastAsia="Times New Roman"/>
          <w:noProof/>
          <w:lang w:eastAsia="en-GB"/>
        </w:rPr>
        <w:t>diġitali fl-enerġija</w:t>
      </w:r>
      <w:bookmarkEnd w:id="4"/>
      <w:r w:rsidRPr="0048069D">
        <w:rPr>
          <w:rFonts w:eastAsia="Times New Roman"/>
          <w:noProof/>
          <w:lang w:eastAsia="en-GB"/>
        </w:rPr>
        <w:t xml:space="preserve"> </w:t>
      </w:r>
    </w:p>
    <w:p w14:paraId="7B078649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AB7AAB5" w14:textId="3472D0EC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Kif forsi rajt fil-kors </w:t>
      </w:r>
      <w:hyperlink r:id="rId17" w:history="1">
        <w:r w:rsidR="003740CD" w:rsidRPr="0048069D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eastAsia="en-GB"/>
          </w:rPr>
          <w:t>Apparati Intelliġenti u Teknoloġija tal-Enerġija Diġitali</w:t>
        </w:r>
      </w:hyperlink>
      <w:r w:rsidRPr="0048069D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,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li jesplora tipi differenti ta' apparati intelliġenti b'mod aktar fil-fond, hemm firxa ta' teknoloġiji diġitali li jappoġġjaw id-diġitalizzazzjoni tal-enerġija. </w:t>
      </w:r>
    </w:p>
    <w:p w14:paraId="231CDC4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253ACF82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Il-pajsaġġ diġitali tal-enerġija huwa ekosistema kumplessa ta' teknoloġiji interkonnessi u partijiet interessati. Il-komponenti ewlenin jinkludu:  </w:t>
      </w:r>
    </w:p>
    <w:p w14:paraId="5C37678C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48C3DF9" w14:textId="77777777" w:rsidR="005F3630" w:rsidRPr="0048069D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Kontaturi Intelliġenti: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Apparati li jiġbru u jittrasmettu awtomatikament data dwar l-użu tal-enerġija lill-fornituri tal-enerġija. Il-kontaturi intelliġenti joffru fatturazzjoni aktar preċiża, għarfien fil-mudelli ta' konsum, u l-abbiltà li jipparteċipaw f'programmi ta' rispons tad-domanda, fejn tista' taġġusta l-użu tal-enerġija tiegħek skont is-sinjali tad-domanda u tal-prezz.</w:t>
      </w:r>
    </w:p>
    <w:p w14:paraId="23326AAD" w14:textId="77777777" w:rsidR="005F3630" w:rsidRPr="0048069D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lastRenderedPageBreak/>
        <w:t xml:space="preserve">Grids Intelliġenti: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Grids elettriċi modernizzati li jużaw teknoloġiji diġitali biex jissorveljaw u jikkontrollaw il-fluss tal-elettriku. Jippermettu komunikazzjoni bidirezzjonali bejn il-fornitur u l-konsumatur, u jippermettu s-sorveljanza f'ħin reali tal-konsum tal-enerġija u l-integrazzjoni ta' sorsi ta' enerġija rinnovabbli.</w:t>
      </w:r>
    </w:p>
    <w:p w14:paraId="603333EE" w14:textId="77777777" w:rsidR="005F3630" w:rsidRPr="0048069D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Internet tal-Oġġetti (IoT) fl-Enerġija: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Netwerk ta' apparati konnessi (termostati, apparati elettriċi, ċarġers għall-vetturi elettriċi) li jiġbru u jiskambjaw data, u b'hekk jippermettu kontroll remotu u ottimizzazzjoni tal-użu tal-enerġija. </w:t>
      </w:r>
    </w:p>
    <w:p w14:paraId="275C1D6F" w14:textId="77777777" w:rsidR="005F3630" w:rsidRPr="0048069D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3E1FB5A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Id-dejta dwar l-enerġija tista' tinkludi mudelli ta' konsum, dejta dwar il-ħin tal-użu, dettalji fil-livell tal-apparat, u anke dejta dwar l-imġiba inferuta mill-użu. Din id-dejta tista' tgħinek tifhem l-użu tal-enerġija tiegħek stess, tiffranka flus u tagħmel għażliet infurmati. Tista' wkoll tgħin lill-fornituri tal-enerġija (bħal il-fornitur tal-elettriku tiegħek) biex jottimizzaw in-netwerk, joffrulek servizzi personalizzati u jiskopru frodi. </w:t>
      </w:r>
    </w:p>
    <w:p w14:paraId="5F745EDF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E686D2D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Id-dejta tiegħek dwar l-enerġija normalment tiġi miġbura mill-fornitur tal-enerġija tiegħek, iżda tista' wkoll tiġi kondiviża ma' jew aċċessata minn operaturi tal-kejl, aggregaturi tad-dejta, fornituri ta' servizzi ta' terzi, u potenzjalment aġenziji governattivi. Id-dejta dwar l-enerġija hija utli għall-formulaturi tal-politiki, pereżempju, billi tappoġġja l-iżvilupp ta' politiki u regolamenti effettivi dwar l-enerġija. </w:t>
      </w:r>
    </w:p>
    <w:p w14:paraId="57311ADB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1E036A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Id-dejta dwar l-użu tal-enerġija tista' tinkludi informazzjoni sensittiva. Peress li firxa ta' organizzazzjonijiet differenti tista' jkollha aċċess għad-dejta tiegħek, u tużaha b'modi differenti, dan jista' jqanqal tħassib. Se nissuġġerixxu xi modi kif tista' ttejjeb il-privatezza, is-sigurtà u l-protezzjoni tiegħek fl-użu tal-enerġija aktar 'il quddiem fil-kors. Ejja l-ewwel nħarsu lejn xi theddidiet ċibernetiċi komuni u x'qed isir biex tiġi żgurata s-sigurtà tas-sistemi diġitali. </w:t>
      </w:r>
    </w:p>
    <w:p w14:paraId="619D582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C4B551C" w14:textId="77777777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5" w:name="_Toc216693395"/>
      <w:r w:rsidRPr="0048069D">
        <w:rPr>
          <w:rFonts w:eastAsia="Times New Roman"/>
          <w:noProof/>
          <w:lang w:eastAsia="en-GB"/>
        </w:rPr>
        <w:t>Ċibersigurtà fis-Settur tal-Enerġija</w:t>
      </w:r>
      <w:bookmarkEnd w:id="5"/>
    </w:p>
    <w:p w14:paraId="210D12ED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D9BDC6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It-trasformazzjoni diġitali fis-settur tal-enerġija għamlitu mira għall-attakki ċibernetiċi, li jistgħu jinterrompu l-provvista tal-enerġija u jikkumpromettu informazzjoni sensittiva. It-theddid ċibernetiku komuni jinkludi:</w:t>
      </w:r>
    </w:p>
    <w:p w14:paraId="2F6307C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52E2527" w14:textId="77777777" w:rsidR="005F3630" w:rsidRPr="0048069D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Malware </w:t>
      </w: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(softwer malizzjuż li jista' jagħmel ħsara lis-sistemi tal-kompjuter u d-dejta).</w:t>
      </w:r>
    </w:p>
    <w:p w14:paraId="56540410" w14:textId="77777777" w:rsidR="005F3630" w:rsidRPr="0048069D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Ransomware </w:t>
      </w: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(tip ta' softwer malizzjuż li jikkripta l-fajls tiegħek, jagħmilhom mhux aċċessibbli, u jitlob ħlas ta' fidjazzjoni biex jerġa' jkollok aċċess).</w:t>
      </w:r>
    </w:p>
    <w:p w14:paraId="702CAACF" w14:textId="77777777" w:rsidR="005F3630" w:rsidRPr="0048069D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Attakki ta' deni tas-servizz </w:t>
      </w: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(dawn l-attakki għandhom l-għan li jgħabbu b'mod eċċessiv sistema jew netwerk bit-traffiku, u jagħmluha mhux disponibbli għall-utenti leġittimi).</w:t>
      </w:r>
    </w:p>
    <w:p w14:paraId="7CA1AE99" w14:textId="77777777" w:rsidR="005F3630" w:rsidRPr="0048069D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lastRenderedPageBreak/>
        <w:t xml:space="preserve">Frodi ta' phishing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(tentattivi frodulenti biex jinkisbu informazzjoni sensittiva, bħal passwords jew dettalji ta' karta ta' kreditu, billi wieħed jippretendi li hu entità fidata)</w:t>
      </w: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 xml:space="preserve">. </w:t>
      </w:r>
    </w:p>
    <w:p w14:paraId="61B416E5" w14:textId="77777777" w:rsidR="005F3630" w:rsidRPr="0048069D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4DF3E02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Il-protezzjoni tal-infrastruttura kritika teħtieġ miżuri bħal segmentazzjoni tan-netwerk, li hija </w:t>
      </w:r>
      <w:r w:rsidRPr="0048069D">
        <w:rPr>
          <w:rFonts w:eastAsia="Calibri" w:cstheme="minorHAnsi"/>
          <w:noProof/>
          <w:sz w:val="24"/>
          <w:szCs w:val="24"/>
        </w:rPr>
        <w:t xml:space="preserve">l-prattika li taqsam netwerk akbar f'segmenti iżgħar u isolati. Dan jillimita t-tixrid ta' attakki ċibernetiċi u jikkontrolla d-danni potenzjali,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jillimita l-aċċess għall-kontrolli, jiskopri u jipprevjeni intrusi u jippermetti aċċess personalizzat għall-kontrolli. </w:t>
      </w:r>
    </w:p>
    <w:p w14:paraId="135AC55F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C527D8B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hyperlink r:id="rId19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L-Att dwar iċ-Ċibersigurtà tal-UE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jsaħħaħ iċ-ċibersigurtà madwar l-UE u jistabbilixxi regoli għall-iċċertifikazzjoni tas-sigurtà tal-prodotti u s-servizzi. Huwa kruċjali li tiġi żgurata s-sigurtà tas-sistemi diġitali tal-enerġija. Dan jinvolvi:</w:t>
      </w:r>
    </w:p>
    <w:p w14:paraId="23A70188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8F2958C" w14:textId="77777777" w:rsidR="005F3630" w:rsidRPr="0048069D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Sistemi Ċiberofiżiċi: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Il-protezzjoni ta' dawn is-sistemi, fejn l-infrastruttura fiżika tiġi mmaniġġjata b'mod diġitali, minn attakki ċibernetiċi li jistgħu jkollhom konsegwenzi fid-dinja reali.</w:t>
      </w:r>
    </w:p>
    <w:p w14:paraId="6D5FFF36" w14:textId="77777777" w:rsidR="005F3630" w:rsidRPr="0048069D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Standards ta' Sigurtà: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Li jaderixxu għall-istandards ta' sigurtà tal-UE għad-dispożittivi diġitali u s-sistemi tal-enerġija biex tiġi żgurata l-użu u l-manutenzjoni sikura tagħhom. </w:t>
      </w:r>
    </w:p>
    <w:p w14:paraId="16CEB547" w14:textId="77777777" w:rsidR="005F3630" w:rsidRPr="0048069D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30D259C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hyperlink r:id="rId21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Ir-Regolament Ġenerali dwar il-Protezzjoni tad-Dejta (GDPR)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jagħtik </w:t>
      </w:r>
      <w:hyperlink r:id="rId22" w:anchor=":~:text=object%20to%20the%20processing%20of,controller%20('data%20portability')%3B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drittijiet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speċifiċi rigward id-dejta personali tiegħek, inkluża d-dejta tal-enerġija. Dawn id-drittijiet rigward id-dejta personali tiegħek jinkludu: </w:t>
      </w:r>
    </w:p>
    <w:p w14:paraId="7A6889B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7782C97" w14:textId="77777777" w:rsidR="005F3630" w:rsidRPr="0048069D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Id-Dritt għall-Aċċess: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Tista' titlob kopja tad-dejta tal-enerġija tiegħek mingħand il-fornitur tiegħek. </w:t>
      </w:r>
    </w:p>
    <w:p w14:paraId="7853611D" w14:textId="77777777" w:rsidR="005F3630" w:rsidRPr="0048069D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Id-Dritt għall-Rettifika: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Tista' titlob li kwalunkwe data inaccurata jew nieqsa tiġi kkorreġuta jew aġġornata.</w:t>
      </w:r>
    </w:p>
    <w:p w14:paraId="31C18195" w14:textId="77777777" w:rsidR="005F3630" w:rsidRPr="0048069D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Id-Dritt għall-Ħassir: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Tista' titlob il-ħassir tad-dejta tiegħek f'ċirkostanzi partikolari. </w:t>
      </w:r>
    </w:p>
    <w:p w14:paraId="67950845" w14:textId="77777777" w:rsidR="005F3630" w:rsidRPr="0048069D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Id-Dritt li Tirrestrinġi l-Proċessar: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Tista' tlimita kif jintużaw id-dejta tiegħek.</w:t>
      </w:r>
    </w:p>
    <w:p w14:paraId="5B6B226C" w14:textId="77777777" w:rsidR="005F3630" w:rsidRPr="0048069D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Id-Dritt għall-Portabbiltà tad-Data: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Tista' tirċievi d-data tiegħek f'format trasferibbli.</w:t>
      </w:r>
    </w:p>
    <w:p w14:paraId="38145D88" w14:textId="77777777" w:rsidR="005F3630" w:rsidRPr="0048069D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</w:p>
    <w:p w14:paraId="0054EB26" w14:textId="77777777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6" w:name="_Toc216693396"/>
      <w:r w:rsidRPr="0048069D">
        <w:rPr>
          <w:rFonts w:eastAsia="Times New Roman"/>
          <w:noProof/>
          <w:lang w:eastAsia="en-GB"/>
        </w:rPr>
        <w:t>Ittejjeb il-privatezza, is-sigurtà u l-protezzjoni tal-enerġija tiegħek</w:t>
      </w:r>
      <w:bookmarkEnd w:id="6"/>
    </w:p>
    <w:p w14:paraId="54CDC1E2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</w:p>
    <w:p w14:paraId="7493D3F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Hekk kif id-diġitalizzazzjoni tal-enerġija u l-użu tat-teknoloġiji diġitali biex nimmaniġġjaw il-konsum u l-produzzjoni tagħna ta' enerġija isiru komuni, hawn xi pariri biex tgħinek ittejjeb il-privatezza, is-sigurtà u l-protezzjoni tal-enerġija tiegħek. </w:t>
      </w:r>
    </w:p>
    <w:p w14:paraId="6637A34A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F8031C2" w14:textId="77777777" w:rsidR="005F3630" w:rsidRPr="0048069D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Ħu miżuri ta' sigurtà għad-dispositivi intelliġenti tiegħek: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Uża passwords b'saħħithom, attiva l-awtentikazzjoni b'żewġ fatturi, u żomm is-softwer aġġornat.</w:t>
      </w:r>
    </w:p>
    <w:p w14:paraId="7401E48C" w14:textId="77777777" w:rsidR="005F3630" w:rsidRPr="0048069D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Proteġi n-Netwerk Tiegħek: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Issaħħaħ in-netwerk Wi-Fi tiegħek, evita Wi-Fi pubbliku għal attivitajiet sensittivi, u ikkunsidra l-użu ta' firewall.</w:t>
      </w:r>
    </w:p>
    <w:p w14:paraId="07A9BF7B" w14:textId="77777777" w:rsidR="005F3630" w:rsidRPr="0048069D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Kontrolla d-Dejta Tiegħek: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Iċċekkja bir-reqqa l-politiki tal-privatezza, eżerċita d-drittijiet tiegħek skont il-GDPR, u agħżel li ma taqsamx id-dejta jekk tħossok mhux komdu.</w:t>
      </w:r>
    </w:p>
    <w:p w14:paraId="16238576" w14:textId="77777777" w:rsidR="005F3630" w:rsidRPr="0048069D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BC3C70C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Il-pajsaġġ diġitali tal-enerġija qed jinbidel kontinwament, b'teknoloġiji ġodda u theddid li jidhru regolarment. Huwa importanti li tibqa' infurmat dwar dawn it-tendenzi biex tiżgura l-privatezza, is-sigurtà u l-protezzjoni tiegħek. </w:t>
      </w:r>
    </w:p>
    <w:p w14:paraId="50B806A1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EE31E4A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Hawn huma wħud mill-eżempji ta' teknoloġiji ġodda li bħalissa, jew li jistgħu fil-futur, jilagħbu rwol aktar ċentrali fid-diġitalizzazzjoni tal-enerġija: </w:t>
      </w:r>
    </w:p>
    <w:p w14:paraId="2A0DC185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CC5CD7A" w14:textId="77777777" w:rsidR="005F3630" w:rsidRPr="0048069D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Teknoloġija Blockchain: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Blockchain, teknoloġija ta' reġistru deċentralizzat, għandha l-potenzjal li tirrivoluzzjona l-immaniġġjar tad-dejta tal-enerġija billi tipprovdi mod sigur, trasparenti u protett minn manipulazzjoni biex issegwi u taqsam id-dejta.</w:t>
      </w:r>
    </w:p>
    <w:p w14:paraId="7B68AA11" w14:textId="77777777" w:rsidR="005F3630" w:rsidRPr="0048069D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Intelliġenza Artifiċjali (IA) u Tagħlim Awtomatiku (TA):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L-algoritmi tal-IA u tat-TA jistgħu jintużaw biex janalizzaw id-dejta tal-enerġija, jiskopru anomaliji, u jipprevedu theddid potenzjali għas-sigurtà, u b'hekk itejbu s-sigurtà ġenerali tas-sistemi tal-enerġija.</w:t>
      </w:r>
    </w:p>
    <w:p w14:paraId="79514BFA" w14:textId="77777777" w:rsidR="005F3630" w:rsidRPr="0048069D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b/>
          <w:bCs/>
          <w:noProof/>
          <w:sz w:val="24"/>
          <w:szCs w:val="24"/>
          <w:lang w:eastAsia="en-GB"/>
        </w:rPr>
        <w:t xml:space="preserve">Komputazzjoni Kwantistika: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Għalkemm għadha fil-bidu tagħha, il-komputazzjoni kwantistika għandha l-potenzjal li tbiddel b'mod radikali l-metodi ta' enkriptazzjoni eżistenti, u toħloq sfida ġdida għas-sigurtà tad-dejta fis-settur tal-enerġija.</w:t>
      </w:r>
    </w:p>
    <w:p w14:paraId="3EDCB520" w14:textId="77777777" w:rsidR="005F3630" w:rsidRPr="0048069D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41D577B" w14:textId="77777777" w:rsidR="005F3630" w:rsidRPr="0048069D" w:rsidRDefault="005F3630" w:rsidP="00A11537">
      <w:pPr>
        <w:pStyle w:val="Heading2"/>
        <w:rPr>
          <w:noProof/>
        </w:rPr>
      </w:pPr>
      <w:bookmarkStart w:id="7" w:name="_Toc216693397"/>
      <w:r w:rsidRPr="0048069D">
        <w:rPr>
          <w:noProof/>
        </w:rPr>
        <w:t>Konklużjoni</w:t>
      </w:r>
      <w:bookmarkEnd w:id="7"/>
      <w:r w:rsidRPr="0048069D">
        <w:rPr>
          <w:noProof/>
        </w:rPr>
        <w:t xml:space="preserve"> </w:t>
      </w:r>
    </w:p>
    <w:p w14:paraId="64B1CEC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456212E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It-trasformazzjoni diġitali fis-settur tal-enerġija toffri potenzjal kbir għal sistema ta' enerġija aktar sostenibbli, effiċjenti, u ċċentrata fuq il-klijent. Madankollu, il-benefiċċji ta' din it-tranżizzjoni jistgħu jintlaħqu bis-sħiħ biss jekk ninvolvuna b'mod attiv u kontinwu mal-isfidi tal-privatezza, is-sigurtà, u l-protezzjoni tal-enerġija.</w:t>
      </w:r>
    </w:p>
    <w:p w14:paraId="47438B5F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546950E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Bħala konsumaturi tal-enerġija, għandna rwol vitali biex nifformaw futur diġitali tal-enerġija sigur. Billi nifhmu d-drittijiet tagħna skont il-GDPR, nieħdu passi proattivi biex nipproteġu d-dejta tagħna, u nagħżlu fornituri tal-enerġija u fornituri tas-servizz li jagħtu prijorità lill-privatezza u s-sigurtà, nistgħu niżguraw li l-informazzjoni personali tagħna tibqa' protetta. Barra minn hekk, billi nibqgħu infurmati dwar theddid taċ-ċibersigurtà u l-aħjar prattiki, nistgħu ngħinu nipproteġu l-infrastruttura tal-enerġija li lkoll niddependu fuqha.</w:t>
      </w:r>
    </w:p>
    <w:p w14:paraId="7FD0EFE2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D8F9AFB" w14:textId="77777777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>It-tranżizzjoni għal sistema diġitali tal-enerġija mhix biss dwar it-teknoloġija, iżda wkoll dwar il-qawwa li tingħata lin-nies u lill-komunitajiet biex jipparteċipaw b'mod attiv fit-tranżizzjoni diġitali tal-enerġija. Billi naċċettaw l-użu ta' għodod diġitali u nagħmlu għażliet infurmati, nistgħu nikkontribwixxu għal futur tal-enerġija aktar nadif, aktar affidabbli, u aktar ekwu.</w:t>
      </w:r>
    </w:p>
    <w:p w14:paraId="5939359F" w14:textId="77777777" w:rsidR="005F3630" w:rsidRPr="0048069D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02CAF593" w14:textId="77777777" w:rsidR="005F3630" w:rsidRPr="0048069D" w:rsidRDefault="005F3630" w:rsidP="00A11537">
      <w:pPr>
        <w:pStyle w:val="Heading2"/>
        <w:rPr>
          <w:rFonts w:eastAsia="Times New Roman"/>
          <w:noProof/>
          <w:lang w:eastAsia="en-GB"/>
        </w:rPr>
      </w:pPr>
      <w:bookmarkStart w:id="8" w:name="_Toc216693398"/>
      <w:r w:rsidRPr="0048069D">
        <w:rPr>
          <w:rFonts w:eastAsia="Times New Roman"/>
          <w:noProof/>
          <w:lang w:eastAsia="en-GB"/>
        </w:rPr>
        <w:t>Riżorsi Addizzjonali</w:t>
      </w:r>
      <w:bookmarkEnd w:id="8"/>
    </w:p>
    <w:p w14:paraId="3F3BAF97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6FCC0D9F" w14:textId="77777777" w:rsidR="005F3630" w:rsidRPr="0048069D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</w:rPr>
      </w:pPr>
      <w:r w:rsidRPr="0048069D">
        <w:rPr>
          <w:rStyle w:val="normaltextrun"/>
          <w:rFonts w:asciiTheme="minorHAnsi" w:eastAsiaTheme="majorEastAsia" w:hAnsiTheme="minorHAnsi" w:cstheme="minorHAnsi"/>
          <w:noProof/>
          <w:color w:val="1F1F1F"/>
        </w:rPr>
        <w:lastRenderedPageBreak/>
        <w:t xml:space="preserve">Aqra aktar dwar id-drittijiet tiegħek skont ir-regoli tal-UE dwar il-protezzjoni tad-dejta f' </w:t>
      </w:r>
      <w:r w:rsidRPr="0048069D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</w:rPr>
        <w:t xml:space="preserve">X'inhuma d-drittijiet tiegħi? </w:t>
      </w:r>
      <w:r w:rsidRPr="0048069D">
        <w:rPr>
          <w:rStyle w:val="Hyperlink"/>
          <w:rFonts w:asciiTheme="minorHAnsi" w:eastAsiaTheme="majorEastAsia" w:hAnsiTheme="minorHAnsi" w:cstheme="minorHAnsi"/>
          <w:noProof/>
        </w:rPr>
        <w:t xml:space="preserve"> https://commission.europa.eu/law/law-topic/data-protection/reform/rights-citizens/my-rights/what-are-my-rights_en#:~:text=object%20to%20the%20processing%20of,controller%20('data%20portability')%3B </w:t>
      </w:r>
    </w:p>
    <w:p w14:paraId="02336E79" w14:textId="77777777" w:rsidR="005F3630" w:rsidRPr="0048069D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</w:rPr>
      </w:pPr>
      <w:r w:rsidRPr="0048069D">
        <w:rPr>
          <w:rStyle w:val="normaltextrun"/>
          <w:rFonts w:eastAsia="Times New Roman" w:cstheme="minorHAnsi"/>
          <w:noProof/>
          <w:sz w:val="24"/>
          <w:szCs w:val="24"/>
          <w:lang w:eastAsia="en-GB"/>
        </w:rPr>
        <w:t>Skopri aktar dwar l-Att dwar iċ-Ċibersigurtà tal-UE u kif jipproteġik</w:t>
      </w:r>
      <w:hyperlink r:id="rId24" w:tgtFrame="_blank" w:history="1">
        <w:r w:rsidRPr="0048069D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</w:rPr>
          <w:t xml:space="preserve"> https://digital-strategy.ec.europa.eu/en/policies/cybersecurity-act</w:t>
        </w:r>
      </w:hyperlink>
      <w:r w:rsidRPr="0048069D">
        <w:rPr>
          <w:rStyle w:val="normaltextrun"/>
          <w:rFonts w:cstheme="minorHAnsi"/>
          <w:noProof/>
          <w:color w:val="1F1F1F"/>
          <w:sz w:val="24"/>
          <w:szCs w:val="24"/>
        </w:rPr>
        <w:t xml:space="preserve">  </w:t>
      </w:r>
    </w:p>
    <w:p w14:paraId="0A21C60B" w14:textId="77777777" w:rsidR="005F3630" w:rsidRPr="0048069D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</w:rPr>
      </w:pPr>
      <w:r w:rsidRPr="0048069D">
        <w:rPr>
          <w:rStyle w:val="normaltextrun"/>
          <w:rFonts w:eastAsia="Times New Roman" w:cstheme="minorHAnsi"/>
          <w:noProof/>
          <w:sz w:val="24"/>
          <w:szCs w:val="24"/>
          <w:lang w:eastAsia="en-GB"/>
        </w:rPr>
        <w:t>Eżamina l-Valutazzjoni tal-Impatt fuq il-Protezzjoni tad-Data (DPIA) għar-rete intelliġenti u l-kontaturi intelliġenti.</w:t>
      </w:r>
      <w:hyperlink r:id="rId25" w:history="1">
        <w:r w:rsidRPr="0048069D">
          <w:rPr>
            <w:rStyle w:val="Hyperlink"/>
            <w:rFonts w:cstheme="minorHAnsi"/>
            <w:noProof/>
            <w:sz w:val="24"/>
            <w:szCs w:val="24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48069D">
        <w:rPr>
          <w:rStyle w:val="normaltextrun"/>
          <w:rFonts w:cstheme="minorHAnsi"/>
          <w:noProof/>
          <w:color w:val="1F1F1F"/>
          <w:sz w:val="24"/>
          <w:szCs w:val="24"/>
        </w:rPr>
        <w:t xml:space="preserve"> </w:t>
      </w:r>
    </w:p>
    <w:p w14:paraId="4CB73C4F" w14:textId="77777777" w:rsidR="005F3630" w:rsidRPr="0048069D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Style w:val="normaltextrun"/>
          <w:rFonts w:cstheme="minorHAnsi"/>
          <w:noProof/>
          <w:color w:val="1F1F1F"/>
          <w:sz w:val="24"/>
          <w:szCs w:val="24"/>
        </w:rPr>
        <w:t xml:space="preserve">Skopri aktar dwar kif il-Kummissjoni Ewropea qed tipproteġina f'dan l-artiklu dwar </w:t>
      </w:r>
      <w:r w:rsidRPr="0048069D">
        <w:rPr>
          <w:rStyle w:val="normaltextrun"/>
          <w:rFonts w:cstheme="minorHAnsi"/>
          <w:i/>
          <w:iCs/>
          <w:noProof/>
          <w:color w:val="1F1F1F"/>
          <w:sz w:val="24"/>
          <w:szCs w:val="24"/>
        </w:rPr>
        <w:t>l-infrastruttura kritika u s-sigurtà ċibernetika.</w:t>
      </w:r>
      <w:hyperlink r:id="rId26">
        <w:r w:rsidRPr="0048069D">
          <w:rPr>
            <w:rStyle w:val="Hyperlink"/>
            <w:rFonts w:cstheme="minorHAnsi"/>
            <w:noProof/>
            <w:sz w:val="24"/>
            <w:szCs w:val="24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</w:p>
    <w:p w14:paraId="663D7A7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en-GB"/>
        </w:rPr>
      </w:pPr>
    </w:p>
    <w:p w14:paraId="5F8F95FF" w14:textId="4CAF349B" w:rsidR="005F3630" w:rsidRPr="0048069D" w:rsidRDefault="005F3630" w:rsidP="00A11537">
      <w:pPr>
        <w:pStyle w:val="Heading2"/>
        <w:rPr>
          <w:noProof/>
        </w:rPr>
      </w:pPr>
      <w:bookmarkStart w:id="9" w:name="_Toc216693399"/>
      <w:r w:rsidRPr="0048069D">
        <w:rPr>
          <w:noProof/>
        </w:rPr>
        <w:t>Grazz</w:t>
      </w:r>
      <w:bookmarkEnd w:id="9"/>
      <w:r w:rsidR="007E572D" w:rsidRPr="0048069D">
        <w:rPr>
          <w:noProof/>
        </w:rPr>
        <w:t>i</w:t>
      </w:r>
    </w:p>
    <w:p w14:paraId="227A3A05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46109840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i/>
          <w:iCs/>
          <w:noProof/>
          <w:sz w:val="24"/>
          <w:szCs w:val="24"/>
          <w:lang w:eastAsia="en-GB"/>
        </w:rPr>
        <w:t xml:space="preserve">Privatezza, Sigurtà u Protezzjoni fl-Ambjent Diġitali tal-Enerġija </w:t>
      </w:r>
      <w:r w:rsidRPr="0048069D">
        <w:rPr>
          <w:rFonts w:eastAsia="Times New Roman" w:cstheme="minorHAnsi"/>
          <w:noProof/>
          <w:sz w:val="24"/>
          <w:szCs w:val="24"/>
          <w:lang w:eastAsia="en-GB"/>
        </w:rPr>
        <w:t>hija adattament ta' materjal magħżul mill-Aġenzija Internazzjonali tal-Enerġija (IEA) "Data Privacy in the Digital Energy Era"</w:t>
      </w:r>
      <w:hyperlink r:id="rId27">
        <w:r w:rsidRPr="0048069D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eastAsia="en-GB"/>
          </w:rPr>
          <w:t xml:space="preserve"> https://www.iea.org/reports/digitalisation-and-energy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u "Enhancing cyber resilience in electricity systems"</w:t>
      </w:r>
      <w:hyperlink r:id="rId28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 xml:space="preserve"> https://www.iea.org/reports/enhancing-cyber-resilience-in-electricity-systems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, (ix-Xogħlijiet Oriġinali) li huma t-tnejn taħt liċenzja </w:t>
      </w:r>
      <w:hyperlink r:id="rId29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CC BY 4.0.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 Din l-adattazzjoni saret u ppubblikata mill-Proġett Every1 (l-'Adapter') u hija liċenzjata </w:t>
      </w:r>
      <w:hyperlink r:id="rId30">
        <w:r w:rsidRPr="0048069D">
          <w:rPr>
            <w:rStyle w:val="Hyperlink"/>
            <w:rFonts w:eastAsia="Times New Roman" w:cstheme="minorHAnsi"/>
            <w:noProof/>
            <w:sz w:val="24"/>
            <w:szCs w:val="24"/>
            <w:lang w:eastAsia="en-GB"/>
          </w:rPr>
          <w:t>CC BY 4.0.,</w:t>
        </w:r>
      </w:hyperlink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 sakemm ma jkunx indikat mod ieħor. Dan huwa xogħol derivat mill-Proġett Every1 minn materjal tal-IEA u l-Proġett Every1 huwa l-uniku responsabbli għal dan ix-xogħol derivat. Dan ix-xogħol derivat mhux appoġġjat mill-IEA b'mod xi jkun.  </w:t>
      </w:r>
    </w:p>
    <w:p w14:paraId="05AD9F34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0C13A18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="Times New Roman" w:cstheme="minorHAnsi"/>
          <w:noProof/>
          <w:sz w:val="24"/>
          <w:szCs w:val="24"/>
          <w:lang w:eastAsia="en-GB"/>
        </w:rPr>
        <w:t xml:space="preserve">L-Adapter immodifika x-Xogħlijiet Oriġinali fil-modi li ġejjin: </w:t>
      </w:r>
    </w:p>
    <w:p w14:paraId="3FDEB15D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5D47265C" w14:textId="77777777" w:rsidR="005F3630" w:rsidRPr="0048069D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L-adattament jiffoka b'mod speċifiku fuq l-aspetti tal-enerġija, tal-privatezza, tas-sigurtà u tal-protezzjoni tal-Opere Oriġinali.</w:t>
      </w:r>
    </w:p>
    <w:p w14:paraId="0D976EA4" w14:textId="77777777" w:rsidR="005F3630" w:rsidRPr="0048069D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Il-lingwaġġ tekniku ġie semplifikat għal udjenza ġenerali.</w:t>
      </w:r>
    </w:p>
    <w:p w14:paraId="057C4D8B" w14:textId="77777777" w:rsidR="005F3630" w:rsidRPr="0048069D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 xml:space="preserve">Suggerimenti prattiċi ġew miżjuda. </w:t>
      </w:r>
    </w:p>
    <w:p w14:paraId="0CB7774F" w14:textId="77777777" w:rsidR="005F3630" w:rsidRPr="0048069D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  <w:r w:rsidRPr="0048069D">
        <w:rPr>
          <w:rFonts w:eastAsiaTheme="minorEastAsia" w:cstheme="minorHAnsi"/>
          <w:noProof/>
          <w:sz w:val="24"/>
          <w:szCs w:val="24"/>
          <w:lang w:eastAsia="en-GB"/>
        </w:rPr>
        <w:t>Informazzjoni ġdida minn sorsi tal-Kummissjoni Ewropea ġiet inkorporata biex tkopri l-GDPR u l-Att dwar iċ-Ċibersigurtà tal-UE.</w:t>
      </w:r>
    </w:p>
    <w:p w14:paraId="424BDE4F" w14:textId="77777777" w:rsidR="005F3630" w:rsidRPr="0048069D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739C4261" w14:textId="77777777" w:rsidR="005F3630" w:rsidRPr="0048069D" w:rsidRDefault="005F3630" w:rsidP="00A11537">
      <w:pPr>
        <w:pStyle w:val="Heading2"/>
        <w:rPr>
          <w:noProof/>
        </w:rPr>
      </w:pPr>
      <w:bookmarkStart w:id="10" w:name="_Toc216693400"/>
      <w:r w:rsidRPr="0048069D">
        <w:rPr>
          <w:noProof/>
        </w:rPr>
        <w:t>Attribuzzjonijiet tal-immaġini</w:t>
      </w:r>
      <w:bookmarkEnd w:id="10"/>
      <w:r w:rsidRPr="0048069D">
        <w:rPr>
          <w:noProof/>
        </w:rPr>
        <w:t xml:space="preserve"> </w:t>
      </w:r>
    </w:p>
    <w:p w14:paraId="4CAB8098" w14:textId="77777777" w:rsidR="005F3630" w:rsidRPr="0048069D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</w:rPr>
      </w:pPr>
    </w:p>
    <w:p w14:paraId="6A711CB6" w14:textId="77777777" w:rsidR="005F3630" w:rsidRPr="0048069D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48069D">
        <w:rPr>
          <w:rStyle w:val="normaltextrun"/>
          <w:rFonts w:ascii="Calibri" w:eastAsiaTheme="majorEastAsia" w:hAnsi="Calibri" w:cs="Calibri"/>
          <w:noProof/>
        </w:rPr>
        <w:t xml:space="preserve">Immaġni ewlenija tal-kors: </w:t>
      </w:r>
      <w:hyperlink r:id="rId31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Untitled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 xml:space="preserve"> minn Mike Fritcher hija liċenzjata </w:t>
      </w:r>
      <w:hyperlink r:id="rId32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</w:rPr>
          <w:t>CC BY-SA 2.0</w:t>
        </w:r>
      </w:hyperlink>
      <w:r w:rsidRPr="0048069D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</w:rPr>
        <w:t xml:space="preserve">. </w:t>
      </w:r>
    </w:p>
    <w:p w14:paraId="106755A0" w14:textId="77777777" w:rsidR="005F3630" w:rsidRPr="0048069D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48069D">
        <w:rPr>
          <w:rStyle w:val="normaltextrun"/>
          <w:rFonts w:ascii="Calibri" w:eastAsiaTheme="majorEastAsia" w:hAnsi="Calibri" w:cs="Calibri"/>
          <w:noProof/>
        </w:rPr>
        <w:t>Introduzzjoni</w:t>
      </w:r>
      <w:r w:rsidRPr="0048069D">
        <w:rPr>
          <w:rStyle w:val="eop"/>
          <w:rFonts w:ascii="Calibri" w:eastAsiaTheme="majorEastAsia" w:hAnsi="Calibri" w:cs="Calibri"/>
          <w:noProof/>
        </w:rPr>
        <w:t xml:space="preserve">: </w:t>
      </w:r>
      <w:hyperlink r:id="rId33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Mara tuża apparat Windows Mobile f'park ma' tifel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 xml:space="preserve"> minn Gail hija liċenzjata </w:t>
      </w:r>
      <w:hyperlink r:id="rId34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CC BY-ND 2.0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>.   </w:t>
      </w:r>
    </w:p>
    <w:p w14:paraId="674C96FE" w14:textId="0085D9F1" w:rsidR="005F3630" w:rsidRPr="0048069D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48069D">
        <w:rPr>
          <w:rStyle w:val="normaltextrun"/>
          <w:rFonts w:ascii="Calibri" w:eastAsiaTheme="majorEastAsia" w:hAnsi="Calibri" w:cs="Calibri"/>
          <w:noProof/>
        </w:rPr>
        <w:t>Teknoloġiji Diġitali u t-</w:t>
      </w:r>
      <w:r w:rsidR="007E572D" w:rsidRPr="0048069D">
        <w:rPr>
          <w:rStyle w:val="normaltextrun"/>
          <w:rFonts w:ascii="Calibri" w:eastAsiaTheme="majorEastAsia" w:hAnsi="Calibri" w:cs="Calibri"/>
          <w:noProof/>
        </w:rPr>
        <w:t xml:space="preserve">tranżizzjoni </w:t>
      </w:r>
      <w:r w:rsidRPr="0048069D">
        <w:rPr>
          <w:rStyle w:val="normaltextrun"/>
          <w:rFonts w:ascii="Calibri" w:eastAsiaTheme="majorEastAsia" w:hAnsi="Calibri" w:cs="Calibri"/>
          <w:noProof/>
        </w:rPr>
        <w:t xml:space="preserve">diġitali fl-enerġija: </w:t>
      </w:r>
      <w:hyperlink r:id="rId35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Smart meter "Echelon"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 xml:space="preserve"> minn Patrik Tschudin huwa liċenzjat </w:t>
      </w:r>
      <w:hyperlink r:id="rId36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CC BY 2.0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>.  </w:t>
      </w:r>
    </w:p>
    <w:p w14:paraId="00496D23" w14:textId="77777777" w:rsidR="005F3630" w:rsidRPr="0048069D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48069D">
        <w:rPr>
          <w:rStyle w:val="normaltextrun"/>
          <w:rFonts w:ascii="Calibri" w:eastAsiaTheme="majorEastAsia" w:hAnsi="Calibri" w:cs="Calibri"/>
          <w:noProof/>
        </w:rPr>
        <w:lastRenderedPageBreak/>
        <w:t xml:space="preserve">Ċibersigurtà fis-Settur tal-Enerġija: </w:t>
      </w:r>
      <w:hyperlink r:id="rId37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Mobile Worker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 xml:space="preserve"> minn Michael Coghlan huwa liċenzjat </w:t>
      </w:r>
      <w:hyperlink r:id="rId38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</w:rPr>
          <w:t>CC BY-SA 2.0</w:t>
        </w:r>
      </w:hyperlink>
      <w:r w:rsidRPr="0048069D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</w:rPr>
        <w:t xml:space="preserve">. </w:t>
      </w:r>
    </w:p>
    <w:p w14:paraId="25420B2C" w14:textId="03D1341A" w:rsidR="00227001" w:rsidRPr="0048069D" w:rsidRDefault="005F3630" w:rsidP="00DE670D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</w:rPr>
      </w:pPr>
      <w:r w:rsidRPr="0048069D">
        <w:rPr>
          <w:rStyle w:val="normaltextrun"/>
          <w:rFonts w:ascii="Calibri" w:eastAsiaTheme="majorEastAsia" w:hAnsi="Calibri" w:cs="Calibri"/>
          <w:noProof/>
        </w:rPr>
        <w:t xml:space="preserve">Ittejjeb il-privatezza, is-sigurtà u l-protezzjoni tal-enerġija tiegħek: </w:t>
      </w:r>
      <w:hyperlink r:id="rId39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id-dejta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 xml:space="preserve"> minn Arismendy Polanco hija kondiviża taħt </w:t>
      </w:r>
      <w:hyperlink r:id="rId40" w:tgtFrame="_blank" w:history="1">
        <w:r w:rsidRPr="0048069D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>il-Marka tad-Dominju Pubbliku 1.0</w:t>
        </w:r>
      </w:hyperlink>
      <w:r w:rsidRPr="0048069D">
        <w:rPr>
          <w:rStyle w:val="normaltextrun"/>
          <w:rFonts w:ascii="Calibri" w:eastAsiaTheme="majorEastAsia" w:hAnsi="Calibri" w:cs="Calibri"/>
          <w:noProof/>
        </w:rPr>
        <w:t>.</w:t>
      </w:r>
    </w:p>
    <w:p w14:paraId="4859BB6B" w14:textId="77777777" w:rsidR="00227001" w:rsidRPr="0048069D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</w:p>
    <w:sectPr w:rsidR="00227001" w:rsidRPr="0048069D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CCEC" w14:textId="77777777" w:rsidR="00BA68CC" w:rsidRDefault="00BA68CC" w:rsidP="00AB7BB7">
      <w:pPr>
        <w:spacing w:after="0" w:line="240" w:lineRule="auto"/>
      </w:pPr>
      <w:r>
        <w:separator/>
      </w:r>
    </w:p>
  </w:endnote>
  <w:endnote w:type="continuationSeparator" w:id="0">
    <w:p w14:paraId="42F9BA88" w14:textId="77777777" w:rsidR="00BA68CC" w:rsidRDefault="00BA68CC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F712" w14:textId="77777777" w:rsidR="00BA68CC" w:rsidRDefault="00BA68CC" w:rsidP="00AB7BB7">
      <w:pPr>
        <w:spacing w:after="0" w:line="240" w:lineRule="auto"/>
      </w:pPr>
      <w:r>
        <w:separator/>
      </w:r>
    </w:p>
  </w:footnote>
  <w:footnote w:type="continuationSeparator" w:id="0">
    <w:p w14:paraId="4CAE377F" w14:textId="77777777" w:rsidR="00BA68CC" w:rsidRDefault="00BA68CC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9AC9" w14:textId="77777777" w:rsidR="0048069D" w:rsidRDefault="0048069D" w:rsidP="0048069D">
    <w:pPr>
      <w:pStyle w:val="Header"/>
    </w:pPr>
    <w:r>
      <w:rPr>
        <w:noProof/>
      </w:rPr>
      <w:drawing>
        <wp:inline distT="0" distB="0" distL="0" distR="0" wp14:anchorId="107F2C5E" wp14:editId="79D5D595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B6FA141" wp14:editId="2489F249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9F80B" w14:textId="77777777" w:rsidR="0048069D" w:rsidRDefault="0048069D" w:rsidP="0048069D">
    <w:pPr>
      <w:pStyle w:val="Header"/>
    </w:pPr>
  </w:p>
  <w:p w14:paraId="6B03913A" w14:textId="77777777" w:rsidR="0048069D" w:rsidRDefault="00480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0E7E1B"/>
    <w:rsid w:val="00113EA0"/>
    <w:rsid w:val="00133797"/>
    <w:rsid w:val="00150350"/>
    <w:rsid w:val="00161BC3"/>
    <w:rsid w:val="001761C3"/>
    <w:rsid w:val="00192E71"/>
    <w:rsid w:val="00193D0D"/>
    <w:rsid w:val="001B0EB4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740CD"/>
    <w:rsid w:val="00381DB0"/>
    <w:rsid w:val="00397C00"/>
    <w:rsid w:val="003A067E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8069D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7E572D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57F64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32FB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A68CC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70D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topics/energy-security/critical-infrastructure-and-cybersecurity_en" TargetMode="External"/><Relationship Id="rId39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Relationship Id="rId21" Type="http://schemas.openxmlformats.org/officeDocument/2006/relationships/hyperlink" Target="https://commission.europa.eu/law/law-topic/data-protection/data-protection-eu_en" TargetMode="External"/><Relationship Id="rId34" Type="http://schemas.openxmlformats.org/officeDocument/2006/relationships/hyperlink" Target="https://creativecommons.org/licenses/by-nd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digital-strategy.ec.europa.eu/en/policies/cybersecurity-act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40" Type="http://schemas.openxmlformats.org/officeDocument/2006/relationships/hyperlink" Target="https://creativecommons.org/publicdomain/mark/1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5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iea.org/reports/enhancing-cyber-resilience-in-electricity-systems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igital-strategy.ec.europa.eu/en/policies/cybersecurity-act" TargetMode="External"/><Relationship Id="rId31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hyperlink" Target="https://commission.europa.eu/law/law-topic/data-protection/reform/rights-citizens/my-rights/what-are-my-rights_en" TargetMode="External"/><Relationship Id="rId27" Type="http://schemas.openxmlformats.org/officeDocument/2006/relationships/hyperlink" Target="https://www.iea.org/reports/digitalisation-and-energy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hyperlink" Target="https://www.flickr.com/photos/patsch/9684354999/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open.edu/openlearncreate/course/view.php?id=11965" TargetMode="External"/><Relationship Id="rId25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3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8" Type="http://schemas.openxmlformats.org/officeDocument/2006/relationships/hyperlink" Target="https://creativecommons.org/licenses/by-sa/2.0/" TargetMode="External"/><Relationship Id="rId20" Type="http://schemas.openxmlformats.org/officeDocument/2006/relationships/image" Target="media/image4.jpeg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F43988ED-94FD-4F7A-AFBB-99B601704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2269</Words>
  <Characters>17886</Characters>
  <Application>Microsoft Office Word</Application>
  <DocSecurity>0</DocSecurity>
  <Lines>357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2026-03-03T13:54:00Z</cp:lastPrinted>
  <dcterms:created xsi:type="dcterms:W3CDTF">2026-03-03T13:54:00Z</dcterms:created>
  <dcterms:modified xsi:type="dcterms:W3CDTF">2026-03-03T13:54:00Z</dcterms:modified>
  <cp:category/>
</cp:coreProperties>
</file>