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BE00" w14:textId="77777777" w:rsidR="005F3630" w:rsidRPr="00630662" w:rsidRDefault="005F3630" w:rsidP="00866763">
      <w:pPr>
        <w:pStyle w:val="Heading1"/>
        <w:rPr>
          <w:noProof/>
          <w:lang w:val="sk-SK"/>
        </w:rPr>
      </w:pPr>
      <w:bookmarkStart w:id="0" w:name="_Toc223439461"/>
      <w:r w:rsidRPr="00630662">
        <w:rPr>
          <w:noProof/>
          <w:lang w:val="sk-SK"/>
        </w:rPr>
        <w:t>Súkromie, bezpečnosť a ochrana v digitálnom energetickom prostredí</w:t>
      </w:r>
      <w:bookmarkEnd w:id="0"/>
    </w:p>
    <w:p w14:paraId="49C3F15F" w14:textId="77777777" w:rsidR="005F3630" w:rsidRPr="00630662" w:rsidRDefault="005F3630" w:rsidP="00866763">
      <w:pPr>
        <w:rPr>
          <w:noProof/>
          <w:lang w:val="sk-SK"/>
        </w:rPr>
      </w:pPr>
      <w:r w:rsidRPr="00630662">
        <w:rPr>
          <w:noProof/>
          <w:lang w:val="sk-SK"/>
          <w14:ligatures w14:val="standardContextual"/>
        </w:rPr>
        <w:drawing>
          <wp:inline distT="0" distB="0" distL="0" distR="0" wp14:anchorId="6D863E43" wp14:editId="520F9197">
            <wp:extent cx="5731510" cy="3819525"/>
            <wp:effectExtent l="0" t="0" r="0" b="3175"/>
            <wp:docPr id="9151604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604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7DC02" w14:textId="49445F5B" w:rsidR="00630662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630662">
        <w:rPr>
          <w:noProof/>
          <w:lang w:val="sk-SK"/>
        </w:rPr>
        <w:fldChar w:fldCharType="begin"/>
      </w:r>
      <w:r w:rsidRPr="00630662">
        <w:rPr>
          <w:noProof/>
          <w:lang w:val="sk-SK"/>
        </w:rPr>
        <w:instrText xml:space="preserve"> TOC \o "1-3" \h \z \u </w:instrText>
      </w:r>
      <w:r w:rsidRPr="00630662">
        <w:rPr>
          <w:noProof/>
          <w:lang w:val="sk-SK"/>
        </w:rPr>
        <w:fldChar w:fldCharType="separate"/>
      </w:r>
      <w:hyperlink w:anchor="_Toc223439461" w:history="1">
        <w:r w:rsidR="00630662" w:rsidRPr="00DC7E3D">
          <w:rPr>
            <w:rStyle w:val="Hyperlink"/>
            <w:noProof/>
            <w:lang w:val="sk-SK"/>
          </w:rPr>
          <w:t>Súkromie, bezpečnosť a ochrana v digitálnom energetickom prostredí</w:t>
        </w:r>
        <w:r w:rsidR="00630662">
          <w:rPr>
            <w:noProof/>
            <w:webHidden/>
          </w:rPr>
          <w:tab/>
        </w:r>
        <w:r w:rsidR="00630662">
          <w:rPr>
            <w:noProof/>
            <w:webHidden/>
          </w:rPr>
          <w:fldChar w:fldCharType="begin"/>
        </w:r>
        <w:r w:rsidR="00630662">
          <w:rPr>
            <w:noProof/>
            <w:webHidden/>
          </w:rPr>
          <w:instrText xml:space="preserve"> PAGEREF _Toc223439461 \h </w:instrText>
        </w:r>
        <w:r w:rsidR="00630662">
          <w:rPr>
            <w:noProof/>
            <w:webHidden/>
          </w:rPr>
        </w:r>
        <w:r w:rsidR="00630662">
          <w:rPr>
            <w:noProof/>
            <w:webHidden/>
          </w:rPr>
          <w:fldChar w:fldCharType="separate"/>
        </w:r>
        <w:r w:rsidR="00630662">
          <w:rPr>
            <w:noProof/>
            <w:webHidden/>
          </w:rPr>
          <w:t>1</w:t>
        </w:r>
        <w:r w:rsidR="00630662">
          <w:rPr>
            <w:noProof/>
            <w:webHidden/>
          </w:rPr>
          <w:fldChar w:fldCharType="end"/>
        </w:r>
      </w:hyperlink>
    </w:p>
    <w:p w14:paraId="01F00575" w14:textId="72A01E80" w:rsidR="00630662" w:rsidRDefault="0063066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462" w:history="1">
        <w:r w:rsidRPr="00DC7E3D">
          <w:rPr>
            <w:rStyle w:val="Hyperlink"/>
            <w:rFonts w:eastAsia="Times New Roman"/>
            <w:noProof/>
            <w:lang w:val="sk-SK" w:eastAsia="en-GB"/>
          </w:rPr>
          <w:t>Ako funguje tento kurz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00E0CFA" w14:textId="543C728E" w:rsidR="00630662" w:rsidRDefault="0063066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463" w:history="1">
        <w:r w:rsidRPr="00DC7E3D">
          <w:rPr>
            <w:rStyle w:val="Hyperlink"/>
            <w:rFonts w:eastAsia="Times New Roman"/>
            <w:noProof/>
            <w:lang w:val="sk-SK" w:eastAsia="en-GB"/>
          </w:rPr>
          <w:t>Výsledky vzdelávania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614CADB" w14:textId="5864CDA4" w:rsidR="00630662" w:rsidRDefault="0063066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464" w:history="1">
        <w:r w:rsidRPr="00DC7E3D">
          <w:rPr>
            <w:rStyle w:val="Hyperlink"/>
            <w:rFonts w:eastAsia="Times New Roman"/>
            <w:noProof/>
            <w:lang w:val="sk-SK" w:eastAsia="en-GB"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B723E0" w14:textId="4C05412C" w:rsidR="00630662" w:rsidRDefault="0063066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465" w:history="1">
        <w:r w:rsidRPr="00DC7E3D">
          <w:rPr>
            <w:rStyle w:val="Hyperlink"/>
            <w:rFonts w:eastAsia="Times New Roman"/>
            <w:noProof/>
            <w:lang w:val="sk-SK" w:eastAsia="en-GB"/>
          </w:rPr>
          <w:t>Digitálne technológie a digitálna energetická transformácia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E82CED" w14:textId="63592F3F" w:rsidR="00630662" w:rsidRDefault="0063066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466" w:history="1">
        <w:r w:rsidRPr="00DC7E3D">
          <w:rPr>
            <w:rStyle w:val="Hyperlink"/>
            <w:rFonts w:eastAsia="Times New Roman"/>
            <w:noProof/>
            <w:lang w:val="sk-SK" w:eastAsia="en-GB"/>
          </w:rPr>
          <w:t>Kybernetická bezpečnosť v energetickom sektore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107729" w14:textId="2D43CB32" w:rsidR="00630662" w:rsidRDefault="0063066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467" w:history="1">
        <w:r w:rsidRPr="00DC7E3D">
          <w:rPr>
            <w:rStyle w:val="Hyperlink"/>
            <w:rFonts w:eastAsia="Times New Roman"/>
            <w:noProof/>
            <w:lang w:val="sk-SK" w:eastAsia="en-GB"/>
          </w:rPr>
          <w:t>Zvýšenie ochrany súkromia, bezpečnosti a istoty v oblasti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B82B7F" w14:textId="0135E313" w:rsidR="00630662" w:rsidRDefault="0063066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468" w:history="1">
        <w:r w:rsidRPr="00DC7E3D">
          <w:rPr>
            <w:rStyle w:val="Hyperlink"/>
            <w:noProof/>
            <w:lang w:val="sk-SK"/>
          </w:rPr>
          <w:t>Záver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6698B8B" w14:textId="59359D7A" w:rsidR="00630662" w:rsidRDefault="0063066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469" w:history="1">
        <w:r w:rsidRPr="00DC7E3D">
          <w:rPr>
            <w:rStyle w:val="Hyperlink"/>
            <w:rFonts w:eastAsia="Times New Roman"/>
            <w:noProof/>
            <w:lang w:val="sk-SK" w:eastAsia="en-GB"/>
          </w:rPr>
          <w:t>Ďalšie zdroje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1B1643" w14:textId="593FD0B7" w:rsidR="00630662" w:rsidRDefault="0063066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470" w:history="1">
        <w:r w:rsidRPr="00DC7E3D">
          <w:rPr>
            <w:rStyle w:val="Hyperlink"/>
            <w:noProof/>
            <w:lang w:val="sk-SK"/>
          </w:rPr>
          <w:t>Poďakovanie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31B5BF" w14:textId="56FBE918" w:rsidR="00630662" w:rsidRDefault="0063066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471" w:history="1">
        <w:r w:rsidRPr="00DC7E3D">
          <w:rPr>
            <w:rStyle w:val="Hyperlink"/>
            <w:noProof/>
            <w:lang w:val="sk-SK"/>
          </w:rPr>
          <w:t>Pôvod obrázkov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21F29E" w14:textId="2A163D13" w:rsidR="005F3630" w:rsidRPr="00630662" w:rsidRDefault="005F3630" w:rsidP="00866763">
      <w:pPr>
        <w:rPr>
          <w:noProof/>
          <w:lang w:val="sk-SK"/>
        </w:rPr>
      </w:pPr>
      <w:r w:rsidRPr="00630662">
        <w:rPr>
          <w:noProof/>
          <w:lang w:val="sk-SK"/>
        </w:rPr>
        <w:fldChar w:fldCharType="end"/>
      </w:r>
    </w:p>
    <w:p w14:paraId="7F6558CF" w14:textId="77777777" w:rsidR="005F3630" w:rsidRPr="00630662" w:rsidRDefault="005F3630" w:rsidP="00866763">
      <w:pPr>
        <w:rPr>
          <w:noProof/>
          <w:lang w:val="sk-SK"/>
        </w:rPr>
      </w:pPr>
    </w:p>
    <w:p w14:paraId="6E0CECFD" w14:textId="77777777" w:rsidR="005F3630" w:rsidRPr="00630662" w:rsidRDefault="005F3630" w:rsidP="00866763">
      <w:pPr>
        <w:rPr>
          <w:noProof/>
          <w:lang w:val="sk-SK"/>
        </w:rPr>
      </w:pPr>
    </w:p>
    <w:p w14:paraId="33C1872E" w14:textId="77777777" w:rsidR="00BB09A1" w:rsidRPr="00630662" w:rsidRDefault="00BB09A1">
      <w:pPr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val="sk-SK" w:eastAsia="en-GB"/>
        </w:rPr>
      </w:pPr>
      <w:r w:rsidRPr="00630662">
        <w:rPr>
          <w:rFonts w:eastAsia="Times New Roman"/>
          <w:noProof/>
          <w:lang w:val="sk-SK" w:eastAsia="en-GB"/>
        </w:rPr>
        <w:br w:type="page"/>
      </w:r>
    </w:p>
    <w:p w14:paraId="00ECA66B" w14:textId="5D1CC514" w:rsidR="005F3630" w:rsidRPr="00630662" w:rsidRDefault="005F3630" w:rsidP="00A11537">
      <w:pPr>
        <w:pStyle w:val="Heading2"/>
        <w:rPr>
          <w:rFonts w:asciiTheme="minorHAnsi" w:eastAsia="Times New Roman" w:hAnsiTheme="minorHAnsi"/>
          <w:noProof/>
          <w:lang w:val="sk-SK" w:eastAsia="en-GB"/>
        </w:rPr>
      </w:pPr>
      <w:bookmarkStart w:id="1" w:name="_Toc223439462"/>
      <w:r w:rsidRPr="00630662">
        <w:rPr>
          <w:rFonts w:eastAsia="Times New Roman"/>
          <w:noProof/>
          <w:lang w:val="sk-SK" w:eastAsia="en-GB"/>
        </w:rPr>
        <w:lastRenderedPageBreak/>
        <w:t>Ako funguje tento kurz</w:t>
      </w:r>
      <w:bookmarkEnd w:id="1"/>
    </w:p>
    <w:p w14:paraId="11B8F7C5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005EA15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Tento krátky 30-minútový kurz vysvetľuje, čo znamenajú pojmy súkromie, bezpečnosť a ochrana v kontexte digitalizácie energetiky. Kurz sa venuje aj obavám spojeným s používaním inteligentných energetických technológií. </w:t>
      </w:r>
    </w:p>
    <w:p w14:paraId="7DF1D85E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42068134" w14:textId="57EF79D8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Možno: </w:t>
      </w:r>
    </w:p>
    <w:p w14:paraId="0E97790B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640B439B" w14:textId="77777777" w:rsidR="005F3630" w:rsidRPr="00630662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Máte záujem o používanie inteligentných technológií, aby ste lepšie pochopili svoju spotrebu energie, ale nie ste si istí, ako zabezpečiť svoje osobné údaje.</w:t>
      </w:r>
    </w:p>
    <w:p w14:paraId="1F2D7C62" w14:textId="4EACC752" w:rsidR="005F3630" w:rsidRPr="00630662" w:rsidRDefault="00BB09A1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Z</w:t>
      </w:r>
      <w:r w:rsidR="005F3630" w:rsidRPr="00630662">
        <w:rPr>
          <w:rFonts w:eastAsia="Times New Roman" w:cstheme="minorHAnsi"/>
          <w:noProof/>
          <w:sz w:val="24"/>
          <w:szCs w:val="24"/>
          <w:lang w:val="sk-SK" w:eastAsia="en-GB"/>
        </w:rPr>
        <w:t>vedaví, ako sa vaše osobné údaje používajú a zdieľajú pri používaní digitálnych technológií.</w:t>
      </w:r>
    </w:p>
    <w:p w14:paraId="2F0984BC" w14:textId="77777777" w:rsidR="005F3630" w:rsidRPr="00630662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Chcete lepšie pochopiť súkromie, bezpečnosť a ochranu v kontexte digitalizácie energetiky.</w:t>
      </w:r>
    </w:p>
    <w:p w14:paraId="1B35DE91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7CA811FA" w14:textId="3315AE68" w:rsidR="005F3630" w:rsidRPr="0063066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Tento kurz prehĺbi vaše chápanie digitálnej energetickej transformácie a podporí vašu vlastnú digitálnu energetickú cestu! Je súčasťou súboru 12 kurzov s názvom </w:t>
      </w:r>
      <w:hyperlink r:id="rId11" w:history="1">
        <w:r w:rsidRPr="00630662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 w:eastAsia="en-GB"/>
          </w:rPr>
          <w:t>Digital Energy Essentials</w:t>
        </w:r>
      </w:hyperlink>
      <w:r w:rsidR="00001D53"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(Základné prvky digitálnej energie),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ktoré vyvinul projekt Every1, ktorého cieľom je umožniť a posilniť zapojenie všetkých do energetickej transformácie. Viac informácií o projekte nájdete na:</w:t>
      </w:r>
      <w:hyperlink r:id="rId12" w:tgtFrame="_blank" w:history="1">
        <w:r w:rsidRPr="00630662">
          <w:rPr>
            <w:rStyle w:val="Hyperlink"/>
            <w:rFonts w:eastAsia="Times New Roman" w:cstheme="minorHAnsi"/>
            <w:noProof/>
            <w:sz w:val="24"/>
            <w:szCs w:val="24"/>
            <w:lang w:val="sk-SK" w:eastAsia="en-GB"/>
          </w:rPr>
          <w:t xml:space="preserve"> https://every1.energy</w:t>
        </w:r>
      </w:hyperlink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  </w:t>
      </w:r>
    </w:p>
    <w:p w14:paraId="56C69197" w14:textId="77777777" w:rsidR="005F3630" w:rsidRPr="0063066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1ACC2BBE" w14:textId="77777777" w:rsidR="005F3630" w:rsidRPr="0063066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Na konci kurzu vám odporúčame ďalšie vzdelávacie materiály, ktoré môžete preskúmať. Patrí medzi ne kurz </w:t>
      </w:r>
      <w:hyperlink r:id="rId13" w:history="1">
        <w:r w:rsidRPr="00630662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 w:eastAsia="en-GB"/>
          </w:rPr>
          <w:t>Čo je digitálna energetická transformácia?</w:t>
        </w:r>
      </w:hyperlink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ktorý sa zaoberá tým, čo je digitálna energia a dôvodmi prechodu na digitalizáciu výroby a spotreby energie. </w:t>
      </w:r>
    </w:p>
    <w:p w14:paraId="25B6E25B" w14:textId="77777777" w:rsidR="005F3630" w:rsidRPr="0063066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  </w:t>
      </w:r>
    </w:p>
    <w:p w14:paraId="741677B9" w14:textId="77777777" w:rsidR="005F363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Ide o preklad pôvodnej </w:t>
      </w:r>
      <w:hyperlink r:id="rId14" w:history="1">
        <w:r w:rsidRPr="00630662">
          <w:rPr>
            <w:rStyle w:val="Hyperlink"/>
            <w:rFonts w:eastAsia="Times New Roman" w:cstheme="minorHAnsi"/>
            <w:noProof/>
            <w:sz w:val="24"/>
            <w:szCs w:val="24"/>
            <w:lang w:val="sk-SK" w:eastAsia="en-GB"/>
          </w:rPr>
          <w:t>anglickej verzie kurzu</w:t>
        </w:r>
      </w:hyperlink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, ktorý obsahuje možnosť vyplniť krátky kvíz a získať digitálny odznak Every1.  </w:t>
      </w:r>
    </w:p>
    <w:p w14:paraId="18244EC8" w14:textId="77777777" w:rsidR="00630662" w:rsidRDefault="00630662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45200DC8" w14:textId="74CEB923" w:rsidR="00630662" w:rsidRPr="00630662" w:rsidRDefault="00630662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Tento projekt bol financovaný z programu Európskej únie pre výskum a inovácie Horizont (2021-2027) na základe grantovej dohody č. 101075596. Za obsah tohto kurzu nesie výhradnú zodpovednosť projekt Every1 a nemusí nevyhnutne odrážať názor Európskej únie.</w:t>
      </w:r>
    </w:p>
    <w:p w14:paraId="1CFBFD07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A26C319" w14:textId="77777777" w:rsidR="005F3630" w:rsidRPr="00630662" w:rsidRDefault="005F3630" w:rsidP="00A11537">
      <w:pPr>
        <w:pStyle w:val="Heading2"/>
        <w:rPr>
          <w:rFonts w:eastAsia="Times New Roman"/>
          <w:noProof/>
          <w:lang w:val="sk-SK" w:eastAsia="en-GB"/>
        </w:rPr>
      </w:pPr>
      <w:bookmarkStart w:id="2" w:name="_Toc223439463"/>
      <w:r w:rsidRPr="00630662">
        <w:rPr>
          <w:rFonts w:eastAsia="Times New Roman"/>
          <w:noProof/>
          <w:lang w:val="sk-SK" w:eastAsia="en-GB"/>
        </w:rPr>
        <w:t>Výsledky vzdelávania</w:t>
      </w:r>
      <w:bookmarkEnd w:id="2"/>
    </w:p>
    <w:p w14:paraId="0C17497D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746AE4BF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Po absolvovaní tohto krátkeho kurzu by ste mali byť schopní:</w:t>
      </w:r>
    </w:p>
    <w:p w14:paraId="43D67743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15AA1331" w14:textId="77777777" w:rsidR="005F3630" w:rsidRPr="00630662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Rozlišovať medzi súkromím, bezpečnosťou a zabezpečením v digitalizácii energetiky.</w:t>
      </w:r>
    </w:p>
    <w:p w14:paraId="38AF0E13" w14:textId="77777777" w:rsidR="005F3630" w:rsidRPr="00630662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Pochopiť hlavné výzvy pri zabezpečovaní súkromia, bezpečnosti a ochrany pri používaní digitálnych technológií v energetike.</w:t>
      </w:r>
    </w:p>
    <w:p w14:paraId="2EBBCF7C" w14:textId="77777777" w:rsidR="005F3630" w:rsidRPr="00630662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Byť si vedomý svojich práv podľa Všeobecného nariadenia o ochrane údajov (GDPR) v súvislosti s energetickými údajmi.</w:t>
      </w:r>
    </w:p>
    <w:p w14:paraId="7613A70E" w14:textId="77777777" w:rsidR="005F3630" w:rsidRPr="00630662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Uplatňovať praktické rady na ochranu svojich údajov a zvýšenie digitálnej energetickej bezpečnosti.</w:t>
      </w:r>
    </w:p>
    <w:p w14:paraId="70B63AF8" w14:textId="77777777" w:rsidR="005F3630" w:rsidRPr="00630662" w:rsidRDefault="005F3630" w:rsidP="00476C95">
      <w:pPr>
        <w:rPr>
          <w:noProof/>
          <w:lang w:val="sk-SK" w:eastAsia="en-GB"/>
        </w:rPr>
      </w:pPr>
    </w:p>
    <w:p w14:paraId="1A012452" w14:textId="77777777" w:rsidR="005F3630" w:rsidRPr="00630662" w:rsidRDefault="005F3630" w:rsidP="00A11537">
      <w:pPr>
        <w:pStyle w:val="Heading2"/>
        <w:rPr>
          <w:rFonts w:eastAsia="Times New Roman"/>
          <w:noProof/>
          <w:lang w:val="sk-SK" w:eastAsia="en-GB"/>
        </w:rPr>
      </w:pPr>
      <w:bookmarkStart w:id="3" w:name="_Toc223439464"/>
      <w:r w:rsidRPr="00630662">
        <w:rPr>
          <w:rFonts w:eastAsia="Times New Roman"/>
          <w:noProof/>
          <w:lang w:val="sk-SK" w:eastAsia="en-GB"/>
        </w:rPr>
        <w:lastRenderedPageBreak/>
        <w:t>Úvod</w:t>
      </w:r>
      <w:bookmarkEnd w:id="3"/>
    </w:p>
    <w:p w14:paraId="38DB2ABE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  <w14:ligatures w14:val="standardContextual"/>
        </w:rPr>
        <w:drawing>
          <wp:anchor distT="0" distB="0" distL="114300" distR="114300" simplePos="0" relativeHeight="251693056" behindDoc="1" locked="0" layoutInCell="1" allowOverlap="1" wp14:anchorId="3A51346F" wp14:editId="58555359">
            <wp:simplePos x="0" y="0"/>
            <wp:positionH relativeFrom="column">
              <wp:posOffset>0</wp:posOffset>
            </wp:positionH>
            <wp:positionV relativeFrom="paragraph">
              <wp:posOffset>153395</wp:posOffset>
            </wp:positionV>
            <wp:extent cx="2405380" cy="1603375"/>
            <wp:effectExtent l="0" t="0" r="0" b="0"/>
            <wp:wrapTight wrapText="bothSides">
              <wp:wrapPolygon edited="0">
                <wp:start x="0" y="0"/>
                <wp:lineTo x="0" y="21386"/>
                <wp:lineTo x="21440" y="21386"/>
                <wp:lineTo x="21440" y="0"/>
                <wp:lineTo x="0" y="0"/>
              </wp:wrapPolygon>
            </wp:wrapTight>
            <wp:docPr id="201459202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9202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8367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Keďže digitálne technológie sa stávajú neoddeliteľnou súčasťou nášho života, súkromie, bezpečnosť a ochrana našich osobných údajov v kontexte digitalizácie energetiky nadobúdajú čoraz väčší význam. </w:t>
      </w:r>
    </w:p>
    <w:p w14:paraId="60D4F217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645836DE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Inteligentné meracie zariadenia, mobilné aplikácie a iné digitálne zariadenia zbierajú a zdieľajú údaje s cieľom zvýšiť energetickú účinnosť, čo však môže vyvolávať obavy o súkromie a bezpečnosť údajov.</w:t>
      </w:r>
    </w:p>
    <w:p w14:paraId="273DCCAC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Než začneme, pozrime sa bližšie na to, čo rozumíme pod pojmami súkromie, bezpečnosť a ochrana údajov. Ide o prepojené, ale odlišné pojmy: </w:t>
      </w:r>
    </w:p>
    <w:p w14:paraId="08E1BD27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57222C67" w14:textId="77777777" w:rsidR="005F3630" w:rsidRPr="00630662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Súkromie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sa týka ochrany osobných údajov. </w:t>
      </w:r>
    </w:p>
    <w:p w14:paraId="550E3DD7" w14:textId="77777777" w:rsidR="005F3630" w:rsidRPr="00630662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Bezpečnosť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zahŕňa zabezpečenie toho, aby používanie digitálnych technológií nespôsobovalo fyzickú alebo psychickú ujmu. </w:t>
      </w:r>
    </w:p>
    <w:p w14:paraId="1E673374" w14:textId="7A66E813" w:rsidR="005F3630" w:rsidRPr="00630662" w:rsidRDefault="00337C9E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Zabezpečenie </w:t>
      </w:r>
      <w:r w:rsidR="005F3630" w:rsidRPr="00630662">
        <w:rPr>
          <w:rFonts w:eastAsia="Times New Roman" w:cstheme="minorHAnsi"/>
          <w:noProof/>
          <w:sz w:val="24"/>
          <w:szCs w:val="24"/>
          <w:lang w:val="sk-SK" w:eastAsia="en-GB"/>
        </w:rPr>
        <w:t>sa zameriava na ochranu údajov pred neoprávneným prístupom alebo útokmi.</w:t>
      </w:r>
    </w:p>
    <w:p w14:paraId="782DB484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C7321D2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V tomto kurze sa budeme venovať nielen rôznym výzvam v oblasti ochrany súkromia, bezpečnosti a zabezpečenia v energetike, ale aj opatreniam, ktoré môžete prijať na svoju ochranu. Pozrieme sa tiež na to, ako vás a vaše údaje chránia vlády a dodávatelia energie, ako aj na infraštruktúru, ktorá umožňuje využívanie digitálnych technológií na výrobu a spotrebu energie.  </w:t>
      </w:r>
    </w:p>
    <w:p w14:paraId="37E51E20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</w:pPr>
    </w:p>
    <w:p w14:paraId="6BC18B3D" w14:textId="77777777" w:rsidR="005F3630" w:rsidRPr="00630662" w:rsidRDefault="005F3630" w:rsidP="00A11537">
      <w:pPr>
        <w:pStyle w:val="Heading2"/>
        <w:rPr>
          <w:rFonts w:eastAsia="Times New Roman"/>
          <w:noProof/>
          <w:lang w:val="sk-SK" w:eastAsia="en-GB"/>
        </w:rPr>
      </w:pPr>
      <w:bookmarkStart w:id="4" w:name="_Toc223439465"/>
      <w:r w:rsidRPr="00630662">
        <w:rPr>
          <w:rFonts w:eastAsia="Times New Roman"/>
          <w:noProof/>
          <w:lang w:val="sk-SK" w:eastAsia="en-GB"/>
        </w:rPr>
        <w:t>Digitálne technológie a digitálna energetická transformácia</w:t>
      </w:r>
      <w:bookmarkEnd w:id="4"/>
      <w:r w:rsidRPr="00630662">
        <w:rPr>
          <w:rFonts w:eastAsia="Times New Roman"/>
          <w:noProof/>
          <w:lang w:val="sk-SK" w:eastAsia="en-GB"/>
        </w:rPr>
        <w:t xml:space="preserve"> </w:t>
      </w:r>
    </w:p>
    <w:p w14:paraId="7B078649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6AB7AAB5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Ako ste mohli vidieť v kurze </w:t>
      </w:r>
      <w:hyperlink r:id="rId16" w:history="1">
        <w:r w:rsidRPr="00630662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sk-SK" w:eastAsia="en-GB"/>
          </w:rPr>
          <w:t>Inteligentné zariadenia a digitálne energetické technológie</w:t>
        </w:r>
      </w:hyperlink>
      <w:r w:rsidRPr="00630662">
        <w:rPr>
          <w:rFonts w:eastAsia="Times New Roman" w:cstheme="minorHAnsi"/>
          <w:i/>
          <w:iCs/>
          <w:noProof/>
          <w:sz w:val="24"/>
          <w:szCs w:val="24"/>
          <w:lang w:val="sk-SK" w:eastAsia="en-GB"/>
        </w:rPr>
        <w:t xml:space="preserve">,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ktorý sa podrobnejšie zaoberá rôznymi typmi inteligentných zariadení, existuje celý rad digitálnych technológií, ktoré podporujú digitalizáciu energetiky. </w:t>
      </w:r>
    </w:p>
    <w:p w14:paraId="231CDC44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253ACF82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Digitálne energetické prostredie je komplexný ekosystém prepojených technológií a zainteresovaných strán. Kľúčové komponenty zahŕňajú:  </w:t>
      </w:r>
    </w:p>
    <w:p w14:paraId="5C37678C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548C3DF9" w14:textId="77777777" w:rsidR="005F3630" w:rsidRPr="00630662" w:rsidRDefault="005F3630" w:rsidP="005F3630">
      <w:pPr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Inteligentné meracie zariadenia: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Zariadenia, ktoré automaticky zbierajú a prenášajú údaje o spotrebe energie dodávateľom energie. Inteligentné meracie zariadenia ponúkajú presnejšie fakturácie, prehľad o spotrebných vzoroch a možnosť zúčastniť sa programov reakcie na dopyt, v rámci ktorých môžete prispôsobiť svoju spotrebu energie na základe signálov dopytu a cien.</w:t>
      </w:r>
    </w:p>
    <w:p w14:paraId="23326AAD" w14:textId="77777777" w:rsidR="005F3630" w:rsidRPr="00630662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Inteligentné siete: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Modernizované elektrické siete, ktoré využívajú digitálne technológie na monitorovanie a riadenie toku elektrickej energie. Umožňujú obojsmernú komunikáciu medzi dodávateľom a spotrebiteľom, čo umožňuje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lastRenderedPageBreak/>
        <w:t>monitorovanie spotreby energie v reálnom čase a integráciu zdrojov obnoviteľnej energie.</w:t>
      </w:r>
    </w:p>
    <w:p w14:paraId="603333EE" w14:textId="77777777" w:rsidR="005F3630" w:rsidRPr="00630662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Internet vecí (IoT) v energetike: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Sieť prepojených zariadení (termostaty, spotrebiče, nabíjačky elektrických vozidiel), ktoré zbierajú a vymieňajú údaje, čím umožňujú diaľkové ovládanie a optimalizáciu spotreby energie. </w:t>
      </w:r>
    </w:p>
    <w:p w14:paraId="275C1D6F" w14:textId="77777777" w:rsidR="005F3630" w:rsidRPr="00630662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13E1FB5A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5C6B730B" wp14:editId="2129548D">
            <wp:simplePos x="0" y="0"/>
            <wp:positionH relativeFrom="column">
              <wp:posOffset>3714853</wp:posOffset>
            </wp:positionH>
            <wp:positionV relativeFrom="paragraph">
              <wp:posOffset>327265</wp:posOffset>
            </wp:positionV>
            <wp:extent cx="1837690" cy="2454275"/>
            <wp:effectExtent l="0" t="0" r="3810" b="0"/>
            <wp:wrapTight wrapText="bothSides">
              <wp:wrapPolygon edited="0">
                <wp:start x="0" y="0"/>
                <wp:lineTo x="0" y="21460"/>
                <wp:lineTo x="21496" y="21460"/>
                <wp:lineTo x="21496" y="0"/>
                <wp:lineTo x="0" y="0"/>
              </wp:wrapPolygon>
            </wp:wrapTight>
            <wp:docPr id="189156888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6888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Údaje o energii môžu zahŕňať vzorce spotreby, údaje o čase používania, podrobnosti na úrovni spotrebičov a dokonca aj údaje o správaní odvodené z používania. Tieto údaje vám môžu pomôcť pochopiť vašu vlastnú spotrebu energie, potenciálne ušetriť peniaze a robiť informované rozhodnutia. Môžu tiež pomôcť dodávateľom energie (napríklad vášmu dodávateľovi elektriny) optimalizovať sieť, ponúkať vám personalizované služby a odhaľovať podvody. </w:t>
      </w:r>
    </w:p>
    <w:p w14:paraId="5F745EDF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E686D2D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Vaše údaje o energii zvyčajne zbiera váš dodávateľ energie, ale môžu byť zdieľané alebo prístupné aj prevádzkovateľom meradiel, agregátorom údajov, tretím stranám poskytujúcim služby a potenciálne aj vládnym agentúram. Údaje o energii sú užitočné pre tvorcov politík, napríklad pri podpore vývoja účinných energetických politík a predpisov. </w:t>
      </w:r>
    </w:p>
    <w:p w14:paraId="57311ADB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11E036A7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Údaje o spotrebe energie môžu obsahovať citlivé informácie. Keďže k vašim údajom môže mať prístup celý rad rôznych organizácií, ktoré ich môžu využívať rôznymi spôsobmi, môže to vyvolávať obavy. V ďalšej časti kurzu vám navrhneme niekoľko spôsobov, ako môžete zvýšiť svoje súkromie, bezpečnosť a ochranu v oblasti energie. Najskôr sa pozrime na niektoré bežné kybernetické hrozby a na to, čo sa robí na zabezpečenie bezpečnosti digitálnych systémov. </w:t>
      </w:r>
    </w:p>
    <w:p w14:paraId="619D5824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6C4B551C" w14:textId="77777777" w:rsidR="005F3630" w:rsidRPr="00630662" w:rsidRDefault="005F3630" w:rsidP="00A11537">
      <w:pPr>
        <w:pStyle w:val="Heading2"/>
        <w:rPr>
          <w:rFonts w:eastAsia="Times New Roman"/>
          <w:noProof/>
          <w:lang w:val="sk-SK" w:eastAsia="en-GB"/>
        </w:rPr>
      </w:pPr>
      <w:bookmarkStart w:id="5" w:name="_Toc223439466"/>
      <w:r w:rsidRPr="00630662">
        <w:rPr>
          <w:rFonts w:eastAsia="Times New Roman"/>
          <w:noProof/>
          <w:lang w:val="sk-SK" w:eastAsia="en-GB"/>
        </w:rPr>
        <w:t>Kybernetická bezpečnosť v energetickom sektore</w:t>
      </w:r>
      <w:bookmarkEnd w:id="5"/>
    </w:p>
    <w:p w14:paraId="210D12ED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D9BDC67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Digitálna transformácia energetického sektora z neho urobila cieľ kybernetických útokov, ktoré môžu narušiť dodávky energie a ohroziť citlivé informácie. Medzi bežné kybernetické hrozby patria:</w:t>
      </w:r>
    </w:p>
    <w:p w14:paraId="2F6307C7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52E2527" w14:textId="77777777" w:rsidR="005F3630" w:rsidRPr="00630662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Malvér </w:t>
      </w:r>
      <w:r w:rsidRPr="00630662">
        <w:rPr>
          <w:rFonts w:eastAsiaTheme="minorEastAsia" w:cstheme="minorHAnsi"/>
          <w:noProof/>
          <w:sz w:val="24"/>
          <w:szCs w:val="24"/>
          <w:lang w:val="sk-SK" w:eastAsia="en-GB"/>
        </w:rPr>
        <w:t>(škodlivý softvér, ktorý môže poškodiť počítačové systémy a údaje).</w:t>
      </w:r>
    </w:p>
    <w:p w14:paraId="56540410" w14:textId="77777777" w:rsidR="005F3630" w:rsidRPr="00630662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Ransomware </w:t>
      </w:r>
      <w:r w:rsidRPr="00630662">
        <w:rPr>
          <w:rFonts w:eastAsiaTheme="minorEastAsia" w:cstheme="minorHAnsi"/>
          <w:noProof/>
          <w:sz w:val="24"/>
          <w:szCs w:val="24"/>
          <w:lang w:val="sk-SK" w:eastAsia="en-GB"/>
        </w:rPr>
        <w:t>(typ škodlivého softvéru, ktorý šifruje vaše súbory, čím ich sprístupňuje, a požaduje výkupné za obnovenie prístupu).</w:t>
      </w:r>
    </w:p>
    <w:p w14:paraId="702CAACF" w14:textId="77777777" w:rsidR="005F3630" w:rsidRPr="00630662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Útoky typu „odmietnutie služby“ </w:t>
      </w:r>
      <w:r w:rsidRPr="00630662">
        <w:rPr>
          <w:rFonts w:eastAsiaTheme="minorEastAsia" w:cstheme="minorHAnsi"/>
          <w:noProof/>
          <w:sz w:val="24"/>
          <w:szCs w:val="24"/>
          <w:lang w:val="sk-SK" w:eastAsia="en-GB"/>
        </w:rPr>
        <w:t>(tieto útoky majú za cieľ preťažiť systém alebo sieť prevádzkou, čím sa stane nedostupným pre legitímnych používateľov).</w:t>
      </w:r>
    </w:p>
    <w:p w14:paraId="7CA1AE99" w14:textId="77777777" w:rsidR="005F3630" w:rsidRPr="00630662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Phishingové podvody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(podvodné pokusy o získanie citlivých informácií, ako sú heslá alebo údaje o kreditných kartách, predstieraním dôveryhodnosti)</w:t>
      </w:r>
      <w:r w:rsidRPr="00630662">
        <w:rPr>
          <w:rFonts w:eastAsiaTheme="minorEastAsia" w:cstheme="minorHAnsi"/>
          <w:noProof/>
          <w:sz w:val="24"/>
          <w:szCs w:val="24"/>
          <w:lang w:val="sk-SK" w:eastAsia="en-GB"/>
        </w:rPr>
        <w:t xml:space="preserve">. </w:t>
      </w:r>
    </w:p>
    <w:p w14:paraId="61B416E5" w14:textId="77777777" w:rsidR="005F3630" w:rsidRPr="00630662" w:rsidRDefault="005F3630" w:rsidP="00866763">
      <w:pPr>
        <w:pStyle w:val="ListParagraph"/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54DF3E02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lastRenderedPageBreak/>
        <w:t xml:space="preserve">Ochrana kritickej infraštruktúry si vyžaduje opatrenia, ako je segmentácia siete, čo je </w:t>
      </w:r>
      <w:r w:rsidRPr="00630662">
        <w:rPr>
          <w:rFonts w:eastAsia="Calibri" w:cstheme="minorHAnsi"/>
          <w:noProof/>
          <w:sz w:val="24"/>
          <w:szCs w:val="24"/>
          <w:lang w:val="sk-SK"/>
        </w:rPr>
        <w:t xml:space="preserve">prax rozdelenia väčšej siete na menšie, izolované segmenty. Tým sa obmedzuje šírenie kybernetických útokov a potláčajú sa potenciálne škody,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obmedzuje sa prístup k ovládacím prvkom, detekujú sa a zabraňuje sa vniknutiu neoprávnených osôb a umožňuje sa prispôsobený prístup k ovládacím prvkom. </w:t>
      </w:r>
    </w:p>
    <w:p w14:paraId="135AC55F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1C527D8B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hyperlink r:id="rId18">
        <w:r w:rsidRPr="00630662">
          <w:rPr>
            <w:rStyle w:val="Hyperlink"/>
            <w:rFonts w:eastAsia="Times New Roman" w:cstheme="minorHAnsi"/>
            <w:noProof/>
            <w:sz w:val="24"/>
            <w:szCs w:val="24"/>
            <w:lang w:val="sk-SK" w:eastAsia="en-GB"/>
          </w:rPr>
          <w:t>Zákon EÚ o kybernetickej bezpečnosti</w:t>
        </w:r>
      </w:hyperlink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posilňuje kybernetickú bezpečnosť v celej EÚ a stanovuje pravidlá certifikácie bezpečnosti produktov a služieb. Zabezpečenie bezpečnosti digitálnych energetických systémov je kľúčové. Zahŕňa to:</w:t>
      </w:r>
    </w:p>
    <w:p w14:paraId="23A70188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58F2958C" w14:textId="77777777" w:rsidR="005F3630" w:rsidRPr="00630662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Kyberneticko-fyzikálne systémy: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Ochrana týchto systémov, v ktorých je fyzická infraštruktúra spravovaná digitálne, pred kybernetickými útokmi, ktoré môžu mať reálne dôsledky.</w:t>
      </w:r>
    </w:p>
    <w:p w14:paraId="6D5FFF36" w14:textId="77777777" w:rsidR="005F3630" w:rsidRPr="00630662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  <w14:ligatures w14:val="standardContextual"/>
        </w:rPr>
        <w:drawing>
          <wp:anchor distT="0" distB="0" distL="114300" distR="114300" simplePos="0" relativeHeight="251695104" behindDoc="1" locked="0" layoutInCell="1" allowOverlap="1" wp14:anchorId="499D59BF" wp14:editId="3488DAE4">
            <wp:simplePos x="0" y="0"/>
            <wp:positionH relativeFrom="column">
              <wp:posOffset>3666455</wp:posOffset>
            </wp:positionH>
            <wp:positionV relativeFrom="paragraph">
              <wp:posOffset>317054</wp:posOffset>
            </wp:positionV>
            <wp:extent cx="2190750" cy="1556385"/>
            <wp:effectExtent l="0" t="0" r="6350" b="5715"/>
            <wp:wrapTight wrapText="bothSides">
              <wp:wrapPolygon edited="0">
                <wp:start x="0" y="0"/>
                <wp:lineTo x="0" y="21503"/>
                <wp:lineTo x="21537" y="21503"/>
                <wp:lineTo x="21537" y="0"/>
                <wp:lineTo x="0" y="0"/>
              </wp:wrapPolygon>
            </wp:wrapTight>
            <wp:docPr id="63843058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3058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Bezpečnostné normy: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Dodržiavanie bezpečnostných noriem EÚ pre digitálne zariadenia a energetické systémy s cieľom zabezpečiť ich bezpečné používanie a údržbu. </w:t>
      </w:r>
    </w:p>
    <w:p w14:paraId="16CEB547" w14:textId="77777777" w:rsidR="005F3630" w:rsidRPr="00630662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130D259C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hyperlink r:id="rId20">
        <w:r w:rsidRPr="00630662">
          <w:rPr>
            <w:rStyle w:val="Hyperlink"/>
            <w:rFonts w:eastAsia="Times New Roman" w:cstheme="minorHAnsi"/>
            <w:noProof/>
            <w:sz w:val="24"/>
            <w:szCs w:val="24"/>
            <w:lang w:val="sk-SK" w:eastAsia="en-GB"/>
          </w:rPr>
          <w:t>Všeobecné nariadenie o ochrane údajov (GDPR)</w:t>
        </w:r>
      </w:hyperlink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vám poskytuje konkrétne </w:t>
      </w:r>
      <w:hyperlink r:id="rId21" w:anchor=":~:text=object%20to%20the%20processing%20of,controller%20('data%20portability')%3B">
        <w:r w:rsidRPr="00630662">
          <w:rPr>
            <w:rStyle w:val="Hyperlink"/>
            <w:rFonts w:eastAsia="Times New Roman" w:cstheme="minorHAnsi"/>
            <w:noProof/>
            <w:sz w:val="24"/>
            <w:szCs w:val="24"/>
            <w:lang w:val="sk-SK" w:eastAsia="en-GB"/>
          </w:rPr>
          <w:t>práva</w:t>
        </w:r>
      </w:hyperlink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týkajúce sa vašich osobných údajov, vrátane údajov o energii. Tieto práva týkajúce sa vašich osobných údajov zahŕňajú: </w:t>
      </w:r>
    </w:p>
    <w:p w14:paraId="7A6889B7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17782C97" w14:textId="77777777" w:rsidR="005F3630" w:rsidRPr="00630662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Právo na prístup: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Môžete požiadať svojho poskytovateľa o kópiu vašich energetických údajov. </w:t>
      </w:r>
    </w:p>
    <w:p w14:paraId="7853611D" w14:textId="77777777" w:rsidR="005F3630" w:rsidRPr="00630662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Právo na opravu: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Môžete požiadať o opravu alebo aktualizáciu akýchkoľvek nepresných alebo chýbajúcich údajov.</w:t>
      </w:r>
    </w:p>
    <w:p w14:paraId="31C18195" w14:textId="77777777" w:rsidR="005F3630" w:rsidRPr="00630662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Právo na vymazanie: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Za určitých okolností môžete požiadať o vymazanie svojich údajov. </w:t>
      </w:r>
    </w:p>
    <w:p w14:paraId="67950845" w14:textId="77777777" w:rsidR="005F3630" w:rsidRPr="00630662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Právo na obmedzenie spracúvania: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Môžete obmedziť spôsob používania vašich údajov.</w:t>
      </w:r>
    </w:p>
    <w:p w14:paraId="5B6B226C" w14:textId="77777777" w:rsidR="005F3630" w:rsidRPr="00630662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Právo na prenosnosť údajov: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Môžete získať svoje údaje v prenosnom formáte.</w:t>
      </w:r>
    </w:p>
    <w:p w14:paraId="38145D88" w14:textId="77777777" w:rsidR="005F3630" w:rsidRPr="00630662" w:rsidRDefault="005F3630" w:rsidP="00866763">
      <w:pPr>
        <w:spacing w:after="0" w:line="240" w:lineRule="auto"/>
        <w:ind w:left="720"/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</w:pPr>
    </w:p>
    <w:p w14:paraId="0054EB26" w14:textId="77777777" w:rsidR="005F3630" w:rsidRPr="00630662" w:rsidRDefault="005F3630" w:rsidP="00A11537">
      <w:pPr>
        <w:pStyle w:val="Heading2"/>
        <w:rPr>
          <w:rFonts w:eastAsia="Times New Roman"/>
          <w:noProof/>
          <w:lang w:val="sk-SK" w:eastAsia="en-GB"/>
        </w:rPr>
      </w:pPr>
      <w:bookmarkStart w:id="6" w:name="_Toc223439467"/>
      <w:r w:rsidRPr="00630662">
        <w:rPr>
          <w:rFonts w:eastAsia="Times New Roman"/>
          <w:noProof/>
          <w:lang w:val="sk-SK" w:eastAsia="en-GB"/>
        </w:rPr>
        <w:t>Zvýšenie ochrany súkromia, bezpečnosti a istoty v oblasti energie</w:t>
      </w:r>
      <w:bookmarkEnd w:id="6"/>
    </w:p>
    <w:p w14:paraId="54CDC1E2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</w:pPr>
    </w:p>
    <w:p w14:paraId="7493D3F7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Vzhľadom na to, že digitalizácia energetiky a využívanie digitálnych technológií na riadenie našej spotreby a výroby energie sa stáva bežnou praxou, tu je niekoľko tipov, ktoré vám pomôžu zvýšiť vaše súkromie, bezpečnosť a ochranu v oblasti energetiky. </w:t>
      </w:r>
    </w:p>
    <w:p w14:paraId="6637A34A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7F8031C2" w14:textId="77777777" w:rsidR="005F3630" w:rsidRPr="00630662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Zabezpečte svoje inteligentné zariadenia: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Používajte silné heslá, aktivujte dvojfaktorovú autentizáciu a aktualizujte softvér.</w:t>
      </w:r>
    </w:p>
    <w:p w14:paraId="7401E48C" w14:textId="77777777" w:rsidR="005F3630" w:rsidRPr="00630662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Chráňte svoju sieť: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Zabezpečte svoju Wi-Fi sieť, vyhýbajte sa verejným Wi-Fi sieťam pri citlivých aktivitách a zvážte použitie firewallu.</w:t>
      </w:r>
    </w:p>
    <w:p w14:paraId="07A9BF7B" w14:textId="12C60994" w:rsidR="005F3630" w:rsidRPr="00630662" w:rsidRDefault="00337C9E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lastRenderedPageBreak/>
        <w:t xml:space="preserve">Kontrolujte </w:t>
      </w:r>
      <w:r w:rsidR="005F3630"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svoje údaje: </w:t>
      </w:r>
      <w:r w:rsidR="005F3630" w:rsidRPr="00630662">
        <w:rPr>
          <w:rFonts w:eastAsia="Times New Roman" w:cstheme="minorHAnsi"/>
          <w:noProof/>
          <w:sz w:val="24"/>
          <w:szCs w:val="24"/>
          <w:lang w:val="sk-SK" w:eastAsia="en-GB"/>
        </w:rPr>
        <w:t>Pozorne si prečítajte zásady ochrany osobných údajov, uplatňujte svoje práva podľa GDPR a ak sa necítite komfortne, odmietnite zdieľanie údajov.</w:t>
      </w:r>
    </w:p>
    <w:p w14:paraId="16238576" w14:textId="77777777" w:rsidR="005F3630" w:rsidRPr="00630662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6BC3C70C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Digitálne energetické prostredie sa neustále vyvíja a pravidelne sa objavujú nové technológie a hrozby. Pre zabezpečenie svojho súkromia, bezpečnosti a ochrany je dôležité byť informovaný o týchto trendoch. </w:t>
      </w:r>
    </w:p>
    <w:p w14:paraId="50B806A1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3EE31E4A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Tu je niekoľko príkladov nových technológií, ktoré v súčasnosti alebo v budúcnosti môžu zohrávať ústrednú úlohu v digitalizácii energetiky: </w:t>
      </w:r>
    </w:p>
    <w:p w14:paraId="2A0DC185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6CC5CD7A" w14:textId="77777777" w:rsidR="005F3630" w:rsidRPr="00630662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Technológia blockchain: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Blockchain, decentralizovaná technológia účtovných kníh, má potenciál revolučne zmeniť správu energetických údajov tým, že poskytuje bezpečný, transparentný a nezmeniteľný spôsob sledovania a zdieľania údajov.</w:t>
      </w:r>
    </w:p>
    <w:p w14:paraId="7B68AA11" w14:textId="77777777" w:rsidR="005F3630" w:rsidRPr="00630662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014222E4" wp14:editId="614131EF">
            <wp:simplePos x="0" y="0"/>
            <wp:positionH relativeFrom="column">
              <wp:posOffset>3607864</wp:posOffset>
            </wp:positionH>
            <wp:positionV relativeFrom="paragraph">
              <wp:posOffset>323044</wp:posOffset>
            </wp:positionV>
            <wp:extent cx="2265045" cy="1599565"/>
            <wp:effectExtent l="0" t="0" r="0" b="635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35983013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3013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Umelá inteligencia (AI) a strojové učenie (ML):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Algoritmy AI a ML možno použiť na analýzu energetických údajov, detekciu anomálií a predpovedanie potenciálnych bezpečnostných hrozieb, čím sa zvýši celková bezpečnosť energetických systémov.</w:t>
      </w:r>
    </w:p>
    <w:p w14:paraId="79514BFA" w14:textId="77777777" w:rsidR="005F3630" w:rsidRPr="00630662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  <w:t xml:space="preserve">Kvantové počítanie: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Hoci je kvantové počítanie stále v počiatočnom štádiu, má potenciál narušiť existujúce metódy šifrovania, čo predstavuje novú výzvu pre bezpečnosť údajov v energetickom sektore.</w:t>
      </w:r>
    </w:p>
    <w:p w14:paraId="3EDCB520" w14:textId="77777777" w:rsidR="005F3630" w:rsidRPr="00630662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341D577B" w14:textId="77777777" w:rsidR="005F3630" w:rsidRPr="00630662" w:rsidRDefault="005F3630" w:rsidP="00A11537">
      <w:pPr>
        <w:pStyle w:val="Heading2"/>
        <w:rPr>
          <w:noProof/>
          <w:lang w:val="sk-SK"/>
        </w:rPr>
      </w:pPr>
      <w:bookmarkStart w:id="7" w:name="_Toc223439468"/>
      <w:r w:rsidRPr="00630662">
        <w:rPr>
          <w:noProof/>
          <w:lang w:val="sk-SK"/>
        </w:rPr>
        <w:t>Záver</w:t>
      </w:r>
      <w:bookmarkEnd w:id="7"/>
      <w:r w:rsidRPr="00630662">
        <w:rPr>
          <w:noProof/>
          <w:lang w:val="sk-SK"/>
        </w:rPr>
        <w:t xml:space="preserve"> </w:t>
      </w:r>
    </w:p>
    <w:p w14:paraId="64B1CEC4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1456212E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Digitálna transformácia energetického sektora ponúka obrovský potenciál pre udržateľnejší, efektívnejší a zákaznícky orientovaný energetický systém. Výhody tohto prechodu však možno plne realizovať len vtedy, ak sa aktívne a nepretržite zaoberáme výzvami v oblasti súkromia, bezpečnosti a ochrany v energetike.</w:t>
      </w:r>
    </w:p>
    <w:p w14:paraId="47438B5F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546950E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Ako spotrebitelia energie máme kľúčovú úlohu pri formovaní bezpečnej digitálnej energetickej budúcnosti. Rozumením našich práv podľa GDPR, prijímaním proaktívnych opatrení na ochranu našich údajov a výberom dodávateľov energie a poskytovateľov služieb, ktorí uprednostňujú súkromie a bezpečnosť, môžeme zabezpečiť, že naše osobné údaje zostanú chránené. Okrem toho, ak budeme informovaní o hrozbách kybernetickej bezpečnosti a osvedčených postupoch, môžeme pomôcť chrániť energetickú infraštruktúru, na ktorú sa všetci spoliehame.</w:t>
      </w:r>
    </w:p>
    <w:p w14:paraId="7FD0EFE2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D8F9AFB" w14:textId="77777777" w:rsidR="005F3630" w:rsidRPr="0063066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Prechod na digitálny energetický systém nie je len o technológii, ale aj o posilnení postavenia jednotlivcov a komunít, aby sa mohli aktívne podieľať na digitálnej energetickej transformácii. Využívaním digitálnych nástrojov a informovanými rozhodnutiami môžeme prispieť k čistejšej, spoľahlivejšej a spravodlivejšej energetickej budúcnosti.</w:t>
      </w:r>
    </w:p>
    <w:p w14:paraId="5939359F" w14:textId="77777777" w:rsidR="005F3630" w:rsidRPr="00630662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02CAF593" w14:textId="77777777" w:rsidR="005F3630" w:rsidRPr="00630662" w:rsidRDefault="005F3630" w:rsidP="00A11537">
      <w:pPr>
        <w:pStyle w:val="Heading2"/>
        <w:rPr>
          <w:rFonts w:eastAsia="Times New Roman"/>
          <w:noProof/>
          <w:lang w:val="sk-SK" w:eastAsia="en-GB"/>
        </w:rPr>
      </w:pPr>
      <w:bookmarkStart w:id="8" w:name="_Toc223439469"/>
      <w:r w:rsidRPr="00630662">
        <w:rPr>
          <w:rFonts w:eastAsia="Times New Roman"/>
          <w:noProof/>
          <w:lang w:val="sk-SK" w:eastAsia="en-GB"/>
        </w:rPr>
        <w:lastRenderedPageBreak/>
        <w:t>Ďalšie zdroje</w:t>
      </w:r>
      <w:bookmarkEnd w:id="8"/>
    </w:p>
    <w:p w14:paraId="3F3BAF97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6FCC0D9F" w14:textId="77777777" w:rsidR="005F3630" w:rsidRPr="00630662" w:rsidRDefault="005F3630" w:rsidP="005F3630">
      <w:pPr>
        <w:pStyle w:val="paragraph"/>
        <w:numPr>
          <w:ilvl w:val="0"/>
          <w:numId w:val="6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1F1F1F"/>
          <w:lang w:val="sk-SK"/>
        </w:rPr>
      </w:pPr>
      <w:r w:rsidRPr="00630662">
        <w:rPr>
          <w:rStyle w:val="normaltextrun"/>
          <w:rFonts w:asciiTheme="minorHAnsi" w:eastAsiaTheme="majorEastAsia" w:hAnsiTheme="minorHAnsi" w:cstheme="minorHAnsi"/>
          <w:noProof/>
          <w:color w:val="1F1F1F"/>
          <w:lang w:val="sk-SK"/>
        </w:rPr>
        <w:t xml:space="preserve">Viac informácií o vašich právach podľa pravidiel EÚ o ochrane údajov nájdete v článku </w:t>
      </w:r>
      <w:r w:rsidRPr="00630662">
        <w:rPr>
          <w:rStyle w:val="normaltextrun"/>
          <w:rFonts w:asciiTheme="minorHAnsi" w:eastAsiaTheme="majorEastAsia" w:hAnsiTheme="minorHAnsi" w:cstheme="minorHAnsi"/>
          <w:i/>
          <w:iCs/>
          <w:noProof/>
          <w:color w:val="1F1F1F"/>
          <w:lang w:val="sk-SK"/>
        </w:rPr>
        <w:t xml:space="preserve">Aké sú moje práva? </w:t>
      </w:r>
      <w:r w:rsidRPr="00630662">
        <w:rPr>
          <w:rStyle w:val="Hyperlink"/>
          <w:rFonts w:asciiTheme="minorHAnsi" w:eastAsiaTheme="majorEastAsia" w:hAnsiTheme="minorHAnsi" w:cstheme="minorHAnsi"/>
          <w:noProof/>
          <w:lang w:val="sk-SK"/>
        </w:rPr>
        <w:t xml:space="preserve"> https://commission.europa.eu/law/law-topic/data-protection/reform/rights-citizens/my-rights/what-are-my-rights_en#:~:text=object%20to%20the%20processing%20of,controller%20(‘data%20portability’)%3B </w:t>
      </w:r>
    </w:p>
    <w:p w14:paraId="02336E79" w14:textId="77777777" w:rsidR="005F3630" w:rsidRPr="00630662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sk-SK"/>
        </w:rPr>
      </w:pPr>
      <w:r w:rsidRPr="00630662">
        <w:rPr>
          <w:rStyle w:val="normaltextrun"/>
          <w:rFonts w:eastAsia="Times New Roman" w:cstheme="minorHAnsi"/>
          <w:noProof/>
          <w:sz w:val="24"/>
          <w:szCs w:val="24"/>
          <w:lang w:val="sk-SK" w:eastAsia="en-GB"/>
        </w:rPr>
        <w:t>Zistite viac o zákone EÚ o kybernetickej bezpečnosti a o tom, ako vás chráni</w:t>
      </w:r>
      <w:hyperlink r:id="rId23" w:tgtFrame="_blank" w:history="1">
        <w:r w:rsidRPr="00630662">
          <w:rPr>
            <w:rStyle w:val="normaltextrun"/>
            <w:rFonts w:cstheme="minorHAnsi"/>
            <w:noProof/>
            <w:color w:val="0000FF"/>
            <w:sz w:val="24"/>
            <w:szCs w:val="24"/>
            <w:u w:val="single"/>
            <w:lang w:val="sk-SK"/>
          </w:rPr>
          <w:t xml:space="preserve"> https://digital-strategy.ec.europa.eu/en/policies/cybersecurity-act</w:t>
        </w:r>
      </w:hyperlink>
      <w:r w:rsidRPr="00630662">
        <w:rPr>
          <w:rStyle w:val="normaltextrun"/>
          <w:rFonts w:cstheme="minorHAnsi"/>
          <w:noProof/>
          <w:color w:val="1F1F1F"/>
          <w:sz w:val="24"/>
          <w:szCs w:val="24"/>
          <w:lang w:val="sk-SK"/>
        </w:rPr>
        <w:t xml:space="preserve">  </w:t>
      </w:r>
    </w:p>
    <w:p w14:paraId="0A21C60B" w14:textId="77777777" w:rsidR="005F3630" w:rsidRPr="00630662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sk-SK"/>
        </w:rPr>
      </w:pPr>
      <w:r w:rsidRPr="00630662">
        <w:rPr>
          <w:rStyle w:val="normaltextrun"/>
          <w:rFonts w:eastAsia="Times New Roman" w:cstheme="minorHAnsi"/>
          <w:noProof/>
          <w:sz w:val="24"/>
          <w:szCs w:val="24"/>
          <w:lang w:val="sk-SK" w:eastAsia="en-GB"/>
        </w:rPr>
        <w:t>Preštudujte si posúdenie vplyvu na ochranu údajov (DPIA) pre inteligentné siete a inteligentné meracie zariadenia.</w:t>
      </w:r>
      <w:hyperlink r:id="rId24" w:history="1">
        <w:r w:rsidRPr="00630662">
          <w:rPr>
            <w:rStyle w:val="Hyperlink"/>
            <w:rFonts w:cstheme="minorHAnsi"/>
            <w:noProof/>
            <w:sz w:val="24"/>
            <w:szCs w:val="24"/>
            <w:lang w:val="sk-SK"/>
          </w:rPr>
          <w:t xml:space="preserve"> https://energy.ec.europa.eu/topics/markets-and-consumers/smart-grids-and-meters/data-protection-impact-assessment-smart-grid-and-smart-metering-environment_en</w:t>
        </w:r>
      </w:hyperlink>
      <w:r w:rsidRPr="00630662">
        <w:rPr>
          <w:rStyle w:val="normaltextrun"/>
          <w:rFonts w:cstheme="minorHAnsi"/>
          <w:noProof/>
          <w:color w:val="1F1F1F"/>
          <w:sz w:val="24"/>
          <w:szCs w:val="24"/>
          <w:lang w:val="sk-SK"/>
        </w:rPr>
        <w:t xml:space="preserve"> </w:t>
      </w:r>
    </w:p>
    <w:p w14:paraId="4CB73C4F" w14:textId="77777777" w:rsidR="005F3630" w:rsidRPr="00630662" w:rsidRDefault="005F3630" w:rsidP="005F3630">
      <w:pPr>
        <w:numPr>
          <w:ilvl w:val="0"/>
          <w:numId w:val="69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Style w:val="normaltextrun"/>
          <w:rFonts w:cstheme="minorHAnsi"/>
          <w:noProof/>
          <w:color w:val="1F1F1F"/>
          <w:sz w:val="24"/>
          <w:szCs w:val="24"/>
          <w:lang w:val="sk-SK"/>
        </w:rPr>
        <w:t xml:space="preserve">Viac informácií o tom, ako nás Európska komisia chráni, nájdete v tomto článku o </w:t>
      </w:r>
      <w:r w:rsidRPr="00630662">
        <w:rPr>
          <w:rStyle w:val="normaltextrun"/>
          <w:rFonts w:cstheme="minorHAnsi"/>
          <w:i/>
          <w:iCs/>
          <w:noProof/>
          <w:color w:val="1F1F1F"/>
          <w:sz w:val="24"/>
          <w:szCs w:val="24"/>
          <w:lang w:val="sk-SK"/>
        </w:rPr>
        <w:t>kritickej infraštruktúre a kybernetickej bezpečnosti.</w:t>
      </w:r>
      <w:hyperlink r:id="rId25">
        <w:r w:rsidRPr="00630662">
          <w:rPr>
            <w:rStyle w:val="Hyperlink"/>
            <w:rFonts w:cstheme="minorHAnsi"/>
            <w:noProof/>
            <w:sz w:val="24"/>
            <w:szCs w:val="24"/>
            <w:lang w:val="sk-SK"/>
          </w:rPr>
          <w:t xml:space="preserve"> https://energy.ec.europa.eu/topics/energy-security/critical-infrastructure-and-cybersecurity_en</w:t>
        </w:r>
      </w:hyperlink>
    </w:p>
    <w:p w14:paraId="2C9188E5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</w:pPr>
    </w:p>
    <w:p w14:paraId="663D7A74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sk-SK" w:eastAsia="en-GB"/>
        </w:rPr>
      </w:pPr>
    </w:p>
    <w:p w14:paraId="5F8F95FF" w14:textId="77777777" w:rsidR="005F3630" w:rsidRPr="00630662" w:rsidRDefault="005F3630" w:rsidP="00A11537">
      <w:pPr>
        <w:pStyle w:val="Heading2"/>
        <w:rPr>
          <w:noProof/>
          <w:lang w:val="sk-SK"/>
        </w:rPr>
      </w:pPr>
      <w:bookmarkStart w:id="9" w:name="_Toc223439470"/>
      <w:r w:rsidRPr="00630662">
        <w:rPr>
          <w:noProof/>
          <w:lang w:val="sk-SK"/>
        </w:rPr>
        <w:t>Poďakovanie</w:t>
      </w:r>
      <w:bookmarkEnd w:id="9"/>
    </w:p>
    <w:p w14:paraId="227A3A05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46109840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i/>
          <w:iCs/>
          <w:noProof/>
          <w:sz w:val="24"/>
          <w:szCs w:val="24"/>
          <w:lang w:val="sk-SK" w:eastAsia="en-GB"/>
        </w:rPr>
        <w:t xml:space="preserve">Súkromie, bezpečnosť a ochrana v digitálnom energetickom prostredí </w:t>
      </w: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>je adaptáciou vybraných materiálov z publikácie Medzinárodnej energetickej agentúry (IEA) „Ochrana údajov v digitálnej energetickej ére“</w:t>
      </w:r>
      <w:hyperlink r:id="rId26">
        <w:r w:rsidRPr="00630662">
          <w:rPr>
            <w:rFonts w:eastAsia="Times New Roman" w:cstheme="minorHAnsi"/>
            <w:noProof/>
            <w:color w:val="0000FF"/>
            <w:sz w:val="24"/>
            <w:szCs w:val="24"/>
            <w:u w:val="single"/>
            <w:lang w:val="sk-SK" w:eastAsia="en-GB"/>
          </w:rPr>
          <w:t xml:space="preserve"> https://www.iea.org/reports/digitalisation-and-energy</w:t>
        </w:r>
      </w:hyperlink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a „Zvyšovanie kybernetickej odolnosti v elektrických systémoch“</w:t>
      </w:r>
      <w:hyperlink r:id="rId27">
        <w:r w:rsidRPr="00630662">
          <w:rPr>
            <w:rStyle w:val="Hyperlink"/>
            <w:rFonts w:eastAsia="Times New Roman" w:cstheme="minorHAnsi"/>
            <w:noProof/>
            <w:sz w:val="24"/>
            <w:szCs w:val="24"/>
            <w:lang w:val="sk-SK" w:eastAsia="en-GB"/>
          </w:rPr>
          <w:t xml:space="preserve"> https://www.iea.org/reports/enhancing-cyber-resilience-in-electricity-systems</w:t>
        </w:r>
      </w:hyperlink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(ďalej len „pôvodné diela“), ktoré sú licencované </w:t>
      </w:r>
      <w:hyperlink r:id="rId28">
        <w:r w:rsidRPr="00630662">
          <w:rPr>
            <w:rStyle w:val="Hyperlink"/>
            <w:rFonts w:eastAsia="Times New Roman" w:cstheme="minorHAnsi"/>
            <w:noProof/>
            <w:sz w:val="24"/>
            <w:szCs w:val="24"/>
            <w:lang w:val="sk-SK" w:eastAsia="en-GB"/>
          </w:rPr>
          <w:t>pod licenciou CC BY 4.0.</w:t>
        </w:r>
      </w:hyperlink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 Táto adaptácia bola vyhotovená a uverejnená projektom Every1 (ďalej len „adaptér“) a je licencovaná </w:t>
      </w:r>
      <w:hyperlink r:id="rId29">
        <w:r w:rsidRPr="00630662">
          <w:rPr>
            <w:rStyle w:val="Hyperlink"/>
            <w:rFonts w:eastAsia="Times New Roman" w:cstheme="minorHAnsi"/>
            <w:noProof/>
            <w:sz w:val="24"/>
            <w:szCs w:val="24"/>
            <w:lang w:val="sk-SK" w:eastAsia="en-GB"/>
          </w:rPr>
          <w:t>CC BY 4.0,</w:t>
        </w:r>
      </w:hyperlink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 pokiaľ nie je uvedené inak. Ide o dielo odvodené projektom Every1 z materiálov IEA a projekt Every1 nesie výhradnú zodpovednosť za toto odvodené dielo. Odvodené dielo nie je nijakým spôsobom schválené IEA.  </w:t>
      </w:r>
    </w:p>
    <w:p w14:paraId="05AD9F34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70C13A18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="Times New Roman" w:cstheme="minorHAnsi"/>
          <w:noProof/>
          <w:sz w:val="24"/>
          <w:szCs w:val="24"/>
          <w:lang w:val="sk-SK" w:eastAsia="en-GB"/>
        </w:rPr>
        <w:t xml:space="preserve">Adaptér upravil pôvodné diela v nasledujúcich ohľadoch: </w:t>
      </w:r>
    </w:p>
    <w:p w14:paraId="3FDEB15D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5D47265C" w14:textId="77777777" w:rsidR="005F3630" w:rsidRPr="00630662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Theme="minorEastAsia" w:cstheme="minorHAnsi"/>
          <w:noProof/>
          <w:sz w:val="24"/>
          <w:szCs w:val="24"/>
          <w:lang w:val="sk-SK" w:eastAsia="en-GB"/>
        </w:rPr>
        <w:t>Adaptácia sa zameriava konkrétne na aspekty energetického súkromia, bezpečnosti a ochrany pôvodných diel.</w:t>
      </w:r>
    </w:p>
    <w:p w14:paraId="0D976EA4" w14:textId="77777777" w:rsidR="005F3630" w:rsidRPr="00630662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Theme="minorEastAsia" w:cstheme="minorHAnsi"/>
          <w:noProof/>
          <w:sz w:val="24"/>
          <w:szCs w:val="24"/>
          <w:lang w:val="sk-SK" w:eastAsia="en-GB"/>
        </w:rPr>
        <w:t>Technický jazyk bol zjednodušený pre širokú verejnosť.</w:t>
      </w:r>
    </w:p>
    <w:p w14:paraId="057C4D8B" w14:textId="77777777" w:rsidR="005F3630" w:rsidRPr="00630662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Theme="minorEastAsia" w:cstheme="minorHAnsi"/>
          <w:noProof/>
          <w:sz w:val="24"/>
          <w:szCs w:val="24"/>
          <w:lang w:val="sk-SK" w:eastAsia="en-GB"/>
        </w:rPr>
        <w:t xml:space="preserve">Boli pridané praktické tipy. </w:t>
      </w:r>
    </w:p>
    <w:p w14:paraId="0CB7774F" w14:textId="77777777" w:rsidR="005F3630" w:rsidRPr="00630662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  <w:r w:rsidRPr="00630662">
        <w:rPr>
          <w:rFonts w:eastAsiaTheme="minorEastAsia" w:cstheme="minorHAnsi"/>
          <w:noProof/>
          <w:sz w:val="24"/>
          <w:szCs w:val="24"/>
          <w:lang w:val="sk-SK" w:eastAsia="en-GB"/>
        </w:rPr>
        <w:t>Boli začlenené nové informácie zo zdrojov Európskej komisie, aby sa pokryli nariadenie GDPR a zákon EÚ o kybernetickej bezpečnosti.</w:t>
      </w:r>
    </w:p>
    <w:p w14:paraId="424BDE4F" w14:textId="77777777" w:rsidR="005F3630" w:rsidRPr="00630662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k-SK" w:eastAsia="en-GB"/>
        </w:rPr>
      </w:pPr>
    </w:p>
    <w:p w14:paraId="739C4261" w14:textId="77777777" w:rsidR="005F3630" w:rsidRPr="00630662" w:rsidRDefault="005F3630" w:rsidP="00A11537">
      <w:pPr>
        <w:pStyle w:val="Heading2"/>
        <w:rPr>
          <w:noProof/>
          <w:lang w:val="sk-SK"/>
        </w:rPr>
      </w:pPr>
      <w:bookmarkStart w:id="10" w:name="_Toc223439471"/>
      <w:r w:rsidRPr="00630662">
        <w:rPr>
          <w:noProof/>
          <w:lang w:val="sk-SK"/>
        </w:rPr>
        <w:t>Pôvod obrázkov</w:t>
      </w:r>
      <w:bookmarkEnd w:id="10"/>
      <w:r w:rsidRPr="00630662">
        <w:rPr>
          <w:noProof/>
          <w:lang w:val="sk-SK"/>
        </w:rPr>
        <w:t xml:space="preserve"> </w:t>
      </w:r>
    </w:p>
    <w:p w14:paraId="4CAB8098" w14:textId="77777777" w:rsidR="005F3630" w:rsidRPr="00630662" w:rsidRDefault="005F3630" w:rsidP="007D3C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noProof/>
          <w:lang w:val="sk-SK"/>
        </w:rPr>
      </w:pPr>
    </w:p>
    <w:p w14:paraId="6A711CB6" w14:textId="77777777" w:rsidR="005F3630" w:rsidRPr="00630662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sk-SK"/>
        </w:rPr>
      </w:pPr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 xml:space="preserve">Hlavný obrázok kurzu: </w:t>
      </w:r>
      <w:hyperlink r:id="rId30" w:tgtFrame="_blank" w:history="1">
        <w:r w:rsidRPr="0063066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sk-SK"/>
          </w:rPr>
          <w:t xml:space="preserve"> Untitled</w:t>
        </w:r>
      </w:hyperlink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 xml:space="preserve"> od Mikea Fritchera je licencovaný </w:t>
      </w:r>
      <w:hyperlink r:id="rId31" w:tgtFrame="_blank" w:history="1">
        <w:r w:rsidRPr="0063066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sk-SK"/>
          </w:rPr>
          <w:t>CC BY-SA 2.0</w:t>
        </w:r>
      </w:hyperlink>
      <w:r w:rsidRPr="00630662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sk-SK"/>
        </w:rPr>
        <w:t xml:space="preserve">. </w:t>
      </w:r>
    </w:p>
    <w:p w14:paraId="106755A0" w14:textId="77777777" w:rsidR="005F3630" w:rsidRPr="00630662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sk-SK"/>
        </w:rPr>
      </w:pPr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lastRenderedPageBreak/>
        <w:t>Úvod</w:t>
      </w:r>
      <w:r w:rsidRPr="00630662">
        <w:rPr>
          <w:rStyle w:val="eop"/>
          <w:rFonts w:ascii="Calibri" w:eastAsiaTheme="majorEastAsia" w:hAnsi="Calibri" w:cs="Calibri"/>
          <w:noProof/>
          <w:lang w:val="sk-SK"/>
        </w:rPr>
        <w:t xml:space="preserve">: </w:t>
      </w:r>
      <w:hyperlink r:id="rId32" w:tgtFrame="_blank" w:history="1">
        <w:r w:rsidRPr="0063066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sk-SK"/>
          </w:rPr>
          <w:t>Žena používajúca zariadenie Windows Mobile v parku s dieťaťom</w:t>
        </w:r>
      </w:hyperlink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 xml:space="preserve"> od Gail je licencovaná </w:t>
      </w:r>
      <w:hyperlink r:id="rId33" w:tgtFrame="_blank" w:history="1">
        <w:r w:rsidRPr="0063066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sk-SK"/>
          </w:rPr>
          <w:t>CC BY-ND 2.0</w:t>
        </w:r>
      </w:hyperlink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>.   </w:t>
      </w:r>
    </w:p>
    <w:p w14:paraId="674C96FE" w14:textId="77777777" w:rsidR="005F3630" w:rsidRPr="00630662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sk-SK"/>
        </w:rPr>
      </w:pPr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 xml:space="preserve">Digitálne technológie a digitálna energetická transformácia: </w:t>
      </w:r>
      <w:hyperlink r:id="rId34" w:tgtFrame="_blank" w:history="1">
        <w:r w:rsidRPr="0063066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sk-SK"/>
          </w:rPr>
          <w:t>Inteligentný merač „Echelon“</w:t>
        </w:r>
      </w:hyperlink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 xml:space="preserve"> od Patrika Tschudina je licencovaný </w:t>
      </w:r>
      <w:hyperlink r:id="rId35" w:tgtFrame="_blank" w:history="1">
        <w:r w:rsidRPr="0063066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sk-SK"/>
          </w:rPr>
          <w:t>CC BY 2.0</w:t>
        </w:r>
      </w:hyperlink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>.  </w:t>
      </w:r>
    </w:p>
    <w:p w14:paraId="00496D23" w14:textId="77777777" w:rsidR="005F3630" w:rsidRPr="00630662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sk-SK"/>
        </w:rPr>
      </w:pPr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 xml:space="preserve">Kyberbezpečnosť v energetickom sektore: </w:t>
      </w:r>
      <w:hyperlink r:id="rId36" w:tgtFrame="_blank" w:history="1">
        <w:r w:rsidRPr="0063066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sk-SK"/>
          </w:rPr>
          <w:t>Mobilný pracovník</w:t>
        </w:r>
      </w:hyperlink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 xml:space="preserve"> od Michaela Coghlana je licencovaný </w:t>
      </w:r>
      <w:hyperlink r:id="rId37" w:tgtFrame="_blank" w:history="1">
        <w:r w:rsidRPr="0063066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sk-SK"/>
          </w:rPr>
          <w:t>CC BY-SA 2.0</w:t>
        </w:r>
      </w:hyperlink>
      <w:r w:rsidRPr="00630662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sk-SK"/>
        </w:rPr>
        <w:t xml:space="preserve">. </w:t>
      </w:r>
    </w:p>
    <w:p w14:paraId="25420B2C" w14:textId="7918D9A3" w:rsidR="00227001" w:rsidRPr="00630662" w:rsidRDefault="005F3630" w:rsidP="00476C95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  <w:lang w:val="sk-SK"/>
        </w:rPr>
      </w:pPr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 xml:space="preserve">Zvýšenie ochrany súkromia, bezpečnosti a istoty v oblasti energetiky: </w:t>
      </w:r>
      <w:hyperlink r:id="rId38" w:tgtFrame="_blank" w:history="1">
        <w:r w:rsidRPr="0063066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sk-SK"/>
          </w:rPr>
          <w:t>údaje</w:t>
        </w:r>
      </w:hyperlink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 xml:space="preserve"> od Arismendy Polanco sú zdieľané na </w:t>
      </w:r>
      <w:hyperlink r:id="rId39" w:tgtFrame="_blank" w:history="1">
        <w:r w:rsidRPr="00630662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sk-SK"/>
          </w:rPr>
          <w:t>Public Domain Mark 1.0</w:t>
        </w:r>
      </w:hyperlink>
      <w:r w:rsidRPr="00630662">
        <w:rPr>
          <w:rStyle w:val="normaltextrun"/>
          <w:rFonts w:ascii="Calibri" w:eastAsiaTheme="majorEastAsia" w:hAnsi="Calibri" w:cs="Calibri"/>
          <w:noProof/>
          <w:lang w:val="sk-SK"/>
        </w:rPr>
        <w:t>.</w:t>
      </w:r>
    </w:p>
    <w:p w14:paraId="4859BB6B" w14:textId="77777777" w:rsidR="00227001" w:rsidRPr="00630662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sk-SK" w:eastAsia="en-GB"/>
        </w:rPr>
      </w:pPr>
    </w:p>
    <w:sectPr w:rsidR="00227001" w:rsidRPr="00630662">
      <w:headerReference w:type="default" r:id="rId40"/>
      <w:footerReference w:type="even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60C5" w14:textId="77777777" w:rsidR="00EF2072" w:rsidRDefault="00EF2072" w:rsidP="00AB7BB7">
      <w:pPr>
        <w:spacing w:after="0" w:line="240" w:lineRule="auto"/>
      </w:pPr>
      <w:r>
        <w:separator/>
      </w:r>
    </w:p>
  </w:endnote>
  <w:endnote w:type="continuationSeparator" w:id="0">
    <w:p w14:paraId="26157C49" w14:textId="77777777" w:rsidR="00EF2072" w:rsidRDefault="00EF2072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AA64" w14:textId="77777777" w:rsidR="00EF2072" w:rsidRDefault="00EF2072" w:rsidP="00AB7BB7">
      <w:pPr>
        <w:spacing w:after="0" w:line="240" w:lineRule="auto"/>
      </w:pPr>
      <w:r>
        <w:separator/>
      </w:r>
    </w:p>
  </w:footnote>
  <w:footnote w:type="continuationSeparator" w:id="0">
    <w:p w14:paraId="58282FB5" w14:textId="77777777" w:rsidR="00EF2072" w:rsidRDefault="00EF2072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196E" w14:textId="77777777" w:rsidR="00630662" w:rsidRDefault="00630662" w:rsidP="00630662">
    <w:pPr>
      <w:pStyle w:val="Header"/>
    </w:pPr>
    <w:r>
      <w:rPr>
        <w:noProof/>
      </w:rPr>
      <w:drawing>
        <wp:inline distT="0" distB="0" distL="0" distR="0" wp14:anchorId="334378D7" wp14:editId="3E7F9B7C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07CB38C" wp14:editId="0B00D0FD">
          <wp:extent cx="1894021" cy="397018"/>
          <wp:effectExtent l="0" t="0" r="0" b="0"/>
          <wp:docPr id="64953980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5398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312" cy="41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443C32" w14:textId="77777777" w:rsidR="00630662" w:rsidRDefault="00630662" w:rsidP="00630662">
    <w:pPr>
      <w:pStyle w:val="Header"/>
    </w:pPr>
  </w:p>
  <w:p w14:paraId="5BA87F8B" w14:textId="77777777" w:rsidR="00630662" w:rsidRDefault="00630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01D53"/>
    <w:rsid w:val="0001712D"/>
    <w:rsid w:val="00032F54"/>
    <w:rsid w:val="00040D4A"/>
    <w:rsid w:val="00043141"/>
    <w:rsid w:val="0004740A"/>
    <w:rsid w:val="00047735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37C9E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76C95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94F8D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0662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9A1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F2072"/>
    <w:rsid w:val="00F07CDC"/>
    <w:rsid w:val="00F14C7F"/>
    <w:rsid w:val="00F433B8"/>
    <w:rsid w:val="00F46E9E"/>
    <w:rsid w:val="00F53640"/>
    <w:rsid w:val="00F708E5"/>
    <w:rsid w:val="00F73022"/>
    <w:rsid w:val="00F746CD"/>
    <w:rsid w:val="00F87DB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digital-strategy.ec.europa.eu/en/policies/cybersecurity-act" TargetMode="External"/><Relationship Id="rId26" Type="http://schemas.openxmlformats.org/officeDocument/2006/relationships/hyperlink" Target="https://www.iea.org/reports/digitalisation-and-energy" TargetMode="External"/><Relationship Id="rId39" Type="http://schemas.openxmlformats.org/officeDocument/2006/relationships/hyperlink" Target="https://creativecommons.org/publicdomain/mark/1.0/" TargetMode="External"/><Relationship Id="rId21" Type="http://schemas.openxmlformats.org/officeDocument/2006/relationships/hyperlink" Target="https://commission.europa.eu/law/law-topic/data-protection/reform/rights-citizens/my-rights/what-are-my-rights_en" TargetMode="External"/><Relationship Id="rId34" Type="http://schemas.openxmlformats.org/officeDocument/2006/relationships/hyperlink" Target="https://www.flickr.com/photos/patsch/9684354999/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1965" TargetMode="External"/><Relationship Id="rId20" Type="http://schemas.openxmlformats.org/officeDocument/2006/relationships/hyperlink" Target="https://commission.europa.eu/law/law-topic/data-protection/data-protection-eu_en" TargetMode="External"/><Relationship Id="rId29" Type="http://schemas.openxmlformats.org/officeDocument/2006/relationships/hyperlink" Target="https://creativecommons.org/licenses/by/4.0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energy.ec.europa.eu/topics/markets-and-consumers/smart-grids-and-meters/data-protection-impact-assessment-smart-grid-and-smart-metering-environment_en" TargetMode="External"/><Relationship Id="rId32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37" Type="http://schemas.openxmlformats.org/officeDocument/2006/relationships/hyperlink" Target="https://creativecommons.org/licenses/by-sa/2.0/" TargetMode="External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digital-strategy.ec.europa.eu/en/policies/cybersecurity-act" TargetMode="External"/><Relationship Id="rId28" Type="http://schemas.openxmlformats.org/officeDocument/2006/relationships/hyperlink" Target="https://www.iea.org/terms/creative-commons-cc-licenses" TargetMode="External"/><Relationship Id="rId36" Type="http://schemas.openxmlformats.org/officeDocument/2006/relationships/hyperlink" Target="https://www.flickr.com/photos/mikecogh/7348035690/in/photolist-ccjB1w-K4ZqX8-2kpE5gY-8QyWVd-dTPuNU-mjhDwB-6yWipj-euRpUt-5Zdg9Y-QwTkBU-2eqb6f-pmsEtk-2muayb-2pbZ1wE-2p9z64a-2pcDGAY-6wYnff-ZrfdFc-9bbHtb-2mpRbt-78ePNM-79xHCG-2i7kHuT-2gVivxD-2mEwEj1-2igdAk5-Dd9fH-CzAXZF-CbHjC4-6UyDkY-A7eb8m-CYHyxw-NH8hsQ-8iCE9x-ci5BKj-f2yN36-CbHjdX-23Y4ydt-2euUdGW-2jimBiw-rFxbu-rFxb9-29KmRFS-dMYP26-MLsn1-KxWoiy-Bb9o-bk53au-6NZfwr-CbHjig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hyperlink" Target="https://creativecommons.org/licenses/by-sa/2.0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5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.iea.org/reports/enhancing-cyber-resilience-in-electricity-systems" TargetMode="External"/><Relationship Id="rId30" Type="http://schemas.openxmlformats.org/officeDocument/2006/relationships/hyperlink" Target="https://www.flickr.com/photos/mikefritcherphotography/16153818039/in/photolist-qBsxj8-2oo9qsH-2n8gXxK-2nMCtiW-6pQBMp-7DBGmA-aYB1iP-6KhTQ1-2n1h5Q5-8nNX4V-8EfDG7-7gdZ4C-8ci1vd-8R1GmL-87pV6C-8eaXyY-2nbJ3mq-6zD1Rh-2n6mzKp-Bt2XLN-7xN8qb-7D1qyB-8j5Lmo-88aXjH-7ebkLJ-7kC29c-7y5s5F-4EjNgb-8haTHP-6vFVwC-8MKgfh-JTNRrs-5XGhQV-8cPnhS-79jkUz-2n6GfrF-6Zc5vM-2n4hSha-6tLKKG-3y8tGE-2n6mZx4-7yEsoE-7zMwi3-8g6V5s-8vbpf7-5qa6CD-27aw5iD-6Bh5W8-5pU3oT-5wnmQ2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energy.ec.europa.eu/topics/energy-security/critical-infrastructure-and-cybersecurity_en" TargetMode="External"/><Relationship Id="rId33" Type="http://schemas.openxmlformats.org/officeDocument/2006/relationships/hyperlink" Target="https://creativecommons.org/licenses/by-nd/2.0/" TargetMode="External"/><Relationship Id="rId38" Type="http://schemas.openxmlformats.org/officeDocument/2006/relationships/hyperlink" Target="https://www.flickr.com/photos/149077469@N03/30993060636/in/photolist-9RUJjr-8D38WR-8VUxZy-9AuxJA-9ErHc8-9jP27f-9hEJ6T-pra3h4-PdKx9q-8FPmHq-efSZMd-8KgGy4-9FD3oe-9g3r4Q-b9KAfB-mMzpcZ-9hHDGS-efMf16-dvgx7A-9FbkkW-8DZUDu-9Fby4L-mMzupH-9z6fSz-YK121N-9MJamz-9jP2Sb-9hEJNV-8JaB4B-a8fJwH-8WKBsr-mMzsmp-rpCN49-9RXEdA-9HvjEN-9xCD8i-7vzoVt-mMB4UC-mMB2Dq-6D43GH-9t43hg-mMB6k3-efMf4R-2mHg3uB-9hHQyL-9hHMKo-2nZHx3e-bEJGQ6-9jP42s-8PHBD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F408E-9094-4566-9C54-AFF529352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2392</Words>
  <Characters>16481</Characters>
  <Application>Microsoft Office Word</Application>
  <DocSecurity>0</DocSecurity>
  <Lines>366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2026-03-03T14:11:00Z</cp:lastPrinted>
  <dcterms:created xsi:type="dcterms:W3CDTF">2026-03-03T14:11:00Z</dcterms:created>
  <dcterms:modified xsi:type="dcterms:W3CDTF">2026-03-03T14:11:00Z</dcterms:modified>
  <cp:category/>
</cp:coreProperties>
</file>