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AB5" w:rsidRDefault="00D67AB5">
      <w:pPr>
        <w:pStyle w:val="BodyText"/>
        <w:spacing w:before="7"/>
        <w:rPr>
          <w:rFonts w:ascii="Times New Roman"/>
          <w:sz w:val="23"/>
        </w:rPr>
      </w:pPr>
    </w:p>
    <w:p w:rsidR="00D67AB5" w:rsidRDefault="00064A4F">
      <w:pPr>
        <w:pStyle w:val="BodyText"/>
        <w:ind w:left="135"/>
        <w:rPr>
          <w:rFonts w:ascii="Times New Roman"/>
        </w:rPr>
      </w:pPr>
      <w:r>
        <w:rPr>
          <w:rFonts w:ascii="Times New Roman"/>
        </w:rPr>
      </w:r>
      <w:r>
        <w:rPr>
          <w:rFonts w:ascii="Times New Roman"/>
        </w:rPr>
        <w:pict>
          <v:shapetype id="_x0000_t202" coordsize="21600,21600" o:spt="202" path="m,l,21600r21600,l21600,xe">
            <v:stroke joinstyle="miter"/>
            <v:path gradientshapeok="t" o:connecttype="rect"/>
          </v:shapetype>
          <v:shape id="_x0000_s1037" type="#_x0000_t202" style="width:469.75pt;height:140.65pt;mso-left-percent:-10001;mso-top-percent:-10001;mso-position-horizontal:absolute;mso-position-horizontal-relative:char;mso-position-vertical:absolute;mso-position-vertical-relative:line;mso-left-percent:-10001;mso-top-percent:-10001" fillcolor="#2b569a" stroked="f">
            <v:textbox inset="0,0,0,0">
              <w:txbxContent>
                <w:p w:rsidR="00D67AB5" w:rsidRDefault="0001758D">
                  <w:pPr>
                    <w:ind w:left="148" w:right="2093"/>
                    <w:rPr>
                      <w:sz w:val="72"/>
                    </w:rPr>
                  </w:pPr>
                  <w:r>
                    <w:rPr>
                      <w:color w:val="FFFFFF"/>
                      <w:sz w:val="72"/>
                    </w:rPr>
                    <w:t>OnSSET/Global Electrification Platform</w:t>
                  </w:r>
                </w:p>
                <w:p w:rsidR="00D67AB5" w:rsidRDefault="0001758D">
                  <w:pPr>
                    <w:spacing w:line="259" w:lineRule="auto"/>
                    <w:ind w:left="148" w:right="415"/>
                    <w:rPr>
                      <w:sz w:val="23"/>
                    </w:rPr>
                  </w:pPr>
                  <w:r>
                    <w:rPr>
                      <w:color w:val="FFFFFF"/>
                      <w:sz w:val="36"/>
                    </w:rPr>
                    <w:t>Hands-on 4: Data collection and database development for GIS</w:t>
                  </w:r>
                  <w:r>
                    <w:rPr>
                      <w:color w:val="FFFFFF"/>
                      <w:position w:val="13"/>
                      <w:sz w:val="23"/>
                    </w:rPr>
                    <w:t>1</w:t>
                  </w:r>
                </w:p>
              </w:txbxContent>
            </v:textbox>
            <w10:wrap type="none"/>
            <w10:anchorlock/>
          </v:shape>
        </w:pict>
      </w:r>
    </w:p>
    <w:p w:rsidR="00D67AB5" w:rsidRDefault="00D67AB5">
      <w:pPr>
        <w:pStyle w:val="BodyText"/>
        <w:spacing w:before="10"/>
        <w:rPr>
          <w:rFonts w:ascii="Times New Roman"/>
        </w:rPr>
      </w:pPr>
    </w:p>
    <w:p w:rsidR="00D67AB5" w:rsidRDefault="0001758D">
      <w:pPr>
        <w:pStyle w:val="Heading1"/>
        <w:spacing w:before="101"/>
        <w:rPr>
          <w:rFonts w:ascii="Tahoma"/>
        </w:rPr>
      </w:pPr>
      <w:r>
        <w:rPr>
          <w:rFonts w:ascii="Tahoma"/>
          <w:color w:val="3A3838"/>
        </w:rPr>
        <w:t>Learning outcomes</w:t>
      </w:r>
    </w:p>
    <w:p w:rsidR="00D67AB5" w:rsidRDefault="00064A4F">
      <w:pPr>
        <w:pStyle w:val="BodyText"/>
        <w:spacing w:line="43" w:lineRule="exact"/>
        <w:ind w:left="111"/>
        <w:rPr>
          <w:sz w:val="4"/>
        </w:rPr>
      </w:pPr>
      <w:r>
        <w:rPr>
          <w:sz w:val="4"/>
        </w:rPr>
      </w:r>
      <w:r>
        <w:rPr>
          <w:sz w:val="4"/>
        </w:rPr>
        <w:pict>
          <v:group id="_x0000_s1035" style="width:470.95pt;height:2.2pt;mso-position-horizontal-relative:char;mso-position-vertical-relative:line" coordsize="9419,44">
            <v:rect id="_x0000_s1036" style="position:absolute;width:9419;height:44" fillcolor="#2b569a" stroked="f"/>
            <w10:wrap type="none"/>
            <w10:anchorlock/>
          </v:group>
        </w:pict>
      </w:r>
    </w:p>
    <w:p w:rsidR="00D67AB5" w:rsidRDefault="00D67AB5">
      <w:pPr>
        <w:pStyle w:val="BodyText"/>
        <w:spacing w:before="9"/>
        <w:rPr>
          <w:sz w:val="11"/>
        </w:rPr>
      </w:pPr>
    </w:p>
    <w:p w:rsidR="00D67AB5" w:rsidRDefault="0001758D">
      <w:pPr>
        <w:pStyle w:val="Heading2"/>
        <w:spacing w:before="101"/>
        <w:rPr>
          <w:rFonts w:ascii="Tahoma"/>
        </w:rPr>
      </w:pPr>
      <w:r>
        <w:rPr>
          <w:rFonts w:ascii="Tahoma"/>
        </w:rPr>
        <w:t>By the end of this exercise, you will be able to:</w:t>
      </w:r>
    </w:p>
    <w:p w:rsidR="00D67AB5" w:rsidRDefault="0001758D">
      <w:pPr>
        <w:spacing w:before="181"/>
        <w:ind w:left="140"/>
      </w:pPr>
      <w:r>
        <w:t>1) Download GIS data which are open source for your project</w:t>
      </w:r>
    </w:p>
    <w:p w:rsidR="00D67AB5" w:rsidRDefault="00D67AB5">
      <w:pPr>
        <w:pStyle w:val="BodyText"/>
        <w:spacing w:before="9"/>
        <w:rPr>
          <w:sz w:val="31"/>
        </w:rPr>
      </w:pPr>
    </w:p>
    <w:p w:rsidR="00D67AB5" w:rsidRDefault="0001758D">
      <w:pPr>
        <w:spacing w:after="17"/>
        <w:ind w:left="140"/>
        <w:rPr>
          <w:rFonts w:ascii="Carlito"/>
          <w:sz w:val="52"/>
        </w:rPr>
      </w:pPr>
      <w:r>
        <w:rPr>
          <w:rFonts w:ascii="Carlito"/>
          <w:color w:val="3A3838"/>
          <w:sz w:val="52"/>
        </w:rPr>
        <w:t>Data collection</w:t>
      </w:r>
    </w:p>
    <w:p w:rsidR="00D67AB5" w:rsidRDefault="00064A4F">
      <w:pPr>
        <w:pStyle w:val="BodyText"/>
        <w:spacing w:line="43" w:lineRule="exact"/>
        <w:ind w:left="111"/>
        <w:rPr>
          <w:rFonts w:ascii="Carlito"/>
          <w:sz w:val="4"/>
        </w:rPr>
      </w:pPr>
      <w:r>
        <w:rPr>
          <w:rFonts w:ascii="Carlito"/>
          <w:sz w:val="4"/>
        </w:rPr>
      </w:r>
      <w:r>
        <w:rPr>
          <w:rFonts w:ascii="Carlito"/>
          <w:sz w:val="4"/>
        </w:rPr>
        <w:pict>
          <v:group id="_x0000_s1033" style="width:470.95pt;height:2.2pt;mso-position-horizontal-relative:char;mso-position-vertical-relative:line" coordsize="9419,44">
            <v:rect id="_x0000_s1034" style="position:absolute;width:9419;height:44" fillcolor="#2b569a" stroked="f"/>
            <w10:wrap type="none"/>
            <w10:anchorlock/>
          </v:group>
        </w:pict>
      </w:r>
    </w:p>
    <w:p w:rsidR="00D67AB5" w:rsidRDefault="00D67AB5">
      <w:pPr>
        <w:pStyle w:val="BodyText"/>
        <w:spacing w:before="3"/>
        <w:rPr>
          <w:rFonts w:ascii="Carlito"/>
          <w:sz w:val="13"/>
        </w:rPr>
      </w:pPr>
    </w:p>
    <w:p w:rsidR="00D67AB5" w:rsidRDefault="0001758D">
      <w:pPr>
        <w:pStyle w:val="BodyText"/>
        <w:spacing w:before="99"/>
        <w:ind w:left="140"/>
      </w:pPr>
      <w:r>
        <w:t>In order to conduct the geospatial electrification analysis using the GEP Scenario Generator – OnSSET –</w:t>
      </w:r>
    </w:p>
    <w:p w:rsidR="00D67AB5" w:rsidRDefault="0001758D">
      <w:pPr>
        <w:pStyle w:val="BodyText"/>
        <w:spacing w:before="18"/>
        <w:ind w:left="140"/>
      </w:pPr>
      <w:r>
        <w:t>up to 17 datasets are required (see table below).</w:t>
      </w:r>
    </w:p>
    <w:p w:rsidR="00D67AB5" w:rsidRDefault="00D67AB5">
      <w:pPr>
        <w:pStyle w:val="BodyText"/>
        <w:spacing w:after="1"/>
      </w:pPr>
    </w:p>
    <w:tbl>
      <w:tblPr>
        <w:tblW w:w="0" w:type="auto"/>
        <w:tblInd w:w="152"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535"/>
        <w:gridCol w:w="4536"/>
        <w:gridCol w:w="4217"/>
      </w:tblGrid>
      <w:tr w:rsidR="00D67AB5">
        <w:trPr>
          <w:trHeight w:val="518"/>
        </w:trPr>
        <w:tc>
          <w:tcPr>
            <w:tcW w:w="535" w:type="dxa"/>
            <w:tcBorders>
              <w:top w:val="nil"/>
              <w:left w:val="nil"/>
              <w:bottom w:val="nil"/>
              <w:right w:val="nil"/>
            </w:tcBorders>
            <w:shd w:val="clear" w:color="auto" w:fill="4F81BC"/>
          </w:tcPr>
          <w:p w:rsidR="00D67AB5" w:rsidRDefault="0001758D">
            <w:pPr>
              <w:pStyle w:val="TableParagraph"/>
              <w:spacing w:before="35"/>
              <w:ind w:left="112"/>
              <w:rPr>
                <w:sz w:val="20"/>
              </w:rPr>
            </w:pPr>
            <w:r>
              <w:rPr>
                <w:color w:val="FFFFFF"/>
                <w:w w:val="99"/>
                <w:sz w:val="20"/>
              </w:rPr>
              <w:t>#</w:t>
            </w:r>
          </w:p>
        </w:tc>
        <w:tc>
          <w:tcPr>
            <w:tcW w:w="4536" w:type="dxa"/>
            <w:tcBorders>
              <w:top w:val="nil"/>
              <w:left w:val="nil"/>
              <w:bottom w:val="nil"/>
              <w:right w:val="nil"/>
            </w:tcBorders>
            <w:shd w:val="clear" w:color="auto" w:fill="4F81BC"/>
          </w:tcPr>
          <w:p w:rsidR="00D67AB5" w:rsidRDefault="0001758D">
            <w:pPr>
              <w:pStyle w:val="TableParagraph"/>
              <w:spacing w:before="35"/>
              <w:ind w:left="112"/>
              <w:rPr>
                <w:sz w:val="20"/>
              </w:rPr>
            </w:pPr>
            <w:r>
              <w:rPr>
                <w:color w:val="FFFFFF"/>
                <w:sz w:val="20"/>
              </w:rPr>
              <w:t>Dataset</w:t>
            </w:r>
          </w:p>
        </w:tc>
        <w:tc>
          <w:tcPr>
            <w:tcW w:w="4217" w:type="dxa"/>
            <w:tcBorders>
              <w:top w:val="nil"/>
              <w:left w:val="nil"/>
              <w:bottom w:val="nil"/>
              <w:right w:val="nil"/>
            </w:tcBorders>
            <w:shd w:val="clear" w:color="auto" w:fill="4F81BC"/>
          </w:tcPr>
          <w:p w:rsidR="00D67AB5" w:rsidRDefault="0001758D">
            <w:pPr>
              <w:pStyle w:val="TableParagraph"/>
              <w:spacing w:before="35"/>
              <w:ind w:left="113"/>
              <w:rPr>
                <w:sz w:val="20"/>
              </w:rPr>
            </w:pPr>
            <w:r>
              <w:rPr>
                <w:color w:val="FFFFFF"/>
                <w:sz w:val="20"/>
              </w:rPr>
              <w:t>Data type</w:t>
            </w:r>
          </w:p>
        </w:tc>
      </w:tr>
      <w:tr w:rsidR="00D67AB5">
        <w:trPr>
          <w:trHeight w:val="501"/>
        </w:trPr>
        <w:tc>
          <w:tcPr>
            <w:tcW w:w="535" w:type="dxa"/>
            <w:tcBorders>
              <w:top w:val="nil"/>
            </w:tcBorders>
            <w:shd w:val="clear" w:color="auto" w:fill="DBE4F0"/>
          </w:tcPr>
          <w:p w:rsidR="00D67AB5" w:rsidRDefault="0001758D">
            <w:pPr>
              <w:pStyle w:val="TableParagraph"/>
              <w:spacing w:before="26"/>
              <w:rPr>
                <w:sz w:val="20"/>
              </w:rPr>
            </w:pPr>
            <w:r>
              <w:rPr>
                <w:w w:val="99"/>
                <w:sz w:val="20"/>
              </w:rPr>
              <w:t>1</w:t>
            </w:r>
          </w:p>
        </w:tc>
        <w:tc>
          <w:tcPr>
            <w:tcW w:w="4536" w:type="dxa"/>
            <w:tcBorders>
              <w:top w:val="nil"/>
            </w:tcBorders>
            <w:shd w:val="clear" w:color="auto" w:fill="DBE4F0"/>
          </w:tcPr>
          <w:p w:rsidR="00D67AB5" w:rsidRDefault="0001758D">
            <w:pPr>
              <w:pStyle w:val="TableParagraph"/>
              <w:spacing w:before="26"/>
              <w:rPr>
                <w:b/>
                <w:sz w:val="20"/>
              </w:rPr>
            </w:pPr>
            <w:r>
              <w:rPr>
                <w:b/>
                <w:sz w:val="20"/>
              </w:rPr>
              <w:t>Administrative boundaries</w:t>
            </w:r>
          </w:p>
        </w:tc>
        <w:tc>
          <w:tcPr>
            <w:tcW w:w="4217" w:type="dxa"/>
            <w:tcBorders>
              <w:top w:val="nil"/>
            </w:tcBorders>
            <w:shd w:val="clear" w:color="auto" w:fill="DBE4F0"/>
          </w:tcPr>
          <w:p w:rsidR="00D67AB5" w:rsidRDefault="0001758D">
            <w:pPr>
              <w:pStyle w:val="TableParagraph"/>
              <w:spacing w:before="26"/>
              <w:ind w:left="108"/>
              <w:rPr>
                <w:sz w:val="20"/>
              </w:rPr>
            </w:pPr>
            <w:r>
              <w:rPr>
                <w:sz w:val="20"/>
              </w:rPr>
              <w:t>Polygon</w:t>
            </w:r>
          </w:p>
        </w:tc>
      </w:tr>
      <w:tr w:rsidR="00D67AB5">
        <w:trPr>
          <w:trHeight w:val="498"/>
        </w:trPr>
        <w:tc>
          <w:tcPr>
            <w:tcW w:w="535" w:type="dxa"/>
          </w:tcPr>
          <w:p w:rsidR="00D67AB5" w:rsidRDefault="0001758D">
            <w:pPr>
              <w:pStyle w:val="TableParagraph"/>
              <w:rPr>
                <w:sz w:val="20"/>
              </w:rPr>
            </w:pPr>
            <w:r>
              <w:rPr>
                <w:w w:val="99"/>
                <w:sz w:val="20"/>
              </w:rPr>
              <w:t>2</w:t>
            </w:r>
          </w:p>
        </w:tc>
        <w:tc>
          <w:tcPr>
            <w:tcW w:w="4536" w:type="dxa"/>
          </w:tcPr>
          <w:p w:rsidR="00D67AB5" w:rsidRDefault="0001758D">
            <w:pPr>
              <w:pStyle w:val="TableParagraph"/>
              <w:rPr>
                <w:b/>
                <w:sz w:val="20"/>
              </w:rPr>
            </w:pPr>
            <w:r>
              <w:rPr>
                <w:b/>
                <w:sz w:val="20"/>
              </w:rPr>
              <w:t>Hydro points</w:t>
            </w:r>
          </w:p>
        </w:tc>
        <w:tc>
          <w:tcPr>
            <w:tcW w:w="4217" w:type="dxa"/>
          </w:tcPr>
          <w:p w:rsidR="00D67AB5" w:rsidRDefault="0001758D">
            <w:pPr>
              <w:pStyle w:val="TableParagraph"/>
              <w:ind w:left="108"/>
              <w:rPr>
                <w:sz w:val="20"/>
              </w:rPr>
            </w:pPr>
            <w:r>
              <w:rPr>
                <w:sz w:val="20"/>
              </w:rPr>
              <w:t>Points</w:t>
            </w:r>
          </w:p>
        </w:tc>
      </w:tr>
      <w:tr w:rsidR="00D67AB5">
        <w:trPr>
          <w:trHeight w:val="501"/>
        </w:trPr>
        <w:tc>
          <w:tcPr>
            <w:tcW w:w="535" w:type="dxa"/>
            <w:shd w:val="clear" w:color="auto" w:fill="DBE4F0"/>
          </w:tcPr>
          <w:p w:rsidR="00D67AB5" w:rsidRDefault="0001758D">
            <w:pPr>
              <w:pStyle w:val="TableParagraph"/>
              <w:rPr>
                <w:sz w:val="20"/>
              </w:rPr>
            </w:pPr>
            <w:r>
              <w:rPr>
                <w:w w:val="99"/>
                <w:sz w:val="20"/>
              </w:rPr>
              <w:t>3</w:t>
            </w:r>
          </w:p>
        </w:tc>
        <w:tc>
          <w:tcPr>
            <w:tcW w:w="4536" w:type="dxa"/>
            <w:shd w:val="clear" w:color="auto" w:fill="DBE4F0"/>
          </w:tcPr>
          <w:p w:rsidR="00D67AB5" w:rsidRDefault="0001758D">
            <w:pPr>
              <w:pStyle w:val="TableParagraph"/>
              <w:rPr>
                <w:b/>
                <w:sz w:val="20"/>
              </w:rPr>
            </w:pPr>
            <w:r>
              <w:rPr>
                <w:b/>
                <w:sz w:val="20"/>
              </w:rPr>
              <w:t>Power substations</w:t>
            </w:r>
          </w:p>
        </w:tc>
        <w:tc>
          <w:tcPr>
            <w:tcW w:w="4217" w:type="dxa"/>
            <w:shd w:val="clear" w:color="auto" w:fill="DBE4F0"/>
          </w:tcPr>
          <w:p w:rsidR="00D67AB5" w:rsidRDefault="0001758D">
            <w:pPr>
              <w:pStyle w:val="TableParagraph"/>
              <w:ind w:left="108"/>
              <w:rPr>
                <w:sz w:val="20"/>
              </w:rPr>
            </w:pPr>
            <w:r>
              <w:rPr>
                <w:sz w:val="20"/>
              </w:rPr>
              <w:t>Points</w:t>
            </w:r>
          </w:p>
        </w:tc>
      </w:tr>
      <w:tr w:rsidR="00D67AB5">
        <w:trPr>
          <w:trHeight w:val="498"/>
        </w:trPr>
        <w:tc>
          <w:tcPr>
            <w:tcW w:w="535" w:type="dxa"/>
          </w:tcPr>
          <w:p w:rsidR="00D67AB5" w:rsidRDefault="0001758D">
            <w:pPr>
              <w:pStyle w:val="TableParagraph"/>
              <w:rPr>
                <w:sz w:val="20"/>
              </w:rPr>
            </w:pPr>
            <w:r>
              <w:rPr>
                <w:w w:val="99"/>
                <w:sz w:val="20"/>
              </w:rPr>
              <w:t>4</w:t>
            </w:r>
          </w:p>
        </w:tc>
        <w:tc>
          <w:tcPr>
            <w:tcW w:w="4536" w:type="dxa"/>
          </w:tcPr>
          <w:p w:rsidR="00D67AB5" w:rsidRDefault="0001758D">
            <w:pPr>
              <w:pStyle w:val="TableParagraph"/>
              <w:rPr>
                <w:b/>
                <w:sz w:val="20"/>
              </w:rPr>
            </w:pPr>
            <w:r>
              <w:rPr>
                <w:b/>
                <w:sz w:val="20"/>
              </w:rPr>
              <w:t>Service transformers</w:t>
            </w:r>
          </w:p>
        </w:tc>
        <w:tc>
          <w:tcPr>
            <w:tcW w:w="4217" w:type="dxa"/>
          </w:tcPr>
          <w:p w:rsidR="00D67AB5" w:rsidRDefault="0001758D">
            <w:pPr>
              <w:pStyle w:val="TableParagraph"/>
              <w:ind w:left="108"/>
              <w:rPr>
                <w:sz w:val="20"/>
              </w:rPr>
            </w:pPr>
            <w:r>
              <w:rPr>
                <w:sz w:val="20"/>
              </w:rPr>
              <w:t>Points</w:t>
            </w:r>
          </w:p>
        </w:tc>
      </w:tr>
      <w:tr w:rsidR="00D67AB5">
        <w:trPr>
          <w:trHeight w:val="501"/>
        </w:trPr>
        <w:tc>
          <w:tcPr>
            <w:tcW w:w="535" w:type="dxa"/>
            <w:shd w:val="clear" w:color="auto" w:fill="DBE4F0"/>
          </w:tcPr>
          <w:p w:rsidR="00D67AB5" w:rsidRDefault="0001758D">
            <w:pPr>
              <w:pStyle w:val="TableParagraph"/>
              <w:rPr>
                <w:sz w:val="20"/>
              </w:rPr>
            </w:pPr>
            <w:r>
              <w:rPr>
                <w:w w:val="99"/>
                <w:sz w:val="20"/>
              </w:rPr>
              <w:t>5</w:t>
            </w:r>
          </w:p>
        </w:tc>
        <w:tc>
          <w:tcPr>
            <w:tcW w:w="4536" w:type="dxa"/>
            <w:shd w:val="clear" w:color="auto" w:fill="DBE4F0"/>
          </w:tcPr>
          <w:p w:rsidR="00D67AB5" w:rsidRDefault="0001758D">
            <w:pPr>
              <w:pStyle w:val="TableParagraph"/>
              <w:rPr>
                <w:b/>
                <w:sz w:val="20"/>
              </w:rPr>
            </w:pPr>
            <w:r>
              <w:rPr>
                <w:b/>
                <w:sz w:val="20"/>
              </w:rPr>
              <w:t>Medium-voltage lines (Existing)</w:t>
            </w:r>
          </w:p>
        </w:tc>
        <w:tc>
          <w:tcPr>
            <w:tcW w:w="4217" w:type="dxa"/>
            <w:shd w:val="clear" w:color="auto" w:fill="DBE4F0"/>
          </w:tcPr>
          <w:p w:rsidR="00D67AB5" w:rsidRDefault="0001758D">
            <w:pPr>
              <w:pStyle w:val="TableParagraph"/>
              <w:ind w:left="108"/>
              <w:rPr>
                <w:sz w:val="20"/>
              </w:rPr>
            </w:pPr>
            <w:r>
              <w:rPr>
                <w:sz w:val="20"/>
              </w:rPr>
              <w:t>Lines</w:t>
            </w:r>
          </w:p>
        </w:tc>
      </w:tr>
      <w:tr w:rsidR="00D67AB5">
        <w:trPr>
          <w:trHeight w:val="499"/>
        </w:trPr>
        <w:tc>
          <w:tcPr>
            <w:tcW w:w="535" w:type="dxa"/>
          </w:tcPr>
          <w:p w:rsidR="00D67AB5" w:rsidRDefault="0001758D">
            <w:pPr>
              <w:pStyle w:val="TableParagraph"/>
              <w:rPr>
                <w:sz w:val="20"/>
              </w:rPr>
            </w:pPr>
            <w:r>
              <w:rPr>
                <w:w w:val="99"/>
                <w:sz w:val="20"/>
              </w:rPr>
              <w:t>6</w:t>
            </w:r>
          </w:p>
        </w:tc>
        <w:tc>
          <w:tcPr>
            <w:tcW w:w="4536" w:type="dxa"/>
          </w:tcPr>
          <w:p w:rsidR="00D67AB5" w:rsidRDefault="0001758D">
            <w:pPr>
              <w:pStyle w:val="TableParagraph"/>
              <w:rPr>
                <w:b/>
                <w:sz w:val="20"/>
              </w:rPr>
            </w:pPr>
            <w:r>
              <w:rPr>
                <w:b/>
                <w:sz w:val="20"/>
              </w:rPr>
              <w:t>Medium-voltage lines (Planned)</w:t>
            </w:r>
          </w:p>
        </w:tc>
        <w:tc>
          <w:tcPr>
            <w:tcW w:w="4217" w:type="dxa"/>
          </w:tcPr>
          <w:p w:rsidR="00D67AB5" w:rsidRDefault="0001758D">
            <w:pPr>
              <w:pStyle w:val="TableParagraph"/>
              <w:ind w:left="108"/>
              <w:rPr>
                <w:sz w:val="20"/>
              </w:rPr>
            </w:pPr>
            <w:r>
              <w:rPr>
                <w:sz w:val="20"/>
              </w:rPr>
              <w:t>Lines</w:t>
            </w:r>
          </w:p>
        </w:tc>
      </w:tr>
    </w:tbl>
    <w:p w:rsidR="00D67AB5" w:rsidRDefault="00D67AB5">
      <w:pPr>
        <w:pStyle w:val="BodyText"/>
      </w:pPr>
    </w:p>
    <w:p w:rsidR="00D67AB5" w:rsidRDefault="00064A4F">
      <w:pPr>
        <w:pStyle w:val="BodyText"/>
        <w:spacing w:before="6"/>
        <w:rPr>
          <w:sz w:val="16"/>
        </w:rPr>
      </w:pPr>
      <w:r>
        <w:pict>
          <v:rect id="_x0000_s1032" style="position:absolute;margin-left:1in;margin-top:11.95pt;width:2in;height:.7pt;z-index:-15727104;mso-wrap-distance-left:0;mso-wrap-distance-right:0;mso-position-horizontal-relative:page" fillcolor="black" stroked="f">
            <w10:wrap type="topAndBottom" anchorx="page"/>
          </v:rect>
        </w:pict>
      </w:r>
    </w:p>
    <w:p w:rsidR="00D67AB5" w:rsidRDefault="00D67AB5">
      <w:pPr>
        <w:pStyle w:val="BodyText"/>
        <w:spacing w:before="2"/>
        <w:rPr>
          <w:sz w:val="19"/>
        </w:rPr>
      </w:pPr>
    </w:p>
    <w:p w:rsidR="00D67AB5" w:rsidRDefault="0001758D">
      <w:pPr>
        <w:pStyle w:val="Heading2"/>
        <w:spacing w:line="259" w:lineRule="auto"/>
        <w:ind w:right="422"/>
      </w:pPr>
      <w:r>
        <w:rPr>
          <w:vertAlign w:val="superscript"/>
        </w:rPr>
        <w:t>1</w:t>
      </w:r>
      <w:r>
        <w:t xml:space="preserve"> This exercise is an exercise developed by Sahlberg, A., 2019 Exercise 4: Data collection and database development for GIS [WWW Document]. OnSSET Teaching Kit. URL https://onsset.github.io/teaching_kit/courses/module_2/Excercise%204/ (accessed 2.18.21).</w:t>
      </w:r>
    </w:p>
    <w:p w:rsidR="00D67AB5" w:rsidRDefault="00D67AB5">
      <w:pPr>
        <w:spacing w:line="259" w:lineRule="auto"/>
        <w:sectPr w:rsidR="00D67AB5">
          <w:headerReference w:type="default" r:id="rId6"/>
          <w:footerReference w:type="default" r:id="rId7"/>
          <w:type w:val="continuous"/>
          <w:pgSz w:w="12240" w:h="15840"/>
          <w:pgMar w:top="1620" w:right="1300" w:bottom="800" w:left="1300" w:header="283" w:footer="611" w:gutter="0"/>
          <w:pgNumType w:start="1"/>
          <w:cols w:space="720"/>
        </w:sectPr>
      </w:pPr>
    </w:p>
    <w:p w:rsidR="00D67AB5" w:rsidRDefault="00D67AB5">
      <w:pPr>
        <w:pStyle w:val="BodyText"/>
        <w:spacing w:before="3"/>
        <w:rPr>
          <w:rFonts w:ascii="Carlito"/>
          <w:sz w:val="22"/>
        </w:rPr>
      </w:pPr>
    </w:p>
    <w:tbl>
      <w:tblPr>
        <w:tblW w:w="0" w:type="auto"/>
        <w:tblInd w:w="150"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535"/>
        <w:gridCol w:w="4536"/>
        <w:gridCol w:w="4217"/>
      </w:tblGrid>
      <w:tr w:rsidR="00D67AB5">
        <w:trPr>
          <w:trHeight w:val="501"/>
        </w:trPr>
        <w:tc>
          <w:tcPr>
            <w:tcW w:w="535" w:type="dxa"/>
            <w:shd w:val="clear" w:color="auto" w:fill="DBE4F0"/>
          </w:tcPr>
          <w:p w:rsidR="00D67AB5" w:rsidRDefault="0001758D">
            <w:pPr>
              <w:pStyle w:val="TableParagraph"/>
              <w:rPr>
                <w:sz w:val="20"/>
              </w:rPr>
            </w:pPr>
            <w:r>
              <w:rPr>
                <w:w w:val="99"/>
                <w:sz w:val="20"/>
              </w:rPr>
              <w:t>7</w:t>
            </w:r>
          </w:p>
        </w:tc>
        <w:tc>
          <w:tcPr>
            <w:tcW w:w="4536" w:type="dxa"/>
            <w:shd w:val="clear" w:color="auto" w:fill="DBE4F0"/>
          </w:tcPr>
          <w:p w:rsidR="00D67AB5" w:rsidRDefault="0001758D">
            <w:pPr>
              <w:pStyle w:val="TableParagraph"/>
              <w:rPr>
                <w:b/>
                <w:sz w:val="20"/>
              </w:rPr>
            </w:pPr>
            <w:r>
              <w:rPr>
                <w:b/>
                <w:sz w:val="20"/>
              </w:rPr>
              <w:t>High-voltage lines (Existing)</w:t>
            </w:r>
          </w:p>
        </w:tc>
        <w:tc>
          <w:tcPr>
            <w:tcW w:w="4217" w:type="dxa"/>
            <w:shd w:val="clear" w:color="auto" w:fill="DBE4F0"/>
          </w:tcPr>
          <w:p w:rsidR="00D67AB5" w:rsidRDefault="0001758D">
            <w:pPr>
              <w:pStyle w:val="TableParagraph"/>
              <w:ind w:left="108"/>
              <w:rPr>
                <w:sz w:val="20"/>
              </w:rPr>
            </w:pPr>
            <w:r>
              <w:rPr>
                <w:sz w:val="20"/>
              </w:rPr>
              <w:t>Lines</w:t>
            </w:r>
          </w:p>
        </w:tc>
      </w:tr>
      <w:tr w:rsidR="00D67AB5">
        <w:trPr>
          <w:trHeight w:val="498"/>
        </w:trPr>
        <w:tc>
          <w:tcPr>
            <w:tcW w:w="535" w:type="dxa"/>
          </w:tcPr>
          <w:p w:rsidR="00D67AB5" w:rsidRDefault="0001758D">
            <w:pPr>
              <w:pStyle w:val="TableParagraph"/>
              <w:rPr>
                <w:sz w:val="20"/>
              </w:rPr>
            </w:pPr>
            <w:r>
              <w:rPr>
                <w:w w:val="99"/>
                <w:sz w:val="20"/>
              </w:rPr>
              <w:t>8</w:t>
            </w:r>
          </w:p>
        </w:tc>
        <w:tc>
          <w:tcPr>
            <w:tcW w:w="4536" w:type="dxa"/>
          </w:tcPr>
          <w:p w:rsidR="00D67AB5" w:rsidRDefault="0001758D">
            <w:pPr>
              <w:pStyle w:val="TableParagraph"/>
              <w:rPr>
                <w:b/>
                <w:sz w:val="20"/>
              </w:rPr>
            </w:pPr>
            <w:r>
              <w:rPr>
                <w:b/>
                <w:sz w:val="20"/>
              </w:rPr>
              <w:t>High-voltage lines (Planned)</w:t>
            </w:r>
          </w:p>
        </w:tc>
        <w:tc>
          <w:tcPr>
            <w:tcW w:w="4217" w:type="dxa"/>
          </w:tcPr>
          <w:p w:rsidR="00D67AB5" w:rsidRDefault="0001758D">
            <w:pPr>
              <w:pStyle w:val="TableParagraph"/>
              <w:ind w:left="108"/>
              <w:rPr>
                <w:sz w:val="20"/>
              </w:rPr>
            </w:pPr>
            <w:r>
              <w:rPr>
                <w:sz w:val="20"/>
              </w:rPr>
              <w:t>Lines</w:t>
            </w:r>
          </w:p>
        </w:tc>
      </w:tr>
      <w:tr w:rsidR="00D67AB5">
        <w:trPr>
          <w:trHeight w:val="501"/>
        </w:trPr>
        <w:tc>
          <w:tcPr>
            <w:tcW w:w="535" w:type="dxa"/>
            <w:shd w:val="clear" w:color="auto" w:fill="DBE4F0"/>
          </w:tcPr>
          <w:p w:rsidR="00D67AB5" w:rsidRDefault="0001758D">
            <w:pPr>
              <w:pStyle w:val="TableParagraph"/>
              <w:rPr>
                <w:sz w:val="20"/>
              </w:rPr>
            </w:pPr>
            <w:r>
              <w:rPr>
                <w:w w:val="99"/>
                <w:sz w:val="20"/>
              </w:rPr>
              <w:t>9</w:t>
            </w:r>
          </w:p>
        </w:tc>
        <w:tc>
          <w:tcPr>
            <w:tcW w:w="4536" w:type="dxa"/>
            <w:shd w:val="clear" w:color="auto" w:fill="DBE4F0"/>
          </w:tcPr>
          <w:p w:rsidR="00D67AB5" w:rsidRDefault="0001758D">
            <w:pPr>
              <w:pStyle w:val="TableParagraph"/>
              <w:rPr>
                <w:b/>
                <w:sz w:val="20"/>
              </w:rPr>
            </w:pPr>
            <w:r>
              <w:rPr>
                <w:b/>
                <w:sz w:val="20"/>
              </w:rPr>
              <w:t>Roads</w:t>
            </w:r>
          </w:p>
        </w:tc>
        <w:tc>
          <w:tcPr>
            <w:tcW w:w="4217" w:type="dxa"/>
            <w:shd w:val="clear" w:color="auto" w:fill="DBE4F0"/>
          </w:tcPr>
          <w:p w:rsidR="00D67AB5" w:rsidRDefault="0001758D">
            <w:pPr>
              <w:pStyle w:val="TableParagraph"/>
              <w:ind w:left="108"/>
              <w:rPr>
                <w:sz w:val="20"/>
              </w:rPr>
            </w:pPr>
            <w:r>
              <w:rPr>
                <w:sz w:val="20"/>
              </w:rPr>
              <w:t>Lines</w:t>
            </w:r>
          </w:p>
        </w:tc>
      </w:tr>
      <w:tr w:rsidR="00D67AB5">
        <w:trPr>
          <w:trHeight w:val="498"/>
        </w:trPr>
        <w:tc>
          <w:tcPr>
            <w:tcW w:w="535" w:type="dxa"/>
          </w:tcPr>
          <w:p w:rsidR="00D67AB5" w:rsidRDefault="0001758D">
            <w:pPr>
              <w:pStyle w:val="TableParagraph"/>
              <w:rPr>
                <w:sz w:val="20"/>
              </w:rPr>
            </w:pPr>
            <w:r>
              <w:rPr>
                <w:sz w:val="20"/>
              </w:rPr>
              <w:t>10</w:t>
            </w:r>
          </w:p>
        </w:tc>
        <w:tc>
          <w:tcPr>
            <w:tcW w:w="4536" w:type="dxa"/>
          </w:tcPr>
          <w:p w:rsidR="00D67AB5" w:rsidRDefault="0001758D">
            <w:pPr>
              <w:pStyle w:val="TableParagraph"/>
              <w:rPr>
                <w:b/>
                <w:sz w:val="20"/>
              </w:rPr>
            </w:pPr>
            <w:r>
              <w:rPr>
                <w:b/>
                <w:sz w:val="20"/>
              </w:rPr>
              <w:t>Population</w:t>
            </w:r>
          </w:p>
        </w:tc>
        <w:tc>
          <w:tcPr>
            <w:tcW w:w="4217" w:type="dxa"/>
          </w:tcPr>
          <w:p w:rsidR="00D67AB5" w:rsidRDefault="0001758D">
            <w:pPr>
              <w:pStyle w:val="TableParagraph"/>
              <w:ind w:left="108"/>
              <w:rPr>
                <w:sz w:val="20"/>
              </w:rPr>
            </w:pPr>
            <w:r>
              <w:rPr>
                <w:sz w:val="20"/>
              </w:rPr>
              <w:t>Raster</w:t>
            </w:r>
          </w:p>
        </w:tc>
      </w:tr>
      <w:tr w:rsidR="00D67AB5">
        <w:trPr>
          <w:trHeight w:val="501"/>
        </w:trPr>
        <w:tc>
          <w:tcPr>
            <w:tcW w:w="535" w:type="dxa"/>
            <w:shd w:val="clear" w:color="auto" w:fill="DBE4F0"/>
          </w:tcPr>
          <w:p w:rsidR="00D67AB5" w:rsidRDefault="0001758D">
            <w:pPr>
              <w:pStyle w:val="TableParagraph"/>
              <w:rPr>
                <w:sz w:val="20"/>
              </w:rPr>
            </w:pPr>
            <w:r>
              <w:rPr>
                <w:sz w:val="20"/>
              </w:rPr>
              <w:t>11</w:t>
            </w:r>
          </w:p>
        </w:tc>
        <w:tc>
          <w:tcPr>
            <w:tcW w:w="4536" w:type="dxa"/>
            <w:shd w:val="clear" w:color="auto" w:fill="DBE4F0"/>
          </w:tcPr>
          <w:p w:rsidR="00D67AB5" w:rsidRDefault="0001758D">
            <w:pPr>
              <w:pStyle w:val="TableParagraph"/>
              <w:rPr>
                <w:b/>
                <w:sz w:val="20"/>
              </w:rPr>
            </w:pPr>
            <w:r>
              <w:rPr>
                <w:b/>
                <w:sz w:val="20"/>
              </w:rPr>
              <w:t>Global Horizontal Irradiation</w:t>
            </w:r>
          </w:p>
        </w:tc>
        <w:tc>
          <w:tcPr>
            <w:tcW w:w="4217" w:type="dxa"/>
            <w:shd w:val="clear" w:color="auto" w:fill="DBE4F0"/>
          </w:tcPr>
          <w:p w:rsidR="00D67AB5" w:rsidRDefault="0001758D">
            <w:pPr>
              <w:pStyle w:val="TableParagraph"/>
              <w:ind w:left="108"/>
              <w:rPr>
                <w:sz w:val="20"/>
              </w:rPr>
            </w:pPr>
            <w:r>
              <w:rPr>
                <w:sz w:val="20"/>
              </w:rPr>
              <w:t>Raster</w:t>
            </w:r>
          </w:p>
        </w:tc>
      </w:tr>
      <w:tr w:rsidR="00D67AB5">
        <w:trPr>
          <w:trHeight w:val="498"/>
        </w:trPr>
        <w:tc>
          <w:tcPr>
            <w:tcW w:w="535" w:type="dxa"/>
          </w:tcPr>
          <w:p w:rsidR="00D67AB5" w:rsidRDefault="0001758D">
            <w:pPr>
              <w:pStyle w:val="TableParagraph"/>
              <w:rPr>
                <w:sz w:val="20"/>
              </w:rPr>
            </w:pPr>
            <w:r>
              <w:rPr>
                <w:sz w:val="20"/>
              </w:rPr>
              <w:t>12</w:t>
            </w:r>
          </w:p>
        </w:tc>
        <w:tc>
          <w:tcPr>
            <w:tcW w:w="4536" w:type="dxa"/>
          </w:tcPr>
          <w:p w:rsidR="00D67AB5" w:rsidRDefault="0001758D">
            <w:pPr>
              <w:pStyle w:val="TableParagraph"/>
              <w:rPr>
                <w:b/>
                <w:sz w:val="20"/>
              </w:rPr>
            </w:pPr>
            <w:r>
              <w:rPr>
                <w:b/>
                <w:sz w:val="20"/>
              </w:rPr>
              <w:t>Wind velocity</w:t>
            </w:r>
          </w:p>
        </w:tc>
        <w:tc>
          <w:tcPr>
            <w:tcW w:w="4217" w:type="dxa"/>
          </w:tcPr>
          <w:p w:rsidR="00D67AB5" w:rsidRDefault="0001758D">
            <w:pPr>
              <w:pStyle w:val="TableParagraph"/>
              <w:ind w:left="108"/>
              <w:rPr>
                <w:sz w:val="20"/>
              </w:rPr>
            </w:pPr>
            <w:r>
              <w:rPr>
                <w:sz w:val="20"/>
              </w:rPr>
              <w:t>Raster</w:t>
            </w:r>
          </w:p>
        </w:tc>
      </w:tr>
      <w:tr w:rsidR="00D67AB5">
        <w:trPr>
          <w:trHeight w:val="501"/>
        </w:trPr>
        <w:tc>
          <w:tcPr>
            <w:tcW w:w="535" w:type="dxa"/>
            <w:shd w:val="clear" w:color="auto" w:fill="DBE4F0"/>
          </w:tcPr>
          <w:p w:rsidR="00D67AB5" w:rsidRDefault="0001758D">
            <w:pPr>
              <w:pStyle w:val="TableParagraph"/>
              <w:rPr>
                <w:sz w:val="20"/>
              </w:rPr>
            </w:pPr>
            <w:r>
              <w:rPr>
                <w:sz w:val="20"/>
              </w:rPr>
              <w:t>13</w:t>
            </w:r>
          </w:p>
        </w:tc>
        <w:tc>
          <w:tcPr>
            <w:tcW w:w="4536" w:type="dxa"/>
            <w:shd w:val="clear" w:color="auto" w:fill="DBE4F0"/>
          </w:tcPr>
          <w:p w:rsidR="00D67AB5" w:rsidRDefault="0001758D">
            <w:pPr>
              <w:pStyle w:val="TableParagraph"/>
              <w:rPr>
                <w:b/>
                <w:sz w:val="20"/>
              </w:rPr>
            </w:pPr>
            <w:r>
              <w:rPr>
                <w:b/>
                <w:sz w:val="20"/>
              </w:rPr>
              <w:t>Elevation</w:t>
            </w:r>
          </w:p>
        </w:tc>
        <w:tc>
          <w:tcPr>
            <w:tcW w:w="4217" w:type="dxa"/>
            <w:shd w:val="clear" w:color="auto" w:fill="DBE4F0"/>
          </w:tcPr>
          <w:p w:rsidR="00D67AB5" w:rsidRDefault="0001758D">
            <w:pPr>
              <w:pStyle w:val="TableParagraph"/>
              <w:ind w:left="108"/>
              <w:rPr>
                <w:sz w:val="20"/>
              </w:rPr>
            </w:pPr>
            <w:r>
              <w:rPr>
                <w:sz w:val="20"/>
              </w:rPr>
              <w:t>Raster</w:t>
            </w:r>
          </w:p>
        </w:tc>
      </w:tr>
      <w:tr w:rsidR="00D67AB5">
        <w:trPr>
          <w:trHeight w:val="498"/>
        </w:trPr>
        <w:tc>
          <w:tcPr>
            <w:tcW w:w="535" w:type="dxa"/>
          </w:tcPr>
          <w:p w:rsidR="00D67AB5" w:rsidRDefault="0001758D">
            <w:pPr>
              <w:pStyle w:val="TableParagraph"/>
              <w:spacing w:before="26"/>
              <w:rPr>
                <w:sz w:val="20"/>
              </w:rPr>
            </w:pPr>
            <w:r>
              <w:rPr>
                <w:sz w:val="20"/>
              </w:rPr>
              <w:t>14</w:t>
            </w:r>
          </w:p>
        </w:tc>
        <w:tc>
          <w:tcPr>
            <w:tcW w:w="4536" w:type="dxa"/>
          </w:tcPr>
          <w:p w:rsidR="00D67AB5" w:rsidRDefault="0001758D">
            <w:pPr>
              <w:pStyle w:val="TableParagraph"/>
              <w:spacing w:before="26"/>
              <w:rPr>
                <w:b/>
                <w:sz w:val="20"/>
              </w:rPr>
            </w:pPr>
            <w:r>
              <w:rPr>
                <w:b/>
                <w:sz w:val="20"/>
              </w:rPr>
              <w:t>Land cover</w:t>
            </w:r>
          </w:p>
        </w:tc>
        <w:tc>
          <w:tcPr>
            <w:tcW w:w="4217" w:type="dxa"/>
          </w:tcPr>
          <w:p w:rsidR="00D67AB5" w:rsidRDefault="0001758D">
            <w:pPr>
              <w:pStyle w:val="TableParagraph"/>
              <w:spacing w:before="26"/>
              <w:ind w:left="108"/>
              <w:rPr>
                <w:sz w:val="20"/>
              </w:rPr>
            </w:pPr>
            <w:r>
              <w:rPr>
                <w:sz w:val="20"/>
              </w:rPr>
              <w:t>Raster</w:t>
            </w:r>
          </w:p>
        </w:tc>
      </w:tr>
      <w:tr w:rsidR="00D67AB5">
        <w:trPr>
          <w:trHeight w:val="501"/>
        </w:trPr>
        <w:tc>
          <w:tcPr>
            <w:tcW w:w="535" w:type="dxa"/>
            <w:shd w:val="clear" w:color="auto" w:fill="DBE4F0"/>
          </w:tcPr>
          <w:p w:rsidR="00D67AB5" w:rsidRDefault="0001758D">
            <w:pPr>
              <w:pStyle w:val="TableParagraph"/>
              <w:spacing w:before="26"/>
              <w:rPr>
                <w:sz w:val="20"/>
              </w:rPr>
            </w:pPr>
            <w:r>
              <w:rPr>
                <w:sz w:val="20"/>
              </w:rPr>
              <w:t>15</w:t>
            </w:r>
          </w:p>
        </w:tc>
        <w:tc>
          <w:tcPr>
            <w:tcW w:w="4536" w:type="dxa"/>
            <w:shd w:val="clear" w:color="auto" w:fill="DBE4F0"/>
          </w:tcPr>
          <w:p w:rsidR="00D67AB5" w:rsidRDefault="0001758D">
            <w:pPr>
              <w:pStyle w:val="TableParagraph"/>
              <w:spacing w:before="26"/>
              <w:rPr>
                <w:b/>
                <w:sz w:val="20"/>
              </w:rPr>
            </w:pPr>
            <w:r>
              <w:rPr>
                <w:b/>
                <w:sz w:val="20"/>
              </w:rPr>
              <w:t>Travel hours</w:t>
            </w:r>
          </w:p>
        </w:tc>
        <w:tc>
          <w:tcPr>
            <w:tcW w:w="4217" w:type="dxa"/>
            <w:shd w:val="clear" w:color="auto" w:fill="DBE4F0"/>
          </w:tcPr>
          <w:p w:rsidR="00D67AB5" w:rsidRDefault="0001758D">
            <w:pPr>
              <w:pStyle w:val="TableParagraph"/>
              <w:spacing w:before="26"/>
              <w:ind w:left="108"/>
              <w:rPr>
                <w:sz w:val="20"/>
              </w:rPr>
            </w:pPr>
            <w:r>
              <w:rPr>
                <w:sz w:val="20"/>
              </w:rPr>
              <w:t>Raster</w:t>
            </w:r>
          </w:p>
        </w:tc>
      </w:tr>
      <w:tr w:rsidR="00D67AB5">
        <w:trPr>
          <w:trHeight w:val="498"/>
        </w:trPr>
        <w:tc>
          <w:tcPr>
            <w:tcW w:w="535" w:type="dxa"/>
          </w:tcPr>
          <w:p w:rsidR="00D67AB5" w:rsidRDefault="0001758D">
            <w:pPr>
              <w:pStyle w:val="TableParagraph"/>
              <w:spacing w:before="26"/>
              <w:rPr>
                <w:sz w:val="20"/>
              </w:rPr>
            </w:pPr>
            <w:r>
              <w:rPr>
                <w:sz w:val="20"/>
              </w:rPr>
              <w:t>16</w:t>
            </w:r>
          </w:p>
        </w:tc>
        <w:tc>
          <w:tcPr>
            <w:tcW w:w="4536" w:type="dxa"/>
          </w:tcPr>
          <w:p w:rsidR="00D67AB5" w:rsidRDefault="0001758D">
            <w:pPr>
              <w:pStyle w:val="TableParagraph"/>
              <w:spacing w:before="26"/>
              <w:rPr>
                <w:b/>
                <w:sz w:val="20"/>
              </w:rPr>
            </w:pPr>
            <w:r>
              <w:rPr>
                <w:b/>
                <w:sz w:val="20"/>
              </w:rPr>
              <w:t>Night-time lights</w:t>
            </w:r>
          </w:p>
        </w:tc>
        <w:tc>
          <w:tcPr>
            <w:tcW w:w="4217" w:type="dxa"/>
          </w:tcPr>
          <w:p w:rsidR="00D67AB5" w:rsidRDefault="0001758D">
            <w:pPr>
              <w:pStyle w:val="TableParagraph"/>
              <w:spacing w:before="26"/>
              <w:ind w:left="108"/>
              <w:rPr>
                <w:sz w:val="20"/>
              </w:rPr>
            </w:pPr>
            <w:r>
              <w:rPr>
                <w:sz w:val="20"/>
              </w:rPr>
              <w:t>Raster</w:t>
            </w:r>
          </w:p>
        </w:tc>
      </w:tr>
      <w:tr w:rsidR="00D67AB5">
        <w:trPr>
          <w:trHeight w:val="501"/>
        </w:trPr>
        <w:tc>
          <w:tcPr>
            <w:tcW w:w="535" w:type="dxa"/>
            <w:shd w:val="clear" w:color="auto" w:fill="DBE4F0"/>
          </w:tcPr>
          <w:p w:rsidR="00D67AB5" w:rsidRDefault="0001758D">
            <w:pPr>
              <w:pStyle w:val="TableParagraph"/>
              <w:spacing w:before="26"/>
              <w:rPr>
                <w:sz w:val="20"/>
              </w:rPr>
            </w:pPr>
            <w:r>
              <w:rPr>
                <w:sz w:val="20"/>
              </w:rPr>
              <w:t>17</w:t>
            </w:r>
          </w:p>
        </w:tc>
        <w:tc>
          <w:tcPr>
            <w:tcW w:w="4536" w:type="dxa"/>
            <w:shd w:val="clear" w:color="auto" w:fill="DBE4F0"/>
          </w:tcPr>
          <w:p w:rsidR="00D67AB5" w:rsidRDefault="0001758D">
            <w:pPr>
              <w:pStyle w:val="TableParagraph"/>
              <w:spacing w:before="26"/>
              <w:rPr>
                <w:b/>
                <w:sz w:val="20"/>
              </w:rPr>
            </w:pPr>
            <w:r>
              <w:rPr>
                <w:b/>
                <w:sz w:val="20"/>
              </w:rPr>
              <w:t>Custom demand layer</w:t>
            </w:r>
          </w:p>
        </w:tc>
        <w:tc>
          <w:tcPr>
            <w:tcW w:w="4217" w:type="dxa"/>
            <w:shd w:val="clear" w:color="auto" w:fill="DBE4F0"/>
          </w:tcPr>
          <w:p w:rsidR="00D67AB5" w:rsidRDefault="0001758D">
            <w:pPr>
              <w:pStyle w:val="TableParagraph"/>
              <w:spacing w:before="26"/>
              <w:ind w:left="108"/>
              <w:rPr>
                <w:sz w:val="20"/>
              </w:rPr>
            </w:pPr>
            <w:r>
              <w:rPr>
                <w:sz w:val="20"/>
              </w:rPr>
              <w:t>Raster</w:t>
            </w:r>
          </w:p>
        </w:tc>
      </w:tr>
    </w:tbl>
    <w:p w:rsidR="00D67AB5" w:rsidRDefault="00D67AB5">
      <w:pPr>
        <w:pStyle w:val="BodyText"/>
        <w:rPr>
          <w:rFonts w:ascii="Carlito"/>
        </w:rPr>
      </w:pPr>
    </w:p>
    <w:p w:rsidR="00D67AB5" w:rsidRDefault="00D67AB5">
      <w:pPr>
        <w:pStyle w:val="BodyText"/>
        <w:spacing w:before="4"/>
        <w:rPr>
          <w:rFonts w:ascii="Carlito"/>
          <w:sz w:val="22"/>
        </w:rPr>
      </w:pPr>
    </w:p>
    <w:p w:rsidR="00D67AB5" w:rsidRDefault="0001758D">
      <w:pPr>
        <w:pStyle w:val="BodyText"/>
        <w:spacing w:before="1" w:line="259" w:lineRule="auto"/>
        <w:ind w:left="140" w:right="141"/>
      </w:pPr>
      <w:r>
        <w:rPr>
          <w:b/>
        </w:rPr>
        <w:t xml:space="preserve">Note: </w:t>
      </w:r>
      <w:r>
        <w:t>The only vector dataset that is strictly required is the administrative boundaries. The analysis can be run without the remaining vector datasets, but the model performs better if more datasets are available. If, for example, the high-voltage and medium-voltage lines are not included in the data, the model will present as though this infrastructure does not exist in the country.</w:t>
      </w:r>
    </w:p>
    <w:p w:rsidR="00D67AB5" w:rsidRDefault="00D67AB5">
      <w:pPr>
        <w:pStyle w:val="BodyText"/>
        <w:spacing w:before="7"/>
        <w:rPr>
          <w:sz w:val="19"/>
        </w:rPr>
      </w:pPr>
    </w:p>
    <w:p w:rsidR="00D67AB5" w:rsidRDefault="0001758D" w:rsidP="00A353E8">
      <w:pPr>
        <w:spacing w:line="259" w:lineRule="auto"/>
        <w:ind w:left="140" w:right="357"/>
        <w:rPr>
          <w:sz w:val="20"/>
        </w:rPr>
        <w:sectPr w:rsidR="00D67AB5">
          <w:pgSz w:w="12240" w:h="15840"/>
          <w:pgMar w:top="1620" w:right="1300" w:bottom="800" w:left="1300" w:header="283" w:footer="611" w:gutter="0"/>
          <w:cols w:space="720"/>
        </w:sectPr>
      </w:pPr>
      <w:r>
        <w:rPr>
          <w:sz w:val="20"/>
        </w:rPr>
        <w:t xml:space="preserve">For this exercise, we have prepared most of these datasets for you. You are required to collect three of these datasets on your own: </w:t>
      </w:r>
      <w:r>
        <w:rPr>
          <w:b/>
          <w:sz w:val="20"/>
        </w:rPr>
        <w:t>Global Horizontal Irradiation, Wind velocity</w:t>
      </w:r>
      <w:r>
        <w:rPr>
          <w:sz w:val="20"/>
        </w:rPr>
        <w:t xml:space="preserve">, and </w:t>
      </w:r>
      <w:r>
        <w:rPr>
          <w:b/>
          <w:sz w:val="20"/>
        </w:rPr>
        <w:t xml:space="preserve">Administrative boundaries. </w:t>
      </w:r>
      <w:r>
        <w:rPr>
          <w:sz w:val="20"/>
        </w:rPr>
        <w:t>Use the three first sources below to collect the datasets required for this exercise.</w:t>
      </w:r>
      <w:r w:rsidR="00A353E8">
        <w:rPr>
          <w:sz w:val="20"/>
        </w:rPr>
        <w:t xml:space="preserve"> Collect these datasets for Benin. </w:t>
      </w:r>
    </w:p>
    <w:p w:rsidR="00D67AB5" w:rsidRDefault="00D67AB5">
      <w:pPr>
        <w:pStyle w:val="BodyText"/>
        <w:rPr>
          <w:sz w:val="23"/>
        </w:rPr>
      </w:pPr>
    </w:p>
    <w:p w:rsidR="00D67AB5" w:rsidRDefault="0001758D">
      <w:pPr>
        <w:pStyle w:val="Heading1"/>
        <w:spacing w:line="630" w:lineRule="exact"/>
      </w:pPr>
      <w:r>
        <w:rPr>
          <w:color w:val="3A3838"/>
        </w:rPr>
        <w:t>Global Solar Atlas</w:t>
      </w:r>
    </w:p>
    <w:p w:rsidR="00D67AB5" w:rsidRDefault="00064A4F">
      <w:pPr>
        <w:pStyle w:val="BodyText"/>
        <w:spacing w:line="43" w:lineRule="exact"/>
        <w:ind w:left="111"/>
        <w:rPr>
          <w:rFonts w:ascii="Carlito"/>
          <w:sz w:val="4"/>
        </w:rPr>
      </w:pPr>
      <w:r>
        <w:rPr>
          <w:rFonts w:ascii="Carlito"/>
          <w:sz w:val="4"/>
        </w:rPr>
      </w:r>
      <w:r>
        <w:rPr>
          <w:rFonts w:ascii="Carlito"/>
          <w:sz w:val="4"/>
        </w:rPr>
        <w:pict>
          <v:group id="_x0000_s1030" style="width:470.95pt;height:2.2pt;mso-position-horizontal-relative:char;mso-position-vertical-relative:line" coordsize="9419,44">
            <v:rect id="_x0000_s1031" style="position:absolute;width:9419;height:44" fillcolor="#2b569a" stroked="f"/>
            <w10:wrap type="none"/>
            <w10:anchorlock/>
          </v:group>
        </w:pict>
      </w:r>
    </w:p>
    <w:p w:rsidR="00D67AB5" w:rsidRDefault="00D67AB5">
      <w:pPr>
        <w:pStyle w:val="BodyText"/>
        <w:spacing w:before="3"/>
        <w:rPr>
          <w:rFonts w:ascii="Carlito"/>
          <w:sz w:val="13"/>
        </w:rPr>
      </w:pPr>
    </w:p>
    <w:p w:rsidR="00D67AB5" w:rsidRDefault="0001758D">
      <w:pPr>
        <w:pStyle w:val="BodyText"/>
        <w:spacing w:before="99" w:line="259" w:lineRule="auto"/>
        <w:ind w:left="140" w:right="141"/>
      </w:pPr>
      <w:r>
        <w:t>The Global Solar Atlas is an online platform developed by SolarGIS with funding from ESMAP. On this platform you will be able to find many GIS datasets related to solar resources in your country. In the GEP Scenario Generator – OnSSET – two of the technologies that are used are Stand-alone PV modules and Mini-grid PV systems. When determining the suitability of PV-panels the global horizontal irradiation (GHI) is of high importance. The Global Solar Atlas has near global coverage (except for around the poles), hence you will be able to use this webpage to download your GHI raster. Go to download and choose the LTAym_YearlyMonthlyTotals in the data format GEOTIFF.</w:t>
      </w:r>
    </w:p>
    <w:p w:rsidR="00D67AB5" w:rsidRDefault="00D67AB5">
      <w:pPr>
        <w:pStyle w:val="BodyText"/>
        <w:spacing w:before="5"/>
        <w:rPr>
          <w:sz w:val="19"/>
        </w:rPr>
      </w:pPr>
    </w:p>
    <w:p w:rsidR="00D67AB5" w:rsidRDefault="0001758D">
      <w:pPr>
        <w:pStyle w:val="BodyText"/>
        <w:ind w:left="140"/>
      </w:pPr>
      <w:r>
        <w:t xml:space="preserve">Source: </w:t>
      </w:r>
      <w:hyperlink r:id="rId8">
        <w:r>
          <w:rPr>
            <w:color w:val="0000FF"/>
            <w:u w:val="single" w:color="0000FF"/>
          </w:rPr>
          <w:t>https://globalsolaratlas.info/</w:t>
        </w:r>
      </w:hyperlink>
    </w:p>
    <w:p w:rsidR="00D67AB5" w:rsidRDefault="00D67AB5">
      <w:pPr>
        <w:pStyle w:val="BodyText"/>
        <w:spacing w:before="11"/>
        <w:rPr>
          <w:sz w:val="29"/>
        </w:rPr>
      </w:pPr>
    </w:p>
    <w:p w:rsidR="00D67AB5" w:rsidRDefault="0001758D">
      <w:pPr>
        <w:pStyle w:val="Heading1"/>
      </w:pPr>
      <w:r>
        <w:rPr>
          <w:color w:val="3A3838"/>
        </w:rPr>
        <w:t>Global Wind Atlas</w:t>
      </w:r>
    </w:p>
    <w:p w:rsidR="00D67AB5" w:rsidRDefault="00064A4F">
      <w:pPr>
        <w:pStyle w:val="BodyText"/>
        <w:spacing w:line="43" w:lineRule="exact"/>
        <w:ind w:left="111"/>
        <w:rPr>
          <w:rFonts w:ascii="Carlito"/>
          <w:sz w:val="4"/>
        </w:rPr>
      </w:pPr>
      <w:r>
        <w:rPr>
          <w:rFonts w:ascii="Carlito"/>
          <w:sz w:val="4"/>
        </w:rPr>
      </w:r>
      <w:r>
        <w:rPr>
          <w:rFonts w:ascii="Carlito"/>
          <w:sz w:val="4"/>
        </w:rPr>
        <w:pict>
          <v:group id="_x0000_s1028" style="width:470.95pt;height:2.2pt;mso-position-horizontal-relative:char;mso-position-vertical-relative:line" coordsize="9419,44">
            <v:rect id="_x0000_s1029" style="position:absolute;width:9419;height:44" fillcolor="#2b569a" stroked="f"/>
            <w10:wrap type="none"/>
            <w10:anchorlock/>
          </v:group>
        </w:pict>
      </w:r>
    </w:p>
    <w:p w:rsidR="00D67AB5" w:rsidRDefault="00D67AB5">
      <w:pPr>
        <w:pStyle w:val="BodyText"/>
        <w:spacing w:before="3"/>
        <w:rPr>
          <w:rFonts w:ascii="Carlito"/>
          <w:sz w:val="13"/>
        </w:rPr>
      </w:pPr>
    </w:p>
    <w:p w:rsidR="00D67AB5" w:rsidRDefault="0001758D">
      <w:pPr>
        <w:pStyle w:val="BodyText"/>
        <w:spacing w:before="99" w:line="259" w:lineRule="auto"/>
        <w:ind w:left="140" w:right="141"/>
      </w:pPr>
      <w:r>
        <w:t>The Global Wind Atlas is an online platform developed by the Technological University of Denmark with funding from ESMAP. On this platform you will be able to find many GIS datasets related to wind resources. In the GEP Scenario Generator – OnSSET – the suitability of wind turbines is assessed taking into account the wind speed at every location. Similar to the Global Solar Atlas, the Global Wind Atlas has global coverage. Use this source in order to download your wind speed raster. Select Download on the website</w:t>
      </w:r>
      <w:r w:rsidR="001561C6">
        <w:t>, go to “GIS files and API access”</w:t>
      </w:r>
      <w:bookmarkStart w:id="0" w:name="_GoBack"/>
      <w:bookmarkEnd w:id="0"/>
      <w:r>
        <w:t xml:space="preserve"> and choose the following: Benin, wind-Speed, and height 50 m.</w:t>
      </w:r>
    </w:p>
    <w:p w:rsidR="00D67AB5" w:rsidRDefault="00D67AB5">
      <w:pPr>
        <w:pStyle w:val="BodyText"/>
        <w:spacing w:before="6"/>
        <w:rPr>
          <w:sz w:val="19"/>
        </w:rPr>
      </w:pPr>
    </w:p>
    <w:p w:rsidR="00D67AB5" w:rsidRDefault="0001758D">
      <w:pPr>
        <w:pStyle w:val="BodyText"/>
        <w:ind w:left="140"/>
      </w:pPr>
      <w:r>
        <w:t xml:space="preserve">Source: </w:t>
      </w:r>
      <w:hyperlink r:id="rId9">
        <w:r>
          <w:rPr>
            <w:color w:val="0000FF"/>
            <w:u w:val="single" w:color="0000FF"/>
          </w:rPr>
          <w:t>https://globalwindatlas.info/</w:t>
        </w:r>
      </w:hyperlink>
    </w:p>
    <w:p w:rsidR="00D67AB5" w:rsidRDefault="00D67AB5">
      <w:pPr>
        <w:pStyle w:val="BodyText"/>
        <w:rPr>
          <w:sz w:val="30"/>
        </w:rPr>
      </w:pPr>
    </w:p>
    <w:p w:rsidR="00D67AB5" w:rsidRDefault="0001758D">
      <w:pPr>
        <w:pStyle w:val="Heading1"/>
      </w:pPr>
      <w:r>
        <w:rPr>
          <w:color w:val="3A3838"/>
        </w:rPr>
        <w:t>GADM</w:t>
      </w:r>
    </w:p>
    <w:p w:rsidR="00D67AB5" w:rsidRDefault="00064A4F">
      <w:pPr>
        <w:pStyle w:val="BodyText"/>
        <w:spacing w:line="43" w:lineRule="exact"/>
        <w:ind w:left="111"/>
        <w:rPr>
          <w:rFonts w:ascii="Carlito"/>
          <w:sz w:val="4"/>
        </w:rPr>
      </w:pPr>
      <w:r>
        <w:rPr>
          <w:rFonts w:ascii="Carlito"/>
          <w:sz w:val="4"/>
        </w:rPr>
      </w:r>
      <w:r>
        <w:rPr>
          <w:rFonts w:ascii="Carlito"/>
          <w:sz w:val="4"/>
        </w:rPr>
        <w:pict>
          <v:group id="_x0000_s1026" style="width:470.95pt;height:2.2pt;mso-position-horizontal-relative:char;mso-position-vertical-relative:line" coordsize="9419,44">
            <v:rect id="_x0000_s1027" style="position:absolute;width:9419;height:44" fillcolor="#2b569a" stroked="f"/>
            <w10:wrap type="none"/>
            <w10:anchorlock/>
          </v:group>
        </w:pict>
      </w:r>
    </w:p>
    <w:p w:rsidR="00D67AB5" w:rsidRDefault="00D67AB5">
      <w:pPr>
        <w:pStyle w:val="BodyText"/>
        <w:spacing w:before="3"/>
        <w:rPr>
          <w:rFonts w:ascii="Carlito"/>
          <w:sz w:val="13"/>
        </w:rPr>
      </w:pPr>
    </w:p>
    <w:p w:rsidR="00D67AB5" w:rsidRDefault="0001758D">
      <w:pPr>
        <w:pStyle w:val="BodyText"/>
        <w:spacing w:before="99" w:line="259" w:lineRule="auto"/>
        <w:ind w:left="140" w:right="498"/>
        <w:jc w:val="both"/>
      </w:pPr>
      <w:r>
        <w:t>The GADM database contains the administrative boundaries for most countries on both a national an</w:t>
      </w:r>
      <w:r w:rsidR="00A353E8">
        <w:t>d sub-national level. The data is</w:t>
      </w:r>
      <w:r>
        <w:t xml:space="preserve"> freely available for academic and non-commercial use. Download the Shapefile package for Benin.</w:t>
      </w:r>
    </w:p>
    <w:p w:rsidR="00D67AB5" w:rsidRDefault="00D67AB5">
      <w:pPr>
        <w:pStyle w:val="BodyText"/>
        <w:spacing w:before="8"/>
        <w:rPr>
          <w:sz w:val="19"/>
        </w:rPr>
      </w:pPr>
    </w:p>
    <w:p w:rsidR="00D67AB5" w:rsidRDefault="0001758D">
      <w:pPr>
        <w:pStyle w:val="BodyText"/>
        <w:ind w:left="140"/>
        <w:jc w:val="both"/>
      </w:pPr>
      <w:r>
        <w:t xml:space="preserve">Source: </w:t>
      </w:r>
      <w:hyperlink r:id="rId10">
        <w:r>
          <w:rPr>
            <w:color w:val="0000FF"/>
            <w:u w:val="single" w:color="0000FF"/>
          </w:rPr>
          <w:t>https://gadm.org/data.html</w:t>
        </w:r>
      </w:hyperlink>
    </w:p>
    <w:sectPr w:rsidR="00D67AB5">
      <w:pgSz w:w="12240" w:h="15840"/>
      <w:pgMar w:top="1620" w:right="1300" w:bottom="800" w:left="1300" w:header="283" w:footer="6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A4F" w:rsidRDefault="00064A4F">
      <w:r>
        <w:separator/>
      </w:r>
    </w:p>
  </w:endnote>
  <w:endnote w:type="continuationSeparator" w:id="0">
    <w:p w:rsidR="00064A4F" w:rsidRDefault="0006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Caladea">
    <w:altName w:val="Times New Roman"/>
    <w:charset w:val="00"/>
    <w:family w:val="roman"/>
    <w:pitch w:val="variable"/>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B5" w:rsidRDefault="00064A4F">
    <w:pPr>
      <w:pStyle w:val="BodyText"/>
      <w:spacing w:line="14" w:lineRule="auto"/>
    </w:pPr>
    <w:r>
      <w:pict>
        <v:line id="_x0000_s2051" style="position:absolute;z-index:-15872000;mso-position-horizontal-relative:page;mso-position-vertical-relative:page" from="72.3pt,748.45pt" to="539.95pt,748.45pt" strokecolor="#b8cde4" strokeweight="2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71pt;margin-top:757.35pt;width:45.05pt;height:11.8pt;z-index:-15871488;mso-position-horizontal-relative:page;mso-position-vertical-relative:page" filled="f" stroked="f">
          <v:textbox inset="0,0,0,0">
            <w:txbxContent>
              <w:p w:rsidR="00D67AB5" w:rsidRDefault="0001758D">
                <w:pPr>
                  <w:spacing w:before="21"/>
                  <w:ind w:left="20"/>
                  <w:rPr>
                    <w:rFonts w:ascii="Verdana"/>
                    <w:b/>
                    <w:sz w:val="16"/>
                  </w:rPr>
                </w:pPr>
                <w:r>
                  <w:rPr>
                    <w:rFonts w:ascii="Verdana"/>
                    <w:sz w:val="16"/>
                  </w:rPr>
                  <w:t xml:space="preserve">CCG </w:t>
                </w:r>
                <w:r>
                  <w:rPr>
                    <w:rFonts w:ascii="Verdana"/>
                    <w:b/>
                    <w:sz w:val="16"/>
                  </w:rPr>
                  <w:t>2021</w:t>
                </w:r>
              </w:p>
            </w:txbxContent>
          </v:textbox>
          <w10:wrap anchorx="page" anchory="page"/>
        </v:shape>
      </w:pict>
    </w:r>
    <w:r>
      <w:pict>
        <v:shape id="_x0000_s2049" type="#_x0000_t202" style="position:absolute;margin-left:501.9pt;margin-top:757.15pt;width:41.2pt;height:13.05pt;z-index:-15870976;mso-position-horizontal-relative:page;mso-position-vertical-relative:page" filled="f" stroked="f">
          <v:textbox inset="0,0,0,0">
            <w:txbxContent>
              <w:p w:rsidR="00D67AB5" w:rsidRDefault="0001758D">
                <w:pPr>
                  <w:spacing w:line="245" w:lineRule="exact"/>
                  <w:ind w:left="20"/>
                  <w:rPr>
                    <w:rFonts w:ascii="Carlito"/>
                  </w:rPr>
                </w:pPr>
                <w:r>
                  <w:rPr>
                    <w:rFonts w:ascii="Carlito"/>
                  </w:rPr>
                  <w:t xml:space="preserve">Page | </w:t>
                </w:r>
                <w:r>
                  <w:fldChar w:fldCharType="begin"/>
                </w:r>
                <w:r>
                  <w:rPr>
                    <w:rFonts w:ascii="Carlito"/>
                  </w:rPr>
                  <w:instrText xml:space="preserve"> PAGE </w:instrText>
                </w:r>
                <w:r>
                  <w:fldChar w:fldCharType="separate"/>
                </w:r>
                <w:r w:rsidR="001561C6">
                  <w:rPr>
                    <w:rFonts w:ascii="Carlito"/>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A4F" w:rsidRDefault="00064A4F">
      <w:r>
        <w:separator/>
      </w:r>
    </w:p>
  </w:footnote>
  <w:footnote w:type="continuationSeparator" w:id="0">
    <w:p w:rsidR="00064A4F" w:rsidRDefault="00064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AB5" w:rsidRDefault="0001758D">
    <w:pPr>
      <w:pStyle w:val="BodyText"/>
      <w:spacing w:line="14" w:lineRule="auto"/>
    </w:pPr>
    <w:r>
      <w:rPr>
        <w:noProof/>
      </w:rPr>
      <w:drawing>
        <wp:anchor distT="0" distB="0" distL="0" distR="0" simplePos="0" relativeHeight="487443968" behindDoc="1" locked="0" layoutInCell="1" allowOverlap="1">
          <wp:simplePos x="0" y="0"/>
          <wp:positionH relativeFrom="page">
            <wp:posOffset>914400</wp:posOffset>
          </wp:positionH>
          <wp:positionV relativeFrom="page">
            <wp:posOffset>179831</wp:posOffset>
          </wp:positionV>
          <wp:extent cx="848994" cy="84886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48994" cy="84886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67AB5"/>
    <w:rsid w:val="0001758D"/>
    <w:rsid w:val="00064A4F"/>
    <w:rsid w:val="001561C6"/>
    <w:rsid w:val="00A353E8"/>
    <w:rsid w:val="00D6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025D01"/>
  <w15:docId w15:val="{1F1BB6AF-595D-4C58-8C99-BE6248601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spacing w:before="19"/>
      <w:ind w:left="140"/>
      <w:outlineLvl w:val="0"/>
    </w:pPr>
    <w:rPr>
      <w:rFonts w:ascii="Carlito" w:eastAsia="Carlito" w:hAnsi="Carlito" w:cs="Carlito"/>
      <w:sz w:val="52"/>
      <w:szCs w:val="52"/>
    </w:rPr>
  </w:style>
  <w:style w:type="paragraph" w:styleId="Heading2">
    <w:name w:val="heading 2"/>
    <w:basedOn w:val="Normal"/>
    <w:uiPriority w:val="1"/>
    <w:qFormat/>
    <w:pPr>
      <w:ind w:left="140"/>
      <w:outlineLvl w:val="1"/>
    </w:pPr>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ind w:left="148" w:right="2093"/>
    </w:pPr>
    <w:rPr>
      <w:sz w:val="72"/>
      <w:szCs w:val="7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107"/>
    </w:pPr>
    <w:rPr>
      <w:rFonts w:ascii="Caladea" w:eastAsia="Caladea" w:hAnsi="Caladea" w:cs="Calade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solaratlas.info/"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gadm.org/data.html" TargetMode="External"/><Relationship Id="rId4" Type="http://schemas.openxmlformats.org/officeDocument/2006/relationships/footnotes" Target="footnotes.xml"/><Relationship Id="rId9" Type="http://schemas.openxmlformats.org/officeDocument/2006/relationships/hyperlink" Target="https://globalwindatla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568</Words>
  <Characters>3243</Characters>
  <Application>Microsoft Office Word</Application>
  <DocSecurity>0</DocSecurity>
  <Lines>27</Lines>
  <Paragraphs>7</Paragraphs>
  <ScaleCrop>false</ScaleCrop>
  <Company>KTH</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 Moksnes</dc:creator>
  <cp:lastModifiedBy>Babak Khavari</cp:lastModifiedBy>
  <cp:revision>5</cp:revision>
  <dcterms:created xsi:type="dcterms:W3CDTF">2022-02-22T08:42:00Z</dcterms:created>
  <dcterms:modified xsi:type="dcterms:W3CDTF">2022-03-06T10:50:00Z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2021-03-26T00:00:00Z</vt:filetime>
  </property>
  <property fmtid="{D5CDD505-2E9C-101B-9397-08002B2CF9AE}" pid="3" name="Creator">
    <vt:lpwstr>Microsoft® Word for Microsoft 365</vt:lpwstr>
  </property>
  <property fmtid="{D5CDD505-2E9C-101B-9397-08002B2CF9AE}" pid="4" name="LastSaved">
    <vt:filetime>2022-02-22T00:00:00Z</vt:filetime>
  </property>
</Properties>
</file>